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5A" w:rsidRPr="00DE5EBC" w:rsidRDefault="00EF305A" w:rsidP="00EF305A">
      <w:pPr>
        <w:jc w:val="center"/>
        <w:rPr>
          <w:sz w:val="20"/>
          <w:szCs w:val="20"/>
        </w:rPr>
      </w:pPr>
    </w:p>
    <w:p w:rsidR="00EF305A" w:rsidRPr="00DB6362" w:rsidRDefault="00EF305A" w:rsidP="00EF305A">
      <w:pPr>
        <w:spacing w:before="240"/>
        <w:contextualSpacing/>
        <w:jc w:val="center"/>
        <w:rPr>
          <w:b/>
          <w:sz w:val="20"/>
          <w:szCs w:val="20"/>
          <w:vertAlign w:val="superscript"/>
        </w:rPr>
      </w:pPr>
      <w:r w:rsidRPr="00DB6362">
        <w:rPr>
          <w:b/>
          <w:sz w:val="20"/>
          <w:szCs w:val="20"/>
        </w:rPr>
        <w:t>В. Э. Кутырло</w:t>
      </w:r>
      <w:proofErr w:type="gramStart"/>
      <w:r w:rsidRPr="00DB6362">
        <w:rPr>
          <w:sz w:val="20"/>
          <w:szCs w:val="20"/>
          <w:vertAlign w:val="superscript"/>
        </w:rPr>
        <w:t>1</w:t>
      </w:r>
      <w:proofErr w:type="gramEnd"/>
      <w:r w:rsidRPr="00DB6362">
        <w:rPr>
          <w:b/>
          <w:sz w:val="20"/>
          <w:szCs w:val="20"/>
        </w:rPr>
        <w:t>, Г. Д. Стрельцова</w:t>
      </w:r>
      <w:r w:rsidRPr="00DB6362">
        <w:rPr>
          <w:sz w:val="20"/>
          <w:szCs w:val="20"/>
          <w:vertAlign w:val="superscript"/>
        </w:rPr>
        <w:t>2</w:t>
      </w:r>
      <w:r w:rsidRPr="00DB6362">
        <w:rPr>
          <w:b/>
          <w:sz w:val="20"/>
          <w:szCs w:val="20"/>
        </w:rPr>
        <w:t>, В. П. Самодуров</w:t>
      </w:r>
      <w:r w:rsidRPr="00DB6362">
        <w:rPr>
          <w:sz w:val="20"/>
          <w:szCs w:val="20"/>
          <w:vertAlign w:val="superscript"/>
        </w:rPr>
        <w:t>3</w:t>
      </w:r>
    </w:p>
    <w:p w:rsidR="00EF305A" w:rsidRPr="00DB6362" w:rsidRDefault="00EF305A" w:rsidP="00EF305A">
      <w:pPr>
        <w:spacing w:before="240"/>
        <w:contextualSpacing/>
        <w:jc w:val="center"/>
        <w:rPr>
          <w:sz w:val="18"/>
          <w:szCs w:val="18"/>
        </w:rPr>
      </w:pPr>
    </w:p>
    <w:p w:rsidR="00EF305A" w:rsidRPr="00DB6362" w:rsidRDefault="00EF305A" w:rsidP="00EF305A">
      <w:pPr>
        <w:jc w:val="center"/>
        <w:rPr>
          <w:sz w:val="18"/>
          <w:szCs w:val="18"/>
        </w:rPr>
      </w:pPr>
      <w:r w:rsidRPr="00DB6362">
        <w:rPr>
          <w:sz w:val="18"/>
          <w:szCs w:val="18"/>
          <w:vertAlign w:val="superscript"/>
        </w:rPr>
        <w:t>1</w:t>
      </w:r>
      <w:r w:rsidRPr="003B68FE">
        <w:rPr>
          <w:sz w:val="18"/>
          <w:szCs w:val="18"/>
          <w:lang w:val="en-US"/>
        </w:rPr>
        <w:t> </w:t>
      </w:r>
      <w:r w:rsidRPr="00DB6362">
        <w:rPr>
          <w:sz w:val="18"/>
          <w:szCs w:val="18"/>
        </w:rPr>
        <w:t>ОАО «</w:t>
      </w:r>
      <w:proofErr w:type="spellStart"/>
      <w:r w:rsidRPr="00DB6362">
        <w:rPr>
          <w:sz w:val="18"/>
          <w:szCs w:val="18"/>
        </w:rPr>
        <w:t>Белгорхимпром</w:t>
      </w:r>
      <w:proofErr w:type="spellEnd"/>
      <w:r w:rsidRPr="00DB6362">
        <w:rPr>
          <w:sz w:val="18"/>
          <w:szCs w:val="18"/>
        </w:rPr>
        <w:t>»</w:t>
      </w:r>
    </w:p>
    <w:p w:rsidR="00EF305A" w:rsidRPr="00DB6362" w:rsidRDefault="00EF305A" w:rsidP="00EF305A">
      <w:pPr>
        <w:jc w:val="center"/>
        <w:rPr>
          <w:sz w:val="18"/>
          <w:szCs w:val="18"/>
        </w:rPr>
      </w:pPr>
      <w:r w:rsidRPr="00DB6362">
        <w:rPr>
          <w:sz w:val="18"/>
          <w:szCs w:val="18"/>
          <w:vertAlign w:val="superscript"/>
        </w:rPr>
        <w:t>2</w:t>
      </w:r>
      <w:r w:rsidRPr="004C06CF">
        <w:rPr>
          <w:b/>
          <w:sz w:val="18"/>
          <w:szCs w:val="18"/>
          <w:lang w:val="en-US"/>
        </w:rPr>
        <w:t> </w:t>
      </w:r>
      <w:r w:rsidRPr="00DB6362">
        <w:rPr>
          <w:sz w:val="18"/>
          <w:szCs w:val="18"/>
        </w:rPr>
        <w:t>Государственное предприятие «</w:t>
      </w:r>
      <w:proofErr w:type="spellStart"/>
      <w:r w:rsidRPr="00DB6362">
        <w:rPr>
          <w:sz w:val="18"/>
          <w:szCs w:val="18"/>
        </w:rPr>
        <w:t>БелНИГРИ</w:t>
      </w:r>
      <w:proofErr w:type="spellEnd"/>
      <w:r w:rsidRPr="00DB6362">
        <w:rPr>
          <w:sz w:val="18"/>
          <w:szCs w:val="18"/>
        </w:rPr>
        <w:t>»</w:t>
      </w:r>
    </w:p>
    <w:p w:rsidR="00EF305A" w:rsidRPr="00DB6362" w:rsidRDefault="00EF305A" w:rsidP="00EF305A">
      <w:pPr>
        <w:pStyle w:val="2"/>
        <w:spacing w:after="0" w:line="240" w:lineRule="auto"/>
        <w:ind w:left="0"/>
        <w:contextualSpacing/>
        <w:jc w:val="center"/>
        <w:rPr>
          <w:sz w:val="18"/>
          <w:szCs w:val="18"/>
          <w:lang w:val="fr-FR"/>
        </w:rPr>
      </w:pPr>
      <w:r w:rsidRPr="00DB6362">
        <w:rPr>
          <w:sz w:val="18"/>
          <w:szCs w:val="18"/>
          <w:vertAlign w:val="superscript"/>
        </w:rPr>
        <w:t>3</w:t>
      </w:r>
      <w:r w:rsidRPr="004C06CF">
        <w:rPr>
          <w:sz w:val="18"/>
          <w:szCs w:val="18"/>
          <w:lang w:val="en-US"/>
        </w:rPr>
        <w:t> </w:t>
      </w:r>
      <w:r w:rsidRPr="00DB6362">
        <w:rPr>
          <w:sz w:val="18"/>
          <w:szCs w:val="18"/>
        </w:rPr>
        <w:t>Белорусский государственный университет</w:t>
      </w:r>
    </w:p>
    <w:p w:rsidR="00EF305A" w:rsidRPr="00CA344B" w:rsidRDefault="00EF305A" w:rsidP="00EF305A">
      <w:pPr>
        <w:jc w:val="center"/>
        <w:rPr>
          <w:sz w:val="18"/>
          <w:szCs w:val="18"/>
          <w:lang w:val="be-BY"/>
        </w:rPr>
      </w:pPr>
    </w:p>
    <w:p w:rsidR="00EF305A" w:rsidRPr="00DB6362" w:rsidRDefault="00EF305A" w:rsidP="00EF305A">
      <w:pPr>
        <w:pStyle w:val="a3"/>
        <w:widowControl w:val="0"/>
        <w:spacing w:line="240" w:lineRule="auto"/>
        <w:ind w:firstLine="0"/>
        <w:jc w:val="center"/>
        <w:rPr>
          <w:b/>
          <w:sz w:val="20"/>
          <w:szCs w:val="20"/>
          <w:lang w:val="be-BY"/>
        </w:rPr>
      </w:pPr>
      <w:r w:rsidRPr="00DB6362">
        <w:rPr>
          <w:b/>
          <w:sz w:val="20"/>
          <w:szCs w:val="20"/>
        </w:rPr>
        <w:t xml:space="preserve">ВТОРИЧНЫЕ ИЗМЕНЕНИЯ ПОРОД ФОСФОРИТОНОСНОЙ ТОЛЩИ УЧАСТКА ЛА ЛИНДА </w:t>
      </w:r>
    </w:p>
    <w:p w:rsidR="00EF305A" w:rsidRPr="00DB6362" w:rsidRDefault="00EF305A" w:rsidP="00EF305A">
      <w:pPr>
        <w:pStyle w:val="a3"/>
        <w:widowControl w:val="0"/>
        <w:spacing w:line="240" w:lineRule="auto"/>
        <w:ind w:firstLine="0"/>
        <w:jc w:val="center"/>
        <w:rPr>
          <w:b/>
          <w:sz w:val="20"/>
          <w:szCs w:val="20"/>
        </w:rPr>
      </w:pPr>
      <w:r w:rsidRPr="00DB6362">
        <w:rPr>
          <w:b/>
          <w:sz w:val="20"/>
          <w:szCs w:val="20"/>
        </w:rPr>
        <w:t>МЕСТОРОЖДЕНИЯ ФОСФАТНЫХ ПОРОД НАВАЙ (ВЕНЕС</w:t>
      </w:r>
      <w:r w:rsidRPr="00DB6362">
        <w:rPr>
          <w:b/>
          <w:sz w:val="20"/>
          <w:szCs w:val="20"/>
        </w:rPr>
        <w:t>У</w:t>
      </w:r>
      <w:r w:rsidRPr="00DB6362">
        <w:rPr>
          <w:b/>
          <w:sz w:val="20"/>
          <w:szCs w:val="20"/>
        </w:rPr>
        <w:t>ЭЛА)</w:t>
      </w:r>
    </w:p>
    <w:p w:rsidR="00EF305A" w:rsidRPr="00DB6362" w:rsidRDefault="00EF305A" w:rsidP="00EF305A">
      <w:pPr>
        <w:pStyle w:val="a3"/>
        <w:widowControl w:val="0"/>
        <w:spacing w:line="240" w:lineRule="auto"/>
        <w:ind w:firstLine="0"/>
        <w:jc w:val="center"/>
        <w:rPr>
          <w:b/>
          <w:sz w:val="20"/>
          <w:szCs w:val="20"/>
        </w:rPr>
      </w:pPr>
    </w:p>
    <w:p w:rsidR="00EF305A" w:rsidRPr="00DB6362" w:rsidRDefault="00EF305A" w:rsidP="00EF305A">
      <w:pPr>
        <w:pStyle w:val="a3"/>
        <w:spacing w:line="240" w:lineRule="auto"/>
        <w:ind w:firstLine="340"/>
        <w:rPr>
          <w:b/>
          <w:sz w:val="20"/>
          <w:szCs w:val="20"/>
        </w:rPr>
      </w:pPr>
      <w:r w:rsidRPr="00DB6362">
        <w:rPr>
          <w:sz w:val="20"/>
          <w:szCs w:val="20"/>
        </w:rPr>
        <w:t xml:space="preserve">Фосфатные породы верхнемеловой формации </w:t>
      </w:r>
      <w:proofErr w:type="spellStart"/>
      <w:r w:rsidRPr="00DB6362">
        <w:rPr>
          <w:sz w:val="20"/>
          <w:szCs w:val="20"/>
        </w:rPr>
        <w:t>Навай</w:t>
      </w:r>
      <w:proofErr w:type="spellEnd"/>
      <w:r w:rsidRPr="00DB6362">
        <w:rPr>
          <w:sz w:val="20"/>
          <w:szCs w:val="20"/>
        </w:rPr>
        <w:t xml:space="preserve"> развиты в северо-западной части </w:t>
      </w:r>
      <w:proofErr w:type="spellStart"/>
      <w:r w:rsidRPr="00DB6362">
        <w:rPr>
          <w:sz w:val="20"/>
          <w:szCs w:val="20"/>
        </w:rPr>
        <w:t>Боливарианской</w:t>
      </w:r>
      <w:proofErr w:type="spellEnd"/>
      <w:r w:rsidRPr="00DB6362">
        <w:rPr>
          <w:sz w:val="20"/>
          <w:szCs w:val="20"/>
        </w:rPr>
        <w:t xml:space="preserve"> Респу</w:t>
      </w:r>
      <w:r w:rsidRPr="00DB6362">
        <w:rPr>
          <w:sz w:val="20"/>
          <w:szCs w:val="20"/>
        </w:rPr>
        <w:t>б</w:t>
      </w:r>
      <w:r w:rsidRPr="00DB6362">
        <w:rPr>
          <w:sz w:val="20"/>
          <w:szCs w:val="20"/>
        </w:rPr>
        <w:t>лики Венесуэла, преимущественно в шт. </w:t>
      </w:r>
      <w:proofErr w:type="spellStart"/>
      <w:r w:rsidRPr="00DB6362">
        <w:rPr>
          <w:sz w:val="20"/>
          <w:szCs w:val="20"/>
        </w:rPr>
        <w:t>Тачира</w:t>
      </w:r>
      <w:proofErr w:type="spellEnd"/>
      <w:r w:rsidRPr="00DB6362">
        <w:rPr>
          <w:sz w:val="20"/>
          <w:szCs w:val="20"/>
        </w:rPr>
        <w:t xml:space="preserve">. На участке </w:t>
      </w:r>
      <w:proofErr w:type="spellStart"/>
      <w:r w:rsidRPr="00DB6362">
        <w:rPr>
          <w:sz w:val="20"/>
          <w:szCs w:val="20"/>
        </w:rPr>
        <w:t>Ла</w:t>
      </w:r>
      <w:proofErr w:type="spellEnd"/>
      <w:r w:rsidRPr="00DB6362">
        <w:rPr>
          <w:sz w:val="20"/>
          <w:szCs w:val="20"/>
        </w:rPr>
        <w:t xml:space="preserve"> Линда месторождения фосфатных пород </w:t>
      </w:r>
      <w:proofErr w:type="spellStart"/>
      <w:r w:rsidRPr="00DB6362">
        <w:rPr>
          <w:sz w:val="20"/>
          <w:szCs w:val="20"/>
        </w:rPr>
        <w:t>Навай</w:t>
      </w:r>
      <w:proofErr w:type="spellEnd"/>
      <w:r w:rsidRPr="00DB6362">
        <w:rPr>
          <w:sz w:val="20"/>
          <w:szCs w:val="20"/>
        </w:rPr>
        <w:t xml:space="preserve"> вскрыты скважинами или обнажаются (снизу вверх) отложения меловых формаций </w:t>
      </w:r>
      <w:proofErr w:type="spellStart"/>
      <w:r w:rsidRPr="00DB6362">
        <w:rPr>
          <w:sz w:val="20"/>
          <w:szCs w:val="20"/>
        </w:rPr>
        <w:t>Эскандалоса</w:t>
      </w:r>
      <w:proofErr w:type="spellEnd"/>
      <w:r w:rsidRPr="00DB6362">
        <w:rPr>
          <w:sz w:val="20"/>
          <w:szCs w:val="20"/>
        </w:rPr>
        <w:t xml:space="preserve">, </w:t>
      </w:r>
      <w:proofErr w:type="spellStart"/>
      <w:r w:rsidRPr="00DB6362">
        <w:rPr>
          <w:sz w:val="20"/>
          <w:szCs w:val="20"/>
        </w:rPr>
        <w:t>Навай</w:t>
      </w:r>
      <w:proofErr w:type="spellEnd"/>
      <w:r w:rsidRPr="00DB6362">
        <w:rPr>
          <w:sz w:val="20"/>
          <w:szCs w:val="20"/>
        </w:rPr>
        <w:t xml:space="preserve">, </w:t>
      </w:r>
      <w:proofErr w:type="spellStart"/>
      <w:r w:rsidRPr="00DB6362">
        <w:rPr>
          <w:sz w:val="20"/>
          <w:szCs w:val="20"/>
        </w:rPr>
        <w:t>Бургуита</w:t>
      </w:r>
      <w:proofErr w:type="spellEnd"/>
      <w:r w:rsidRPr="00DB6362">
        <w:rPr>
          <w:sz w:val="20"/>
          <w:szCs w:val="20"/>
        </w:rPr>
        <w:t xml:space="preserve">, третичной и четвертичной систем. Основная </w:t>
      </w:r>
      <w:proofErr w:type="spellStart"/>
      <w:r w:rsidRPr="00DB6362">
        <w:rPr>
          <w:sz w:val="20"/>
          <w:szCs w:val="20"/>
        </w:rPr>
        <w:t>фосфатоносность</w:t>
      </w:r>
      <w:proofErr w:type="spellEnd"/>
      <w:r w:rsidRPr="00DB6362">
        <w:rPr>
          <w:sz w:val="20"/>
          <w:szCs w:val="20"/>
        </w:rPr>
        <w:t xml:space="preserve"> связана с формацией </w:t>
      </w:r>
      <w:proofErr w:type="spellStart"/>
      <w:r w:rsidRPr="00DB6362">
        <w:rPr>
          <w:sz w:val="20"/>
          <w:szCs w:val="20"/>
        </w:rPr>
        <w:t>Навай</w:t>
      </w:r>
      <w:proofErr w:type="spellEnd"/>
      <w:r w:rsidRPr="00DB6362">
        <w:rPr>
          <w:sz w:val="20"/>
          <w:szCs w:val="20"/>
        </w:rPr>
        <w:t xml:space="preserve">, нижняя часть которой (мощностью до </w:t>
      </w:r>
      <w:smartTag w:uri="urn:schemas-microsoft-com:office:smarttags" w:element="metricconverter">
        <w:smartTagPr>
          <w:attr w:name="ProductID" w:val="160 м"/>
        </w:smartTagPr>
        <w:r w:rsidRPr="00DB6362">
          <w:rPr>
            <w:sz w:val="20"/>
            <w:szCs w:val="20"/>
          </w:rPr>
          <w:t>160 м</w:t>
        </w:r>
      </w:smartTag>
      <w:r w:rsidRPr="00DB6362">
        <w:rPr>
          <w:sz w:val="20"/>
          <w:szCs w:val="20"/>
        </w:rPr>
        <w:t xml:space="preserve">) представлена аргиллитами с прослоями песчаников и кремнистых пород; </w:t>
      </w:r>
      <w:proofErr w:type="gramStart"/>
      <w:r w:rsidRPr="00DB6362">
        <w:rPr>
          <w:sz w:val="20"/>
          <w:szCs w:val="20"/>
        </w:rPr>
        <w:t>в</w:t>
      </w:r>
      <w:proofErr w:type="gramEnd"/>
      <w:r w:rsidRPr="00DB6362">
        <w:rPr>
          <w:sz w:val="20"/>
          <w:szCs w:val="20"/>
        </w:rPr>
        <w:t xml:space="preserve"> </w:t>
      </w:r>
      <w:proofErr w:type="gramStart"/>
      <w:r w:rsidRPr="00DB6362">
        <w:rPr>
          <w:sz w:val="20"/>
          <w:szCs w:val="20"/>
        </w:rPr>
        <w:t>верхней</w:t>
      </w:r>
      <w:proofErr w:type="gramEnd"/>
      <w:r w:rsidRPr="00DB6362">
        <w:rPr>
          <w:sz w:val="20"/>
          <w:szCs w:val="20"/>
        </w:rPr>
        <w:t xml:space="preserve"> (мощн</w:t>
      </w:r>
      <w:r w:rsidRPr="00DB6362">
        <w:rPr>
          <w:sz w:val="20"/>
          <w:szCs w:val="20"/>
        </w:rPr>
        <w:t>о</w:t>
      </w:r>
      <w:r w:rsidRPr="00DB6362">
        <w:rPr>
          <w:sz w:val="20"/>
          <w:szCs w:val="20"/>
        </w:rPr>
        <w:t xml:space="preserve">стью до </w:t>
      </w:r>
      <w:smartTag w:uri="urn:schemas-microsoft-com:office:smarttags" w:element="metricconverter">
        <w:smartTagPr>
          <w:attr w:name="ProductID" w:val="280 м"/>
        </w:smartTagPr>
        <w:r w:rsidRPr="00DB6362">
          <w:rPr>
            <w:sz w:val="20"/>
            <w:szCs w:val="20"/>
          </w:rPr>
          <w:t>280 м</w:t>
        </w:r>
      </w:smartTag>
      <w:r w:rsidRPr="00DB6362">
        <w:rPr>
          <w:sz w:val="20"/>
          <w:szCs w:val="20"/>
        </w:rPr>
        <w:t>) преобладают тонкослоистые кремнистые породы</w:t>
      </w:r>
      <w:r w:rsidRPr="00DB6362">
        <w:rPr>
          <w:sz w:val="20"/>
          <w:szCs w:val="20"/>
          <w:lang w:val="be-BY"/>
        </w:rPr>
        <w:t xml:space="preserve"> </w:t>
      </w:r>
      <w:r w:rsidRPr="00DB6362">
        <w:rPr>
          <w:sz w:val="20"/>
          <w:szCs w:val="20"/>
        </w:rPr>
        <w:t>с многочисленными остатками рыб, переслаива</w:t>
      </w:r>
      <w:r w:rsidRPr="00DB6362">
        <w:rPr>
          <w:sz w:val="20"/>
          <w:szCs w:val="20"/>
        </w:rPr>
        <w:t>ю</w:t>
      </w:r>
      <w:r w:rsidRPr="00DB6362">
        <w:rPr>
          <w:sz w:val="20"/>
          <w:szCs w:val="20"/>
        </w:rPr>
        <w:t>щиеся с аргиллитами и песчаниками.</w:t>
      </w:r>
    </w:p>
    <w:p w:rsidR="00EF305A" w:rsidRPr="00DB6362" w:rsidRDefault="00EF305A" w:rsidP="00EF305A">
      <w:pPr>
        <w:shd w:val="clear" w:color="auto" w:fill="FFFFFF"/>
        <w:ind w:left="11"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 xml:space="preserve">Самая верхняя часть формации (мощностью </w:t>
      </w:r>
      <w:smartTag w:uri="urn:schemas-microsoft-com:office:smarttags" w:element="metricconverter">
        <w:smartTagPr>
          <w:attr w:name="ProductID" w:val="90 м"/>
        </w:smartTagPr>
        <w:r w:rsidRPr="00DB6362">
          <w:rPr>
            <w:sz w:val="20"/>
            <w:szCs w:val="20"/>
          </w:rPr>
          <w:t>90 м</w:t>
        </w:r>
      </w:smartTag>
      <w:r w:rsidRPr="00DB6362">
        <w:rPr>
          <w:sz w:val="20"/>
          <w:szCs w:val="20"/>
        </w:rPr>
        <w:t xml:space="preserve">) представлена </w:t>
      </w:r>
      <w:proofErr w:type="spellStart"/>
      <w:r w:rsidRPr="00DB6362">
        <w:rPr>
          <w:sz w:val="20"/>
          <w:szCs w:val="20"/>
        </w:rPr>
        <w:t>переслаиванием</w:t>
      </w:r>
      <w:proofErr w:type="spellEnd"/>
      <w:r w:rsidRPr="00DB6362">
        <w:rPr>
          <w:sz w:val="20"/>
          <w:szCs w:val="20"/>
        </w:rPr>
        <w:t xml:space="preserve"> аргиллитов (60 %) и песчан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 xml:space="preserve">ков (30 %), образующих пачки мощностью по </w:t>
      </w:r>
      <w:smartTag w:uri="urn:schemas-microsoft-com:office:smarttags" w:element="metricconverter">
        <w:smartTagPr>
          <w:attr w:name="ProductID" w:val="7 м"/>
        </w:smartTagPr>
        <w:r w:rsidRPr="00DB6362">
          <w:rPr>
            <w:sz w:val="20"/>
            <w:szCs w:val="20"/>
          </w:rPr>
          <w:t>7 м</w:t>
        </w:r>
      </w:smartTag>
      <w:r w:rsidRPr="00DB6362">
        <w:rPr>
          <w:sz w:val="20"/>
          <w:szCs w:val="20"/>
        </w:rPr>
        <w:t>. В контакте с этими песчаниками залегают песчаники фосфа</w:t>
      </w:r>
      <w:r w:rsidRPr="00DB6362">
        <w:rPr>
          <w:sz w:val="20"/>
          <w:szCs w:val="20"/>
        </w:rPr>
        <w:t>т</w:t>
      </w:r>
      <w:r w:rsidRPr="00DB6362">
        <w:rPr>
          <w:sz w:val="20"/>
          <w:szCs w:val="20"/>
        </w:rPr>
        <w:t xml:space="preserve">ные. Общая мощность отложений формации </w:t>
      </w:r>
      <w:proofErr w:type="spellStart"/>
      <w:r w:rsidRPr="00DB6362">
        <w:rPr>
          <w:sz w:val="20"/>
          <w:szCs w:val="20"/>
        </w:rPr>
        <w:t>Навай</w:t>
      </w:r>
      <w:proofErr w:type="spellEnd"/>
      <w:r w:rsidRPr="00DB6362">
        <w:rPr>
          <w:sz w:val="20"/>
          <w:szCs w:val="20"/>
        </w:rPr>
        <w:t xml:space="preserve"> составляет </w:t>
      </w:r>
      <w:smartTag w:uri="urn:schemas-microsoft-com:office:smarttags" w:element="metricconverter">
        <w:smartTagPr>
          <w:attr w:name="ProductID" w:val="527 м"/>
        </w:smartTagPr>
        <w:r w:rsidRPr="00DB6362">
          <w:rPr>
            <w:sz w:val="20"/>
            <w:szCs w:val="20"/>
          </w:rPr>
          <w:t>527 м</w:t>
        </w:r>
      </w:smartTag>
      <w:r w:rsidRPr="00DB6362">
        <w:rPr>
          <w:sz w:val="20"/>
          <w:szCs w:val="20"/>
        </w:rPr>
        <w:t xml:space="preserve"> [2]. Вышележащие отложения формации </w:t>
      </w:r>
      <w:proofErr w:type="spellStart"/>
      <w:r w:rsidRPr="00DB6362">
        <w:rPr>
          <w:sz w:val="20"/>
          <w:szCs w:val="20"/>
        </w:rPr>
        <w:t>Бу</w:t>
      </w:r>
      <w:r w:rsidRPr="00DB6362">
        <w:rPr>
          <w:sz w:val="20"/>
          <w:szCs w:val="20"/>
        </w:rPr>
        <w:t>р</w:t>
      </w:r>
      <w:r w:rsidRPr="00DB6362">
        <w:rPr>
          <w:sz w:val="20"/>
          <w:szCs w:val="20"/>
        </w:rPr>
        <w:t>гуита</w:t>
      </w:r>
      <w:proofErr w:type="spellEnd"/>
      <w:r w:rsidRPr="00DB6362">
        <w:rPr>
          <w:sz w:val="20"/>
          <w:szCs w:val="20"/>
        </w:rPr>
        <w:t xml:space="preserve"> представлена мелк</w:t>
      </w:r>
      <w:proofErr w:type="gramStart"/>
      <w:r w:rsidRPr="00DB6362">
        <w:rPr>
          <w:sz w:val="20"/>
          <w:szCs w:val="20"/>
        </w:rPr>
        <w:t>о-</w:t>
      </w:r>
      <w:proofErr w:type="gramEnd"/>
      <w:r w:rsidRPr="00DB6362">
        <w:rPr>
          <w:sz w:val="20"/>
          <w:szCs w:val="20"/>
        </w:rPr>
        <w:t xml:space="preserve"> и </w:t>
      </w:r>
      <w:proofErr w:type="spellStart"/>
      <w:r w:rsidRPr="00DB6362">
        <w:rPr>
          <w:sz w:val="20"/>
          <w:szCs w:val="20"/>
        </w:rPr>
        <w:t>средне-крупнозернистыми</w:t>
      </w:r>
      <w:proofErr w:type="spellEnd"/>
      <w:r w:rsidRPr="00DB6362">
        <w:rPr>
          <w:sz w:val="20"/>
          <w:szCs w:val="20"/>
        </w:rPr>
        <w:t xml:space="preserve"> песчаниками кварцевыми с прослоями </w:t>
      </w:r>
      <w:proofErr w:type="spellStart"/>
      <w:r w:rsidRPr="00DB6362">
        <w:rPr>
          <w:sz w:val="20"/>
          <w:szCs w:val="20"/>
        </w:rPr>
        <w:t>гравелита</w:t>
      </w:r>
      <w:proofErr w:type="spellEnd"/>
      <w:r w:rsidRPr="00DB6362">
        <w:rPr>
          <w:sz w:val="20"/>
          <w:szCs w:val="20"/>
        </w:rPr>
        <w:t xml:space="preserve"> с некрепким глин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>стым цементом контактового типа. Третичные отложения сложены песчано-алевритовыми породами с прослоями угля мощностью до 1,7 м. Отложения четвертичной системы развиты повсеместно и представлены по</w:t>
      </w:r>
      <w:r w:rsidRPr="00DB6362">
        <w:rPr>
          <w:sz w:val="20"/>
          <w:szCs w:val="20"/>
        </w:rPr>
        <w:t>ч</w:t>
      </w:r>
      <w:r w:rsidRPr="00DB6362">
        <w:rPr>
          <w:sz w:val="20"/>
          <w:szCs w:val="20"/>
        </w:rPr>
        <w:t xml:space="preserve">венно-растительным слоем и </w:t>
      </w:r>
      <w:proofErr w:type="spellStart"/>
      <w:r w:rsidRPr="00DB6362">
        <w:rPr>
          <w:sz w:val="20"/>
          <w:szCs w:val="20"/>
        </w:rPr>
        <w:t>песчано-алеврито-пелитовыми</w:t>
      </w:r>
      <w:proofErr w:type="spellEnd"/>
      <w:r w:rsidRPr="00DB6362">
        <w:rPr>
          <w:sz w:val="20"/>
          <w:szCs w:val="20"/>
        </w:rPr>
        <w:t xml:space="preserve"> образ</w:t>
      </w:r>
      <w:r w:rsidRPr="00DB6362">
        <w:rPr>
          <w:sz w:val="20"/>
          <w:szCs w:val="20"/>
        </w:rPr>
        <w:t>о</w:t>
      </w:r>
      <w:r w:rsidRPr="00DB6362">
        <w:rPr>
          <w:sz w:val="20"/>
          <w:szCs w:val="20"/>
        </w:rPr>
        <w:t>ваниями.</w:t>
      </w:r>
    </w:p>
    <w:p w:rsidR="00EF305A" w:rsidRPr="00DB6362" w:rsidRDefault="00EF305A" w:rsidP="00EF305A">
      <w:pPr>
        <w:ind w:firstLine="340"/>
        <w:contextualSpacing/>
        <w:jc w:val="both"/>
        <w:rPr>
          <w:sz w:val="20"/>
          <w:szCs w:val="20"/>
        </w:rPr>
      </w:pPr>
      <w:r w:rsidRPr="00DB6362">
        <w:rPr>
          <w:sz w:val="20"/>
          <w:szCs w:val="20"/>
        </w:rPr>
        <w:t xml:space="preserve">Отложения формации </w:t>
      </w:r>
      <w:proofErr w:type="spellStart"/>
      <w:r w:rsidRPr="00DB6362">
        <w:rPr>
          <w:sz w:val="20"/>
          <w:szCs w:val="20"/>
        </w:rPr>
        <w:t>Навай</w:t>
      </w:r>
      <w:proofErr w:type="spellEnd"/>
      <w:r w:rsidRPr="00DB6362">
        <w:rPr>
          <w:sz w:val="20"/>
          <w:szCs w:val="20"/>
        </w:rPr>
        <w:t xml:space="preserve"> изучены в обнажениях, канавах и скважинах. Репрезентативных обнажений не много из-за труднопроходимости территории и весьма интенсивного проявления процессов механического, хим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 xml:space="preserve">ческого и биологического выветривания. </w:t>
      </w:r>
      <w:proofErr w:type="gramStart"/>
      <w:r w:rsidRPr="00DB6362">
        <w:rPr>
          <w:sz w:val="20"/>
          <w:szCs w:val="20"/>
        </w:rPr>
        <w:t xml:space="preserve">На участке проведения геологоразведочных работ в основании вскрытой скважинами части формации </w:t>
      </w:r>
      <w:proofErr w:type="spellStart"/>
      <w:r w:rsidRPr="00DB6362">
        <w:rPr>
          <w:sz w:val="20"/>
          <w:szCs w:val="20"/>
        </w:rPr>
        <w:t>Навай</w:t>
      </w:r>
      <w:proofErr w:type="spellEnd"/>
      <w:r w:rsidRPr="00DB6362">
        <w:rPr>
          <w:sz w:val="20"/>
          <w:szCs w:val="20"/>
        </w:rPr>
        <w:t xml:space="preserve"> залегает «</w:t>
      </w:r>
      <w:proofErr w:type="spellStart"/>
      <w:r w:rsidRPr="00DB6362">
        <w:rPr>
          <w:sz w:val="20"/>
          <w:szCs w:val="20"/>
        </w:rPr>
        <w:t>подреперный</w:t>
      </w:r>
      <w:proofErr w:type="spellEnd"/>
      <w:r w:rsidRPr="00DB6362">
        <w:rPr>
          <w:sz w:val="20"/>
          <w:szCs w:val="20"/>
        </w:rPr>
        <w:t xml:space="preserve"> пласт» </w:t>
      </w:r>
      <w:r w:rsidRPr="00DB6362">
        <w:rPr>
          <w:bCs/>
          <w:sz w:val="20"/>
          <w:szCs w:val="22"/>
        </w:rPr>
        <w:t>―</w:t>
      </w:r>
      <w:r w:rsidRPr="00DB6362">
        <w:rPr>
          <w:sz w:val="20"/>
          <w:szCs w:val="20"/>
        </w:rPr>
        <w:t> песчаник серый кварцевый, тонко-мелкозернистый с глинистым цементом порового ти</w:t>
      </w:r>
      <w:r>
        <w:rPr>
          <w:sz w:val="20"/>
          <w:szCs w:val="20"/>
        </w:rPr>
        <w:t>па, местами обогащё</w:t>
      </w:r>
      <w:r w:rsidRPr="00DB6362">
        <w:rPr>
          <w:sz w:val="20"/>
          <w:szCs w:val="20"/>
        </w:rPr>
        <w:t xml:space="preserve">нный фосфатными </w:t>
      </w:r>
      <w:proofErr w:type="spellStart"/>
      <w:r w:rsidRPr="00DB6362">
        <w:rPr>
          <w:sz w:val="20"/>
          <w:szCs w:val="20"/>
        </w:rPr>
        <w:t>пеллетами</w:t>
      </w:r>
      <w:proofErr w:type="spellEnd"/>
      <w:r w:rsidRPr="00DB6362">
        <w:rPr>
          <w:sz w:val="20"/>
          <w:szCs w:val="20"/>
        </w:rPr>
        <w:t xml:space="preserve"> с содерж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>нием P</w:t>
      </w:r>
      <w:r w:rsidRPr="00DB6362">
        <w:rPr>
          <w:sz w:val="20"/>
          <w:szCs w:val="20"/>
          <w:vertAlign w:val="subscript"/>
        </w:rPr>
        <w:t>2</w:t>
      </w:r>
      <w:r w:rsidRPr="00DB6362">
        <w:rPr>
          <w:sz w:val="20"/>
          <w:szCs w:val="20"/>
        </w:rPr>
        <w:t>O</w:t>
      </w:r>
      <w:r w:rsidRPr="00DB6362">
        <w:rPr>
          <w:sz w:val="20"/>
          <w:szCs w:val="20"/>
          <w:vertAlign w:val="subscript"/>
        </w:rPr>
        <w:t>5</w:t>
      </w:r>
      <w:r w:rsidRPr="00DB6362">
        <w:rPr>
          <w:sz w:val="20"/>
          <w:szCs w:val="20"/>
        </w:rPr>
        <w:t xml:space="preserve"> не более 5 %. Выше по разрезу следуют т</w:t>
      </w:r>
      <w:r>
        <w:rPr>
          <w:sz w:val="20"/>
          <w:szCs w:val="20"/>
        </w:rPr>
        <w:t>. </w:t>
      </w:r>
      <w:r w:rsidRPr="00DB6362">
        <w:rPr>
          <w:sz w:val="20"/>
          <w:szCs w:val="20"/>
        </w:rPr>
        <w:t>н</w:t>
      </w:r>
      <w:r>
        <w:rPr>
          <w:sz w:val="20"/>
          <w:szCs w:val="20"/>
        </w:rPr>
        <w:t>.</w:t>
      </w:r>
      <w:r w:rsidRPr="00DB6362">
        <w:rPr>
          <w:sz w:val="20"/>
          <w:szCs w:val="20"/>
        </w:rPr>
        <w:t xml:space="preserve"> «</w:t>
      </w:r>
      <w:proofErr w:type="spellStart"/>
      <w:r w:rsidRPr="00DB6362">
        <w:rPr>
          <w:sz w:val="20"/>
          <w:szCs w:val="20"/>
        </w:rPr>
        <w:t>реперные</w:t>
      </w:r>
      <w:proofErr w:type="spellEnd"/>
      <w:r w:rsidRPr="00DB6362">
        <w:rPr>
          <w:sz w:val="20"/>
          <w:szCs w:val="20"/>
        </w:rPr>
        <w:t xml:space="preserve"> </w:t>
      </w:r>
      <w:proofErr w:type="spellStart"/>
      <w:r w:rsidRPr="00DB6362">
        <w:rPr>
          <w:sz w:val="20"/>
          <w:szCs w:val="20"/>
        </w:rPr>
        <w:t>лютиты</w:t>
      </w:r>
      <w:proofErr w:type="spellEnd"/>
      <w:r w:rsidRPr="00DB6362">
        <w:rPr>
          <w:sz w:val="20"/>
          <w:szCs w:val="20"/>
        </w:rPr>
        <w:t>» </w:t>
      </w:r>
      <w:r w:rsidRPr="00DB6362">
        <w:rPr>
          <w:bCs/>
          <w:sz w:val="20"/>
          <w:szCs w:val="22"/>
        </w:rPr>
        <w:t>―</w:t>
      </w:r>
      <w:r>
        <w:rPr>
          <w:sz w:val="20"/>
          <w:szCs w:val="20"/>
        </w:rPr>
        <w:t> аргиллиты тё</w:t>
      </w:r>
      <w:r w:rsidRPr="00DB6362">
        <w:rPr>
          <w:sz w:val="20"/>
          <w:szCs w:val="20"/>
        </w:rPr>
        <w:t>мно-серые с голубов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>тым оттенком, кремнистые, слюдистые, массивные.</w:t>
      </w:r>
      <w:proofErr w:type="gramEnd"/>
      <w:r w:rsidRPr="00DB6362">
        <w:rPr>
          <w:sz w:val="20"/>
          <w:szCs w:val="20"/>
        </w:rPr>
        <w:t xml:space="preserve"> </w:t>
      </w:r>
      <w:proofErr w:type="gramStart"/>
      <w:r w:rsidRPr="00DB6362">
        <w:rPr>
          <w:sz w:val="20"/>
          <w:szCs w:val="20"/>
        </w:rPr>
        <w:t xml:space="preserve">Перекрывающие их породы объединяются в </w:t>
      </w:r>
      <w:proofErr w:type="spellStart"/>
      <w:r w:rsidRPr="00DB6362">
        <w:rPr>
          <w:sz w:val="20"/>
          <w:szCs w:val="20"/>
        </w:rPr>
        <w:t>фосфор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>тоносную</w:t>
      </w:r>
      <w:proofErr w:type="spellEnd"/>
      <w:r w:rsidRPr="00DB6362">
        <w:rPr>
          <w:sz w:val="20"/>
          <w:szCs w:val="20"/>
        </w:rPr>
        <w:t xml:space="preserve"> толщу,</w:t>
      </w:r>
      <w:r w:rsidRPr="00DB6362">
        <w:rPr>
          <w:i/>
          <w:sz w:val="20"/>
          <w:szCs w:val="20"/>
        </w:rPr>
        <w:t xml:space="preserve"> </w:t>
      </w:r>
      <w:r w:rsidRPr="00DB6362">
        <w:rPr>
          <w:sz w:val="20"/>
          <w:szCs w:val="20"/>
        </w:rPr>
        <w:t>верхняя граница которой проводится по первому (от дневной поверхности) значительному появлению фо</w:t>
      </w:r>
      <w:r w:rsidRPr="00DB6362">
        <w:rPr>
          <w:sz w:val="20"/>
          <w:szCs w:val="20"/>
        </w:rPr>
        <w:t>с</w:t>
      </w:r>
      <w:r w:rsidRPr="00DB6362">
        <w:rPr>
          <w:sz w:val="20"/>
          <w:szCs w:val="20"/>
        </w:rPr>
        <w:t xml:space="preserve">фатных </w:t>
      </w:r>
      <w:proofErr w:type="spellStart"/>
      <w:r w:rsidRPr="00DB6362">
        <w:rPr>
          <w:sz w:val="20"/>
          <w:szCs w:val="20"/>
        </w:rPr>
        <w:t>пеллет</w:t>
      </w:r>
      <w:proofErr w:type="spellEnd"/>
      <w:r w:rsidRPr="00DB6362">
        <w:rPr>
          <w:sz w:val="20"/>
          <w:szCs w:val="20"/>
        </w:rPr>
        <w:t>.</w:t>
      </w:r>
      <w:proofErr w:type="gramEnd"/>
      <w:r w:rsidRPr="00DB6362">
        <w:rPr>
          <w:sz w:val="20"/>
          <w:szCs w:val="20"/>
        </w:rPr>
        <w:t xml:space="preserve"> В нижней части тол</w:t>
      </w:r>
      <w:r>
        <w:rPr>
          <w:sz w:val="20"/>
          <w:szCs w:val="20"/>
        </w:rPr>
        <w:t>щи залегает песчаник серый до тёмно-серого и чё</w:t>
      </w:r>
      <w:r w:rsidRPr="00DB6362">
        <w:rPr>
          <w:sz w:val="20"/>
          <w:szCs w:val="20"/>
        </w:rPr>
        <w:t>рного, кварцевый, мелкозе</w:t>
      </w:r>
      <w:r w:rsidRPr="00DB6362">
        <w:rPr>
          <w:sz w:val="20"/>
          <w:szCs w:val="20"/>
        </w:rPr>
        <w:t>р</w:t>
      </w:r>
      <w:r w:rsidRPr="00DB6362">
        <w:rPr>
          <w:sz w:val="20"/>
          <w:szCs w:val="20"/>
        </w:rPr>
        <w:t xml:space="preserve">нистый с фосфатно-кремнисто-карбонатным поровым цементом и небольшим количеством фосфатных </w:t>
      </w:r>
      <w:proofErr w:type="spellStart"/>
      <w:r w:rsidRPr="00DB6362">
        <w:rPr>
          <w:sz w:val="20"/>
          <w:szCs w:val="20"/>
        </w:rPr>
        <w:t>пеллет</w:t>
      </w:r>
      <w:proofErr w:type="spellEnd"/>
      <w:r w:rsidRPr="00DB6362">
        <w:rPr>
          <w:sz w:val="20"/>
          <w:szCs w:val="20"/>
        </w:rPr>
        <w:t xml:space="preserve">, </w:t>
      </w:r>
      <w:proofErr w:type="gramStart"/>
      <w:r w:rsidRPr="00DB6362">
        <w:rPr>
          <w:sz w:val="20"/>
          <w:szCs w:val="20"/>
        </w:rPr>
        <w:t>со</w:t>
      </w:r>
      <w:proofErr w:type="gramEnd"/>
      <w:r w:rsidRPr="00DB6362">
        <w:rPr>
          <w:sz w:val="20"/>
          <w:szCs w:val="20"/>
        </w:rPr>
        <w:t xml:space="preserve"> множеством согласных прожилков кальцита. Для средней части характерен песчаник светло-серый, местами же</w:t>
      </w:r>
      <w:r w:rsidRPr="00DB6362">
        <w:rPr>
          <w:sz w:val="20"/>
          <w:szCs w:val="20"/>
        </w:rPr>
        <w:t>л</w:t>
      </w:r>
      <w:r w:rsidRPr="00DB6362">
        <w:rPr>
          <w:sz w:val="20"/>
          <w:szCs w:val="20"/>
        </w:rPr>
        <w:t xml:space="preserve">товатый, </w:t>
      </w:r>
      <w:proofErr w:type="spellStart"/>
      <w:r w:rsidRPr="00DB6362">
        <w:rPr>
          <w:sz w:val="20"/>
          <w:szCs w:val="20"/>
        </w:rPr>
        <w:t>кварц-коллофан-апатитовый</w:t>
      </w:r>
      <w:proofErr w:type="spellEnd"/>
      <w:r w:rsidRPr="00DB6362">
        <w:rPr>
          <w:sz w:val="20"/>
          <w:szCs w:val="20"/>
        </w:rPr>
        <w:t>, мелко-тонкозернистый, с карбонатно-глинисто-кремнистым, участками ка</w:t>
      </w:r>
      <w:r w:rsidRPr="00DB6362">
        <w:rPr>
          <w:sz w:val="20"/>
          <w:szCs w:val="20"/>
        </w:rPr>
        <w:t>р</w:t>
      </w:r>
      <w:r w:rsidRPr="00DB6362">
        <w:rPr>
          <w:sz w:val="20"/>
          <w:szCs w:val="20"/>
        </w:rPr>
        <w:t>бонатным поровым или базальным цементом с многочисленными фаунистическими остатками. Среднее содерж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>ние P</w:t>
      </w:r>
      <w:r w:rsidRPr="00DB6362">
        <w:rPr>
          <w:sz w:val="20"/>
          <w:szCs w:val="20"/>
          <w:vertAlign w:val="subscript"/>
        </w:rPr>
        <w:t>2</w:t>
      </w:r>
      <w:r w:rsidRPr="00DB6362">
        <w:rPr>
          <w:sz w:val="20"/>
          <w:szCs w:val="20"/>
        </w:rPr>
        <w:t>O</w:t>
      </w:r>
      <w:r w:rsidRPr="00DB6362">
        <w:rPr>
          <w:sz w:val="20"/>
          <w:szCs w:val="20"/>
          <w:vertAlign w:val="subscript"/>
        </w:rPr>
        <w:t>5</w:t>
      </w:r>
      <w:r w:rsidRPr="00DB6362">
        <w:rPr>
          <w:sz w:val="20"/>
          <w:szCs w:val="20"/>
        </w:rPr>
        <w:t xml:space="preserve"> здесь превышает 18 %, что позволяет называть такие песчаники фосфатными, а иногда и фосф</w:t>
      </w:r>
      <w:r w:rsidRPr="00DB6362">
        <w:rPr>
          <w:sz w:val="20"/>
          <w:szCs w:val="20"/>
        </w:rPr>
        <w:t>о</w:t>
      </w:r>
      <w:r w:rsidRPr="00DB6362">
        <w:rPr>
          <w:sz w:val="20"/>
          <w:szCs w:val="20"/>
        </w:rPr>
        <w:t xml:space="preserve">ритами. В верхней части залегают песчаники различной окраски с глинистым пленочно-поровым цементом, </w:t>
      </w:r>
      <w:proofErr w:type="spellStart"/>
      <w:r w:rsidRPr="00DB6362">
        <w:rPr>
          <w:sz w:val="20"/>
          <w:szCs w:val="20"/>
        </w:rPr>
        <w:t>лимонитизир</w:t>
      </w:r>
      <w:r w:rsidRPr="00DB6362">
        <w:rPr>
          <w:sz w:val="20"/>
          <w:szCs w:val="20"/>
        </w:rPr>
        <w:t>о</w:t>
      </w:r>
      <w:r w:rsidRPr="00DB6362">
        <w:rPr>
          <w:sz w:val="20"/>
          <w:szCs w:val="20"/>
        </w:rPr>
        <w:t>ванные</w:t>
      </w:r>
      <w:proofErr w:type="spellEnd"/>
      <w:r w:rsidRPr="00DB6362">
        <w:rPr>
          <w:sz w:val="20"/>
          <w:szCs w:val="20"/>
        </w:rPr>
        <w:t xml:space="preserve">, с </w:t>
      </w:r>
      <w:proofErr w:type="spellStart"/>
      <w:r w:rsidRPr="00DB6362">
        <w:rPr>
          <w:sz w:val="20"/>
          <w:szCs w:val="20"/>
        </w:rPr>
        <w:t>углефицированными</w:t>
      </w:r>
      <w:proofErr w:type="spellEnd"/>
      <w:r w:rsidRPr="00DB6362">
        <w:rPr>
          <w:sz w:val="20"/>
          <w:szCs w:val="20"/>
        </w:rPr>
        <w:t xml:space="preserve"> растительными включениями; по всему интервалу отмечаются редкие фосфатные </w:t>
      </w:r>
      <w:proofErr w:type="spellStart"/>
      <w:r w:rsidRPr="00DB6362">
        <w:rPr>
          <w:sz w:val="20"/>
          <w:szCs w:val="20"/>
        </w:rPr>
        <w:t>пеллеты</w:t>
      </w:r>
      <w:proofErr w:type="spellEnd"/>
      <w:r w:rsidRPr="00DB6362">
        <w:rPr>
          <w:sz w:val="20"/>
          <w:szCs w:val="20"/>
        </w:rPr>
        <w:t>. Местами песчаники пер</w:t>
      </w:r>
      <w:r w:rsidRPr="00DB6362">
        <w:rPr>
          <w:sz w:val="20"/>
          <w:szCs w:val="20"/>
        </w:rPr>
        <w:t>е</w:t>
      </w:r>
      <w:r w:rsidRPr="00DB6362">
        <w:rPr>
          <w:sz w:val="20"/>
          <w:szCs w:val="20"/>
        </w:rPr>
        <w:t>ходят в пески того же цвета и состава.</w:t>
      </w:r>
    </w:p>
    <w:p w:rsidR="00EF305A" w:rsidRPr="00DB6362" w:rsidRDefault="00EF305A" w:rsidP="00EF305A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 xml:space="preserve">На рассматриваемой территории, </w:t>
      </w:r>
      <w:proofErr w:type="spellStart"/>
      <w:r w:rsidRPr="00DB6362">
        <w:rPr>
          <w:sz w:val="20"/>
          <w:szCs w:val="20"/>
        </w:rPr>
        <w:t>расположеной</w:t>
      </w:r>
      <w:proofErr w:type="spellEnd"/>
      <w:r w:rsidRPr="00DB6362">
        <w:rPr>
          <w:sz w:val="20"/>
          <w:szCs w:val="20"/>
        </w:rPr>
        <w:t xml:space="preserve"> в непосредственной близости к зоне складчатости альпийского возраста (горные сооружения Анд), прослеживаются средние и мелкие </w:t>
      </w:r>
      <w:proofErr w:type="spellStart"/>
      <w:r w:rsidRPr="00DB6362">
        <w:rPr>
          <w:sz w:val="20"/>
          <w:szCs w:val="20"/>
        </w:rPr>
        <w:t>дизъюнктивы</w:t>
      </w:r>
      <w:proofErr w:type="spellEnd"/>
      <w:r w:rsidRPr="00DB6362">
        <w:rPr>
          <w:sz w:val="20"/>
          <w:szCs w:val="20"/>
        </w:rPr>
        <w:t xml:space="preserve">, оперяющие региональный разлом </w:t>
      </w:r>
      <w:proofErr w:type="spellStart"/>
      <w:r w:rsidRPr="00DB6362">
        <w:rPr>
          <w:sz w:val="20"/>
          <w:szCs w:val="20"/>
        </w:rPr>
        <w:t>Капаро</w:t>
      </w:r>
      <w:proofErr w:type="spellEnd"/>
      <w:r w:rsidRPr="00DB6362">
        <w:rPr>
          <w:sz w:val="20"/>
          <w:szCs w:val="20"/>
        </w:rPr>
        <w:t xml:space="preserve"> и имеющие преимущественно северо-восточное простирание. В диссонансе с генеральными элеме</w:t>
      </w:r>
      <w:r w:rsidRPr="00DB6362">
        <w:rPr>
          <w:sz w:val="20"/>
          <w:szCs w:val="20"/>
        </w:rPr>
        <w:t>н</w:t>
      </w:r>
      <w:r w:rsidRPr="00DB6362">
        <w:rPr>
          <w:sz w:val="20"/>
          <w:szCs w:val="20"/>
        </w:rPr>
        <w:t xml:space="preserve">тами залегания (углом падения и азимутом простирания) </w:t>
      </w:r>
      <w:proofErr w:type="spellStart"/>
      <w:r w:rsidRPr="00DB6362">
        <w:rPr>
          <w:sz w:val="20"/>
          <w:szCs w:val="20"/>
        </w:rPr>
        <w:t>фосфоритоносной</w:t>
      </w:r>
      <w:proofErr w:type="spellEnd"/>
      <w:r w:rsidRPr="00DB6362">
        <w:rPr>
          <w:sz w:val="20"/>
          <w:szCs w:val="20"/>
        </w:rPr>
        <w:t xml:space="preserve"> толщи в северной части участка </w:t>
      </w:r>
      <w:proofErr w:type="spellStart"/>
      <w:r w:rsidRPr="00DB6362">
        <w:rPr>
          <w:sz w:val="20"/>
          <w:szCs w:val="20"/>
        </w:rPr>
        <w:t>Ла</w:t>
      </w:r>
      <w:proofErr w:type="spellEnd"/>
      <w:r w:rsidRPr="00DB6362">
        <w:rPr>
          <w:sz w:val="20"/>
          <w:szCs w:val="20"/>
        </w:rPr>
        <w:t xml:space="preserve"> Линда выделяются три блока (А, В и С), характеризующиеся разными азимутами простирания и углами падения. Значительные вариации азимутов простирания и углов падения в блоках объясняются трассированием между ними разрывных нарушений, которые прослеживаются в разрезе вплоть до современных образований и играют большую роль в формировании пласта фосфоритов. Первоначально полагали, что фосфатный пласт на участке </w:t>
      </w:r>
      <w:proofErr w:type="spellStart"/>
      <w:r w:rsidRPr="00DB6362">
        <w:rPr>
          <w:sz w:val="20"/>
          <w:szCs w:val="20"/>
        </w:rPr>
        <w:t>Ла</w:t>
      </w:r>
      <w:proofErr w:type="spellEnd"/>
      <w:r w:rsidRPr="00DB6362">
        <w:rPr>
          <w:sz w:val="20"/>
          <w:szCs w:val="20"/>
        </w:rPr>
        <w:t xml:space="preserve"> Линда имеет монокл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 xml:space="preserve">нальное </w:t>
      </w:r>
      <w:r w:rsidRPr="00DB6362">
        <w:rPr>
          <w:sz w:val="20"/>
          <w:szCs w:val="20"/>
          <w:lang w:val="be-BY"/>
        </w:rPr>
        <w:t>залеган</w:t>
      </w:r>
      <w:proofErr w:type="spellStart"/>
      <w:r w:rsidRPr="00DB6362">
        <w:rPr>
          <w:sz w:val="20"/>
          <w:szCs w:val="20"/>
        </w:rPr>
        <w:t>ие</w:t>
      </w:r>
      <w:proofErr w:type="spellEnd"/>
      <w:r w:rsidRPr="00DB6362">
        <w:rPr>
          <w:sz w:val="20"/>
          <w:szCs w:val="20"/>
        </w:rPr>
        <w:t xml:space="preserve"> (угол падения 22</w:t>
      </w:r>
      <w:r w:rsidRPr="006576C7">
        <w:rPr>
          <w:sz w:val="20"/>
          <w:szCs w:val="20"/>
        </w:rPr>
        <w:t>°</w:t>
      </w:r>
      <w:r w:rsidRPr="00DB6362">
        <w:rPr>
          <w:sz w:val="20"/>
          <w:szCs w:val="20"/>
        </w:rPr>
        <w:t xml:space="preserve"> ЮВ) и выходит на дневную поверхность на гряде холмов, где были зафиксир</w:t>
      </w:r>
      <w:r w:rsidRPr="00DB6362">
        <w:rPr>
          <w:sz w:val="20"/>
          <w:szCs w:val="20"/>
        </w:rPr>
        <w:t>о</w:t>
      </w:r>
      <w:r w:rsidRPr="00DB6362">
        <w:rPr>
          <w:sz w:val="20"/>
          <w:szCs w:val="20"/>
        </w:rPr>
        <w:t>ваны радиометрические аномалии</w:t>
      </w:r>
      <w:r w:rsidRPr="00DB6362">
        <w:rPr>
          <w:sz w:val="20"/>
          <w:szCs w:val="20"/>
          <w:lang w:val="be-BY"/>
        </w:rPr>
        <w:t>.</w:t>
      </w:r>
      <w:r w:rsidRPr="00DB6362">
        <w:rPr>
          <w:sz w:val="20"/>
          <w:szCs w:val="20"/>
        </w:rPr>
        <w:t xml:space="preserve"> Отсутствие продуктивного фосфатного пласта в ряде скважин на считавшихся перспективными участках и наличие там пород, подвергнутых сильному латеритному выветрив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 xml:space="preserve">нию (с пустотами выщелачивания и новообразованным, вторичным фосфатом), заставили по-новому взглянуть на условия образования и строение </w:t>
      </w:r>
      <w:proofErr w:type="spellStart"/>
      <w:r w:rsidRPr="00DB6362">
        <w:rPr>
          <w:sz w:val="20"/>
          <w:szCs w:val="20"/>
        </w:rPr>
        <w:t>рассмариваемой</w:t>
      </w:r>
      <w:proofErr w:type="spellEnd"/>
      <w:r w:rsidRPr="00DB6362">
        <w:rPr>
          <w:sz w:val="20"/>
          <w:szCs w:val="20"/>
        </w:rPr>
        <w:t xml:space="preserve"> терр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>тории.</w:t>
      </w:r>
    </w:p>
    <w:p w:rsidR="00EF305A" w:rsidRPr="00DB6362" w:rsidRDefault="00EF305A" w:rsidP="00EF305A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>Установлено, что граница между блоками</w:t>
      </w:r>
      <w:proofErr w:type="gramStart"/>
      <w:r w:rsidRPr="00DB6362">
        <w:rPr>
          <w:sz w:val="20"/>
          <w:szCs w:val="20"/>
        </w:rPr>
        <w:t xml:space="preserve"> А</w:t>
      </w:r>
      <w:proofErr w:type="gramEnd"/>
      <w:r w:rsidRPr="00DB6362">
        <w:rPr>
          <w:sz w:val="20"/>
          <w:szCs w:val="20"/>
        </w:rPr>
        <w:t xml:space="preserve"> и В (где блок А — висячее, а блок B </w:t>
      </w:r>
      <w:r w:rsidRPr="00DB6362">
        <w:rPr>
          <w:bCs/>
          <w:sz w:val="20"/>
          <w:szCs w:val="22"/>
        </w:rPr>
        <w:t>―</w:t>
      </w:r>
      <w:r w:rsidRPr="00DB6362">
        <w:rPr>
          <w:sz w:val="20"/>
          <w:szCs w:val="20"/>
        </w:rPr>
        <w:t xml:space="preserve"> лежачее крыло) проходит по разломной зоне </w:t>
      </w:r>
      <w:proofErr w:type="spellStart"/>
      <w:r w:rsidRPr="00DB6362">
        <w:rPr>
          <w:sz w:val="20"/>
          <w:szCs w:val="20"/>
        </w:rPr>
        <w:t>взбросового</w:t>
      </w:r>
      <w:proofErr w:type="spellEnd"/>
      <w:r>
        <w:rPr>
          <w:sz w:val="20"/>
          <w:szCs w:val="20"/>
        </w:rPr>
        <w:t xml:space="preserve"> характера; в целом падение слоё</w:t>
      </w:r>
      <w:r w:rsidRPr="00DB6362">
        <w:rPr>
          <w:sz w:val="20"/>
          <w:szCs w:val="20"/>
        </w:rPr>
        <w:t>в всех стратиграфических ко</w:t>
      </w:r>
      <w:r w:rsidRPr="00DB6362">
        <w:rPr>
          <w:sz w:val="20"/>
          <w:szCs w:val="20"/>
        </w:rPr>
        <w:t>м</w:t>
      </w:r>
      <w:r w:rsidRPr="00DB6362">
        <w:rPr>
          <w:sz w:val="20"/>
          <w:szCs w:val="20"/>
        </w:rPr>
        <w:t>плексов</w:t>
      </w:r>
      <w:r w:rsidRPr="00DB6362">
        <w:rPr>
          <w:sz w:val="20"/>
          <w:szCs w:val="20"/>
          <w:lang w:val="en-US"/>
        </w:rPr>
        <w:t> </w:t>
      </w:r>
      <w:r w:rsidRPr="006576C7">
        <w:rPr>
          <w:color w:val="000000"/>
          <w:sz w:val="20"/>
          <w:szCs w:val="20"/>
        </w:rPr>
        <w:t>―</w:t>
      </w:r>
      <w:r w:rsidRPr="00DB6362">
        <w:rPr>
          <w:sz w:val="20"/>
          <w:szCs w:val="20"/>
          <w:lang w:val="en-US"/>
        </w:rPr>
        <w:t> </w:t>
      </w:r>
      <w:r w:rsidRPr="00DB6362">
        <w:rPr>
          <w:sz w:val="20"/>
          <w:szCs w:val="20"/>
        </w:rPr>
        <w:t>юго-восточное, но в блоке А угол падения составляет 10</w:t>
      </w:r>
      <w:r w:rsidRPr="00DB6362">
        <w:rPr>
          <w:bCs/>
          <w:sz w:val="20"/>
          <w:szCs w:val="22"/>
        </w:rPr>
        <w:t>―</w:t>
      </w:r>
      <w:r w:rsidRPr="00DB6362">
        <w:rPr>
          <w:sz w:val="20"/>
          <w:szCs w:val="20"/>
        </w:rPr>
        <w:t>11°, а в разломной зоне и блоке B </w:t>
      </w:r>
      <w:r w:rsidRPr="00DB6362">
        <w:rPr>
          <w:bCs/>
          <w:sz w:val="20"/>
          <w:szCs w:val="22"/>
        </w:rPr>
        <w:t>―</w:t>
      </w:r>
      <w:r w:rsidRPr="00DB6362">
        <w:rPr>
          <w:sz w:val="20"/>
          <w:szCs w:val="20"/>
        </w:rPr>
        <w:t> 45°.</w:t>
      </w:r>
    </w:p>
    <w:p w:rsidR="00EF305A" w:rsidRPr="00DB6362" w:rsidRDefault="00EF305A" w:rsidP="00EF305A">
      <w:pPr>
        <w:ind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>Породные массивы в блоках</w:t>
      </w:r>
      <w:proofErr w:type="gramStart"/>
      <w:r w:rsidRPr="00DB6362">
        <w:rPr>
          <w:sz w:val="20"/>
          <w:szCs w:val="20"/>
        </w:rPr>
        <w:t xml:space="preserve"> А</w:t>
      </w:r>
      <w:proofErr w:type="gramEnd"/>
      <w:r w:rsidRPr="00DB6362">
        <w:rPr>
          <w:sz w:val="20"/>
          <w:szCs w:val="20"/>
        </w:rPr>
        <w:t xml:space="preserve"> и B в разной степени подвержены процессам</w:t>
      </w:r>
      <w:r>
        <w:rPr>
          <w:sz w:val="20"/>
          <w:szCs w:val="20"/>
        </w:rPr>
        <w:t xml:space="preserve"> латеритного выветривания, причё</w:t>
      </w:r>
      <w:r w:rsidRPr="00DB6362">
        <w:rPr>
          <w:sz w:val="20"/>
          <w:szCs w:val="20"/>
        </w:rPr>
        <w:t xml:space="preserve">м в блоке B и разломной зоне, особенно в приповерхностной части, эти процессы выражены </w:t>
      </w:r>
      <w:r w:rsidRPr="00DB6362">
        <w:rPr>
          <w:sz w:val="20"/>
          <w:szCs w:val="20"/>
        </w:rPr>
        <w:lastRenderedPageBreak/>
        <w:t>интенсивнее из-за выс</w:t>
      </w:r>
      <w:r w:rsidRPr="00DB6362">
        <w:rPr>
          <w:sz w:val="20"/>
          <w:szCs w:val="20"/>
        </w:rPr>
        <w:t>о</w:t>
      </w:r>
      <w:r w:rsidRPr="00DB6362">
        <w:rPr>
          <w:sz w:val="20"/>
          <w:szCs w:val="20"/>
        </w:rPr>
        <w:t>ких относительных и абсолютных отметок залегания продуктивного горизонта и более динамичного движения подземных вод в трещинов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>тых породах.</w:t>
      </w:r>
    </w:p>
    <w:p w:rsidR="00EF305A" w:rsidRDefault="00EF305A" w:rsidP="00EF305A">
      <w:pPr>
        <w:shd w:val="clear" w:color="auto" w:fill="FFFFFF"/>
        <w:ind w:left="11" w:firstLine="340"/>
        <w:jc w:val="both"/>
      </w:pPr>
    </w:p>
    <w:tbl>
      <w:tblPr>
        <w:tblW w:w="0" w:type="auto"/>
        <w:tblLook w:val="01E0"/>
      </w:tblPr>
      <w:tblGrid>
        <w:gridCol w:w="4655"/>
        <w:gridCol w:w="4916"/>
      </w:tblGrid>
      <w:tr w:rsidR="00EF305A" w:rsidTr="00DB6818">
        <w:tc>
          <w:tcPr>
            <w:tcW w:w="5094" w:type="dxa"/>
          </w:tcPr>
          <w:p w:rsidR="00EF305A" w:rsidRDefault="00EF305A" w:rsidP="00DB68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5600" cy="2733675"/>
                  <wp:effectExtent l="19050" t="0" r="0" b="0"/>
                  <wp:docPr id="1" name="Рисунок 5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32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vMerge w:val="restart"/>
          </w:tcPr>
          <w:p w:rsidR="00EF305A" w:rsidRDefault="00EF305A" w:rsidP="00DB6818">
            <w:r>
              <w:rPr>
                <w:noProof/>
              </w:rPr>
              <w:drawing>
                <wp:inline distT="0" distB="0" distL="0" distR="0">
                  <wp:extent cx="3057525" cy="3171825"/>
                  <wp:effectExtent l="19050" t="0" r="9525" b="0"/>
                  <wp:docPr id="2" name="Рисунок 4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1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05A" w:rsidRDefault="00EF305A" w:rsidP="00DB6818">
            <w:pPr>
              <w:spacing w:beforeAutospacing="1" w:afterAutospacing="1"/>
              <w:ind w:firstLine="709"/>
              <w:jc w:val="center"/>
            </w:pPr>
          </w:p>
        </w:tc>
      </w:tr>
      <w:tr w:rsidR="00EF305A" w:rsidTr="00DB6818">
        <w:tc>
          <w:tcPr>
            <w:tcW w:w="5094" w:type="dxa"/>
          </w:tcPr>
          <w:p w:rsidR="00EF305A" w:rsidRPr="00E72F81" w:rsidRDefault="00EF305A" w:rsidP="00DB6818">
            <w:pPr>
              <w:ind w:left="113" w:right="113"/>
              <w:contextualSpacing/>
              <w:jc w:val="both"/>
              <w:rPr>
                <w:sz w:val="18"/>
                <w:szCs w:val="12"/>
              </w:rPr>
            </w:pPr>
            <w:r w:rsidRPr="00E72F81">
              <w:rPr>
                <w:sz w:val="18"/>
                <w:szCs w:val="12"/>
              </w:rPr>
              <w:t>а)</w:t>
            </w:r>
            <w:r w:rsidRPr="00E72F81">
              <w:rPr>
                <w:sz w:val="18"/>
                <w:szCs w:val="12"/>
                <w:lang w:val="be-BY"/>
              </w:rPr>
              <w:t> </w:t>
            </w:r>
            <w:r w:rsidRPr="00E72F81">
              <w:rPr>
                <w:sz w:val="18"/>
                <w:szCs w:val="12"/>
              </w:rPr>
              <w:t>слабо изменённые обломочные зёрна фосфата (</w:t>
            </w:r>
            <w:proofErr w:type="spellStart"/>
            <w:r w:rsidRPr="00E72F81">
              <w:rPr>
                <w:sz w:val="18"/>
                <w:szCs w:val="12"/>
              </w:rPr>
              <w:t>коллофан-апатита</w:t>
            </w:r>
            <w:proofErr w:type="spellEnd"/>
            <w:r w:rsidRPr="00E72F81">
              <w:rPr>
                <w:sz w:val="18"/>
                <w:szCs w:val="12"/>
              </w:rPr>
              <w:t xml:space="preserve"> и </w:t>
            </w:r>
            <w:proofErr w:type="spellStart"/>
            <w:r w:rsidRPr="00E72F81">
              <w:rPr>
                <w:sz w:val="18"/>
                <w:szCs w:val="12"/>
              </w:rPr>
              <w:t>фосфатизированнные</w:t>
            </w:r>
            <w:proofErr w:type="spellEnd"/>
            <w:r w:rsidRPr="00E72F81">
              <w:rPr>
                <w:sz w:val="18"/>
                <w:szCs w:val="12"/>
              </w:rPr>
              <w:t xml:space="preserve"> форменные о</w:t>
            </w:r>
            <w:r w:rsidRPr="00E72F81">
              <w:rPr>
                <w:sz w:val="18"/>
                <w:szCs w:val="12"/>
              </w:rPr>
              <w:t>р</w:t>
            </w:r>
            <w:r w:rsidRPr="00E72F81">
              <w:rPr>
                <w:sz w:val="18"/>
                <w:szCs w:val="12"/>
              </w:rPr>
              <w:t xml:space="preserve">ганические остатки, </w:t>
            </w:r>
            <w:proofErr w:type="spellStart"/>
            <w:r w:rsidRPr="00E72F81">
              <w:rPr>
                <w:sz w:val="18"/>
                <w:szCs w:val="12"/>
              </w:rPr>
              <w:t>b</w:t>
            </w:r>
            <w:proofErr w:type="spellEnd"/>
            <w:r w:rsidRPr="00E72F81">
              <w:rPr>
                <w:sz w:val="18"/>
                <w:szCs w:val="12"/>
              </w:rPr>
              <w:t>)</w:t>
            </w:r>
            <w:r w:rsidRPr="00E72F81">
              <w:rPr>
                <w:sz w:val="18"/>
                <w:szCs w:val="12"/>
                <w:lang w:val="be-BY"/>
              </w:rPr>
              <w:t> </w:t>
            </w:r>
            <w:r w:rsidRPr="00E72F81">
              <w:rPr>
                <w:sz w:val="18"/>
                <w:szCs w:val="12"/>
              </w:rPr>
              <w:t>поверхность зёрен фосфата выщелочена, отм</w:t>
            </w:r>
            <w:r w:rsidRPr="00E72F81">
              <w:rPr>
                <w:sz w:val="18"/>
                <w:szCs w:val="12"/>
              </w:rPr>
              <w:t>е</w:t>
            </w:r>
            <w:r w:rsidRPr="00E72F81">
              <w:rPr>
                <w:sz w:val="18"/>
                <w:szCs w:val="12"/>
              </w:rPr>
              <w:t>чаются пустоты выщелачивания; с)</w:t>
            </w:r>
            <w:r w:rsidRPr="00E72F81">
              <w:rPr>
                <w:sz w:val="18"/>
                <w:szCs w:val="12"/>
                <w:lang w:val="be-BY"/>
              </w:rPr>
              <w:t> </w:t>
            </w:r>
            <w:proofErr w:type="spellStart"/>
            <w:proofErr w:type="gramStart"/>
            <w:r w:rsidRPr="00E72F81">
              <w:rPr>
                <w:sz w:val="18"/>
                <w:szCs w:val="12"/>
              </w:rPr>
              <w:t>кварц-халцедоновый</w:t>
            </w:r>
            <w:proofErr w:type="spellEnd"/>
            <w:proofErr w:type="gramEnd"/>
            <w:r w:rsidRPr="00E72F81">
              <w:rPr>
                <w:sz w:val="18"/>
                <w:szCs w:val="12"/>
              </w:rPr>
              <w:t xml:space="preserve"> цемент порового и базально-порового типа; </w:t>
            </w:r>
            <w:proofErr w:type="spellStart"/>
            <w:r w:rsidRPr="00E72F81">
              <w:rPr>
                <w:sz w:val="18"/>
                <w:szCs w:val="12"/>
              </w:rPr>
              <w:t>d</w:t>
            </w:r>
            <w:proofErr w:type="spellEnd"/>
            <w:r w:rsidRPr="00E72F81">
              <w:rPr>
                <w:sz w:val="18"/>
                <w:szCs w:val="12"/>
              </w:rPr>
              <w:t>) агрегаты вторичного фосфата (</w:t>
            </w:r>
            <w:proofErr w:type="spellStart"/>
            <w:r w:rsidRPr="00E72F81">
              <w:rPr>
                <w:sz w:val="18"/>
                <w:szCs w:val="12"/>
              </w:rPr>
              <w:t>ваваллита</w:t>
            </w:r>
            <w:proofErr w:type="spellEnd"/>
            <w:r w:rsidRPr="00E72F81">
              <w:rPr>
                <w:sz w:val="18"/>
                <w:szCs w:val="12"/>
              </w:rPr>
              <w:t>) в прожилках и цемент</w:t>
            </w:r>
            <w:r w:rsidRPr="00E72F81">
              <w:rPr>
                <w:sz w:val="18"/>
                <w:szCs w:val="12"/>
              </w:rPr>
              <w:t>и</w:t>
            </w:r>
            <w:r w:rsidRPr="00E72F81">
              <w:rPr>
                <w:sz w:val="18"/>
                <w:szCs w:val="12"/>
              </w:rPr>
              <w:t>рующей массе фосфатного песчаника</w:t>
            </w:r>
          </w:p>
        </w:tc>
        <w:tc>
          <w:tcPr>
            <w:tcW w:w="5089" w:type="dxa"/>
            <w:vMerge/>
          </w:tcPr>
          <w:p w:rsidR="00EF305A" w:rsidRDefault="00EF305A" w:rsidP="00DB6818">
            <w:pPr>
              <w:jc w:val="center"/>
            </w:pPr>
          </w:p>
        </w:tc>
      </w:tr>
      <w:tr w:rsidR="00EF305A" w:rsidTr="00DB6818">
        <w:tc>
          <w:tcPr>
            <w:tcW w:w="5097" w:type="dxa"/>
            <w:vAlign w:val="center"/>
          </w:tcPr>
          <w:p w:rsidR="00EF305A" w:rsidRDefault="00EF305A" w:rsidP="00DB6818">
            <w:pPr>
              <w:spacing w:beforeAutospacing="1" w:afterAutospacing="1"/>
              <w:ind w:firstLine="709"/>
              <w:jc w:val="both"/>
            </w:pPr>
            <w:r w:rsidRPr="00E72F81">
              <w:rPr>
                <w:sz w:val="18"/>
                <w:szCs w:val="18"/>
              </w:rPr>
              <w:t>Рисунок 1</w:t>
            </w:r>
            <w:r w:rsidRPr="00E72F81">
              <w:rPr>
                <w:b/>
                <w:sz w:val="18"/>
                <w:szCs w:val="18"/>
              </w:rPr>
              <w:t> </w:t>
            </w:r>
            <w:r w:rsidRPr="00E72F81">
              <w:rPr>
                <w:b/>
                <w:color w:val="000000"/>
                <w:sz w:val="18"/>
                <w:szCs w:val="18"/>
              </w:rPr>
              <w:t>―</w:t>
            </w:r>
            <w:r w:rsidRPr="00E72F81">
              <w:rPr>
                <w:b/>
                <w:sz w:val="18"/>
                <w:szCs w:val="18"/>
              </w:rPr>
              <w:t> Песчаники фосфатные</w:t>
            </w:r>
          </w:p>
        </w:tc>
        <w:tc>
          <w:tcPr>
            <w:tcW w:w="5097" w:type="dxa"/>
          </w:tcPr>
          <w:p w:rsidR="00EF305A" w:rsidRPr="00E72F81" w:rsidRDefault="00EF305A" w:rsidP="00DB6818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EF305A" w:rsidRPr="00E72F81" w:rsidRDefault="00EF305A" w:rsidP="00DB6818">
            <w:pPr>
              <w:jc w:val="center"/>
              <w:rPr>
                <w:b/>
                <w:sz w:val="18"/>
                <w:szCs w:val="18"/>
              </w:rPr>
            </w:pPr>
            <w:r w:rsidRPr="00E72F81">
              <w:rPr>
                <w:sz w:val="18"/>
                <w:szCs w:val="18"/>
              </w:rPr>
              <w:t>Рисунок 2 </w:t>
            </w:r>
            <w:r w:rsidRPr="00E72F81">
              <w:rPr>
                <w:color w:val="000000"/>
                <w:sz w:val="18"/>
                <w:szCs w:val="18"/>
              </w:rPr>
              <w:t>―</w:t>
            </w:r>
            <w:r w:rsidRPr="00E72F81">
              <w:rPr>
                <w:sz w:val="18"/>
                <w:szCs w:val="18"/>
              </w:rPr>
              <w:t> </w:t>
            </w:r>
            <w:r w:rsidRPr="00E72F81">
              <w:rPr>
                <w:b/>
                <w:sz w:val="18"/>
                <w:szCs w:val="18"/>
              </w:rPr>
              <w:t>Схема изменения фосфатных пород</w:t>
            </w:r>
          </w:p>
          <w:p w:rsidR="00EF305A" w:rsidRDefault="00EF305A" w:rsidP="00DB6818">
            <w:pPr>
              <w:jc w:val="center"/>
            </w:pPr>
            <w:r w:rsidRPr="00E72F81">
              <w:rPr>
                <w:b/>
                <w:sz w:val="18"/>
                <w:szCs w:val="18"/>
              </w:rPr>
              <w:t>месторо</w:t>
            </w:r>
            <w:r w:rsidRPr="00E72F81">
              <w:rPr>
                <w:b/>
                <w:sz w:val="18"/>
                <w:szCs w:val="18"/>
              </w:rPr>
              <w:t>ж</w:t>
            </w:r>
            <w:r w:rsidRPr="00E72F81">
              <w:rPr>
                <w:b/>
                <w:sz w:val="18"/>
                <w:szCs w:val="18"/>
              </w:rPr>
              <w:t xml:space="preserve">дения </w:t>
            </w:r>
            <w:proofErr w:type="spellStart"/>
            <w:r w:rsidRPr="00E72F81">
              <w:rPr>
                <w:b/>
                <w:sz w:val="18"/>
                <w:szCs w:val="18"/>
              </w:rPr>
              <w:t>Навай</w:t>
            </w:r>
            <w:proofErr w:type="spellEnd"/>
          </w:p>
        </w:tc>
      </w:tr>
    </w:tbl>
    <w:p w:rsidR="00EF305A" w:rsidRDefault="00EF305A" w:rsidP="00EF305A">
      <w:pPr>
        <w:shd w:val="clear" w:color="auto" w:fill="FFFFFF"/>
        <w:jc w:val="both"/>
      </w:pPr>
    </w:p>
    <w:p w:rsidR="00EF305A" w:rsidRPr="00DB6362" w:rsidRDefault="00EF305A" w:rsidP="00EF305A">
      <w:pPr>
        <w:ind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 xml:space="preserve">Фосфатные минералы в том или ином количестве обнаружены во всех типах пород: песчаниках, алевролитах, </w:t>
      </w:r>
      <w:proofErr w:type="spellStart"/>
      <w:r w:rsidRPr="00DB6362">
        <w:rPr>
          <w:sz w:val="20"/>
          <w:szCs w:val="20"/>
        </w:rPr>
        <w:t>силицитах</w:t>
      </w:r>
      <w:proofErr w:type="spellEnd"/>
      <w:r w:rsidRPr="00DB6362">
        <w:rPr>
          <w:sz w:val="20"/>
          <w:szCs w:val="20"/>
        </w:rPr>
        <w:t>, аргиллитах и известняках, но промышленное значение имеют лишь фосфатные песчаники, где фосфа</w:t>
      </w:r>
      <w:r w:rsidRPr="00DB6362">
        <w:rPr>
          <w:sz w:val="20"/>
          <w:szCs w:val="20"/>
        </w:rPr>
        <w:t>т</w:t>
      </w:r>
      <w:r w:rsidRPr="00DB6362">
        <w:rPr>
          <w:sz w:val="20"/>
          <w:szCs w:val="20"/>
        </w:rPr>
        <w:t xml:space="preserve">ное вещество представлено </w:t>
      </w:r>
      <w:proofErr w:type="spellStart"/>
      <w:r w:rsidRPr="00DB6362">
        <w:rPr>
          <w:sz w:val="20"/>
          <w:szCs w:val="20"/>
        </w:rPr>
        <w:t>коллофан-апатитом</w:t>
      </w:r>
      <w:proofErr w:type="spellEnd"/>
      <w:r w:rsidRPr="00DB6362">
        <w:rPr>
          <w:sz w:val="20"/>
          <w:szCs w:val="20"/>
        </w:rPr>
        <w:t xml:space="preserve"> в виде окатанных округлых и овальных зёрен обломочного и орг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>ногенно-обломочного (</w:t>
      </w:r>
      <w:proofErr w:type="spellStart"/>
      <w:r w:rsidRPr="00DB6362">
        <w:rPr>
          <w:sz w:val="20"/>
          <w:szCs w:val="20"/>
        </w:rPr>
        <w:t>пеллеты</w:t>
      </w:r>
      <w:proofErr w:type="spellEnd"/>
      <w:r w:rsidRPr="00DB6362">
        <w:rPr>
          <w:sz w:val="20"/>
          <w:szCs w:val="20"/>
        </w:rPr>
        <w:t>) происхождения размером 0,1</w:t>
      </w:r>
      <w:r w:rsidRPr="00DB6362">
        <w:rPr>
          <w:bCs/>
          <w:sz w:val="20"/>
          <w:szCs w:val="22"/>
        </w:rPr>
        <w:t>―</w:t>
      </w:r>
      <w:r w:rsidRPr="00DB6362">
        <w:rPr>
          <w:sz w:val="20"/>
          <w:szCs w:val="20"/>
        </w:rPr>
        <w:t>0,15 мм (рисунок</w:t>
      </w:r>
      <w:r w:rsidRPr="00DB6362">
        <w:rPr>
          <w:sz w:val="20"/>
          <w:szCs w:val="20"/>
          <w:lang w:val="en-US"/>
        </w:rPr>
        <w:t> </w:t>
      </w:r>
      <w:r w:rsidRPr="00DB6362">
        <w:rPr>
          <w:sz w:val="20"/>
          <w:szCs w:val="20"/>
        </w:rPr>
        <w:t>1). Зёрна иногда замутнены и з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 xml:space="preserve">грязнены частицами чёрного (органического) вещества; на некоторых зёрнах отмечаются «рубашки» </w:t>
      </w:r>
      <w:proofErr w:type="spellStart"/>
      <w:r w:rsidRPr="00DB6362">
        <w:rPr>
          <w:sz w:val="20"/>
          <w:szCs w:val="20"/>
        </w:rPr>
        <w:t>гидро</w:t>
      </w:r>
      <w:proofErr w:type="spellEnd"/>
      <w:r w:rsidRPr="00DB6362">
        <w:rPr>
          <w:sz w:val="20"/>
          <w:szCs w:val="20"/>
          <w:lang w:val="be-BY"/>
        </w:rPr>
        <w:t>о</w:t>
      </w:r>
      <w:proofErr w:type="spellStart"/>
      <w:r w:rsidRPr="00DB6362">
        <w:rPr>
          <w:sz w:val="20"/>
          <w:szCs w:val="20"/>
        </w:rPr>
        <w:t>ксидов</w:t>
      </w:r>
      <w:proofErr w:type="spellEnd"/>
      <w:r w:rsidRPr="00DB6362">
        <w:rPr>
          <w:sz w:val="20"/>
          <w:szCs w:val="20"/>
        </w:rPr>
        <w:t xml:space="preserve"> </w:t>
      </w:r>
      <w:r w:rsidRPr="00DB6362">
        <w:rPr>
          <w:sz w:val="20"/>
          <w:szCs w:val="20"/>
          <w:lang w:val="en-US"/>
        </w:rPr>
        <w:t>Fe</w:t>
      </w:r>
      <w:r w:rsidRPr="00DB6362">
        <w:rPr>
          <w:sz w:val="20"/>
          <w:szCs w:val="20"/>
        </w:rPr>
        <w:t>; присутствуют примеси тонкообломочных полевых шпатов, кварца, органические остатки. Цемент песчан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>ков </w:t>
      </w:r>
      <w:r w:rsidRPr="00DB6362">
        <w:rPr>
          <w:bCs/>
          <w:sz w:val="20"/>
          <w:szCs w:val="22"/>
        </w:rPr>
        <w:t xml:space="preserve">― </w:t>
      </w:r>
      <w:r w:rsidRPr="00DB6362">
        <w:rPr>
          <w:sz w:val="20"/>
          <w:szCs w:val="20"/>
        </w:rPr>
        <w:t xml:space="preserve">кремнистый (опаловидный или халцедон-кварцевый) и/или карбонатно-глинисто-кремнистый базального и базально-порового типа, местами с </w:t>
      </w:r>
      <w:proofErr w:type="spellStart"/>
      <w:r w:rsidRPr="00DB6362">
        <w:rPr>
          <w:sz w:val="20"/>
          <w:szCs w:val="20"/>
        </w:rPr>
        <w:t>прожилковидными</w:t>
      </w:r>
      <w:proofErr w:type="spellEnd"/>
      <w:r w:rsidRPr="00DB6362">
        <w:rPr>
          <w:sz w:val="20"/>
          <w:szCs w:val="20"/>
        </w:rPr>
        <w:t xml:space="preserve"> выделениями </w:t>
      </w:r>
      <w:proofErr w:type="spellStart"/>
      <w:r w:rsidRPr="00DB6362">
        <w:rPr>
          <w:sz w:val="20"/>
          <w:szCs w:val="20"/>
        </w:rPr>
        <w:t>ги</w:t>
      </w:r>
      <w:r w:rsidRPr="00DB6362">
        <w:rPr>
          <w:sz w:val="20"/>
          <w:szCs w:val="20"/>
        </w:rPr>
        <w:t>д</w:t>
      </w:r>
      <w:r w:rsidRPr="00DB6362">
        <w:rPr>
          <w:sz w:val="20"/>
          <w:szCs w:val="20"/>
        </w:rPr>
        <w:t>ро</w:t>
      </w:r>
      <w:proofErr w:type="spellEnd"/>
      <w:r w:rsidRPr="00DB6362">
        <w:rPr>
          <w:sz w:val="20"/>
          <w:szCs w:val="20"/>
          <w:lang w:val="be-BY"/>
        </w:rPr>
        <w:t>о</w:t>
      </w:r>
      <w:proofErr w:type="spellStart"/>
      <w:r w:rsidRPr="00DB6362">
        <w:rPr>
          <w:sz w:val="20"/>
          <w:szCs w:val="20"/>
        </w:rPr>
        <w:t>ксидов</w:t>
      </w:r>
      <w:proofErr w:type="spellEnd"/>
      <w:r w:rsidRPr="00DB6362">
        <w:rPr>
          <w:sz w:val="20"/>
          <w:szCs w:val="20"/>
        </w:rPr>
        <w:t xml:space="preserve"> </w:t>
      </w:r>
      <w:proofErr w:type="spellStart"/>
      <w:r w:rsidRPr="00DB6362">
        <w:rPr>
          <w:sz w:val="20"/>
          <w:szCs w:val="20"/>
        </w:rPr>
        <w:t>Fe</w:t>
      </w:r>
      <w:proofErr w:type="spellEnd"/>
      <w:r w:rsidRPr="00DB6362">
        <w:rPr>
          <w:sz w:val="20"/>
          <w:szCs w:val="20"/>
        </w:rPr>
        <w:t>.</w:t>
      </w:r>
    </w:p>
    <w:p w:rsidR="00EF305A" w:rsidRPr="00DB6362" w:rsidRDefault="00EF305A" w:rsidP="00EF305A">
      <w:pPr>
        <w:ind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>Породы изученного разреза повсеместно подверглись процессам латеритного выветривания, приведшим к в</w:t>
      </w:r>
      <w:r w:rsidRPr="00DB6362">
        <w:rPr>
          <w:sz w:val="20"/>
          <w:szCs w:val="20"/>
        </w:rPr>
        <w:t>ы</w:t>
      </w:r>
      <w:r w:rsidRPr="00DB6362">
        <w:rPr>
          <w:sz w:val="20"/>
          <w:szCs w:val="20"/>
        </w:rPr>
        <w:t>носу легкорастворимых компонентов, в первую очередь </w:t>
      </w:r>
      <w:r w:rsidRPr="00DB6362">
        <w:rPr>
          <w:bCs/>
          <w:sz w:val="20"/>
          <w:szCs w:val="22"/>
        </w:rPr>
        <w:t>―</w:t>
      </w:r>
      <w:r w:rsidRPr="00DB6362">
        <w:rPr>
          <w:sz w:val="20"/>
          <w:szCs w:val="20"/>
        </w:rPr>
        <w:t> щелочных и щелочноземельных элементов. В породах это выразилось в выщелачивании фосфатных зёрен из всех литологических разностей геологического разреза.</w:t>
      </w:r>
    </w:p>
    <w:p w:rsidR="00EF305A" w:rsidRPr="00DB6362" w:rsidRDefault="00EF305A" w:rsidP="00EF305A">
      <w:pPr>
        <w:ind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 xml:space="preserve">Выветривание подобных месторождений фосфатов может происходить в умеренном и интенсивном режимах [2]. Умеренное выветривание сопровождается снижением содержания </w:t>
      </w:r>
      <w:r w:rsidRPr="00DB6362">
        <w:rPr>
          <w:sz w:val="20"/>
          <w:szCs w:val="20"/>
          <w:lang w:val="en-US"/>
        </w:rPr>
        <w:t>CO</w:t>
      </w:r>
      <w:r w:rsidRPr="00DB6362">
        <w:rPr>
          <w:sz w:val="20"/>
          <w:szCs w:val="20"/>
          <w:vertAlign w:val="subscript"/>
        </w:rPr>
        <w:t xml:space="preserve">2 </w:t>
      </w:r>
      <w:r w:rsidRPr="00DB6362">
        <w:rPr>
          <w:sz w:val="20"/>
          <w:szCs w:val="20"/>
        </w:rPr>
        <w:t xml:space="preserve">и </w:t>
      </w:r>
      <w:proofErr w:type="spellStart"/>
      <w:r w:rsidRPr="00DB6362">
        <w:rPr>
          <w:sz w:val="20"/>
          <w:szCs w:val="20"/>
          <w:lang w:val="en-US"/>
        </w:rPr>
        <w:t>CaO</w:t>
      </w:r>
      <w:proofErr w:type="spellEnd"/>
      <w:r w:rsidRPr="00DB6362">
        <w:rPr>
          <w:sz w:val="20"/>
          <w:szCs w:val="20"/>
        </w:rPr>
        <w:t>, что приводит соответственно к умен</w:t>
      </w:r>
      <w:r w:rsidRPr="00DB6362">
        <w:rPr>
          <w:sz w:val="20"/>
          <w:szCs w:val="20"/>
        </w:rPr>
        <w:t>ь</w:t>
      </w:r>
      <w:r w:rsidRPr="00DB6362">
        <w:rPr>
          <w:sz w:val="20"/>
          <w:szCs w:val="20"/>
        </w:rPr>
        <w:t xml:space="preserve">шению стехиометрического коэффициента </w:t>
      </w:r>
      <w:proofErr w:type="spellStart"/>
      <w:r w:rsidRPr="00DB6362">
        <w:rPr>
          <w:sz w:val="20"/>
          <w:szCs w:val="20"/>
          <w:lang w:val="en-US"/>
        </w:rPr>
        <w:t>CaO</w:t>
      </w:r>
      <w:proofErr w:type="spellEnd"/>
      <w:r w:rsidRPr="00DB6362">
        <w:rPr>
          <w:sz w:val="20"/>
          <w:szCs w:val="20"/>
        </w:rPr>
        <w:t>/</w:t>
      </w:r>
      <w:r w:rsidRPr="00DB6362">
        <w:rPr>
          <w:sz w:val="20"/>
          <w:szCs w:val="20"/>
          <w:lang w:val="en-US"/>
        </w:rPr>
        <w:t>P</w:t>
      </w:r>
      <w:r w:rsidRPr="00DB6362">
        <w:rPr>
          <w:sz w:val="20"/>
          <w:szCs w:val="20"/>
          <w:vertAlign w:val="subscript"/>
        </w:rPr>
        <w:t>2</w:t>
      </w:r>
      <w:r w:rsidRPr="00DB6362">
        <w:rPr>
          <w:sz w:val="20"/>
          <w:szCs w:val="20"/>
          <w:lang w:val="en-US"/>
        </w:rPr>
        <w:t>O</w:t>
      </w:r>
      <w:r w:rsidRPr="00DB6362">
        <w:rPr>
          <w:sz w:val="20"/>
          <w:szCs w:val="20"/>
          <w:vertAlign w:val="subscript"/>
        </w:rPr>
        <w:t>5</w:t>
      </w:r>
      <w:r w:rsidRPr="00DB6362">
        <w:rPr>
          <w:sz w:val="20"/>
          <w:szCs w:val="20"/>
        </w:rPr>
        <w:t xml:space="preserve">, увеличению константы кристаллической решетки и преобразованию </w:t>
      </w:r>
      <w:proofErr w:type="spellStart"/>
      <w:r w:rsidRPr="00DB6362">
        <w:rPr>
          <w:sz w:val="20"/>
          <w:szCs w:val="20"/>
        </w:rPr>
        <w:t>карбонат-фторапатита</w:t>
      </w:r>
      <w:proofErr w:type="spellEnd"/>
      <w:r w:rsidRPr="00DB6362">
        <w:rPr>
          <w:sz w:val="20"/>
          <w:szCs w:val="20"/>
        </w:rPr>
        <w:t xml:space="preserve"> во </w:t>
      </w:r>
      <w:proofErr w:type="spellStart"/>
      <w:r w:rsidRPr="00DB6362">
        <w:rPr>
          <w:sz w:val="20"/>
          <w:szCs w:val="20"/>
        </w:rPr>
        <w:t>фторапатит</w:t>
      </w:r>
      <w:proofErr w:type="spellEnd"/>
      <w:r w:rsidRPr="00DB6362">
        <w:rPr>
          <w:sz w:val="20"/>
          <w:szCs w:val="20"/>
        </w:rPr>
        <w:t>. Интенсивное выветривание определяется по резкому увел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 xml:space="preserve">чению содержания </w:t>
      </w:r>
      <w:r w:rsidRPr="00DB6362">
        <w:rPr>
          <w:sz w:val="20"/>
          <w:szCs w:val="20"/>
          <w:lang w:val="en-US"/>
        </w:rPr>
        <w:t>Al</w:t>
      </w:r>
      <w:r w:rsidRPr="00DB6362">
        <w:rPr>
          <w:sz w:val="20"/>
          <w:szCs w:val="20"/>
          <w:vertAlign w:val="subscript"/>
        </w:rPr>
        <w:t>2</w:t>
      </w:r>
      <w:r w:rsidRPr="00DB6362">
        <w:rPr>
          <w:sz w:val="20"/>
          <w:szCs w:val="20"/>
          <w:lang w:val="en-US"/>
        </w:rPr>
        <w:t>O</w:t>
      </w:r>
      <w:r w:rsidRPr="00DB6362">
        <w:rPr>
          <w:sz w:val="20"/>
          <w:szCs w:val="20"/>
          <w:vertAlign w:val="subscript"/>
        </w:rPr>
        <w:t>3</w:t>
      </w:r>
      <w:r w:rsidRPr="00DB6362">
        <w:rPr>
          <w:sz w:val="20"/>
          <w:szCs w:val="20"/>
        </w:rPr>
        <w:t xml:space="preserve"> и </w:t>
      </w:r>
      <w:r w:rsidRPr="00DB6362">
        <w:rPr>
          <w:sz w:val="20"/>
          <w:szCs w:val="20"/>
          <w:lang w:val="en-US"/>
        </w:rPr>
        <w:t>Fe</w:t>
      </w:r>
      <w:r w:rsidRPr="00DB6362">
        <w:rPr>
          <w:sz w:val="20"/>
          <w:szCs w:val="20"/>
          <w:vertAlign w:val="subscript"/>
        </w:rPr>
        <w:t>2</w:t>
      </w:r>
      <w:r w:rsidRPr="00DB6362">
        <w:rPr>
          <w:sz w:val="20"/>
          <w:szCs w:val="20"/>
          <w:lang w:val="en-US"/>
        </w:rPr>
        <w:t>O</w:t>
      </w:r>
      <w:r w:rsidRPr="00DB6362">
        <w:rPr>
          <w:sz w:val="20"/>
          <w:szCs w:val="20"/>
          <w:vertAlign w:val="subscript"/>
        </w:rPr>
        <w:t xml:space="preserve">3 </w:t>
      </w:r>
      <w:r w:rsidRPr="00DB6362">
        <w:rPr>
          <w:sz w:val="20"/>
          <w:szCs w:val="20"/>
        </w:rPr>
        <w:t xml:space="preserve">в верхней части разреза и обычно происходит в три стадии. </w:t>
      </w:r>
      <w:proofErr w:type="gramStart"/>
      <w:r w:rsidRPr="00DB6362">
        <w:rPr>
          <w:sz w:val="20"/>
          <w:szCs w:val="20"/>
        </w:rPr>
        <w:t>Первая характеризуе</w:t>
      </w:r>
      <w:r w:rsidRPr="00DB6362">
        <w:rPr>
          <w:sz w:val="20"/>
          <w:szCs w:val="20"/>
        </w:rPr>
        <w:t>т</w:t>
      </w:r>
      <w:r w:rsidRPr="00DB6362">
        <w:rPr>
          <w:sz w:val="20"/>
          <w:szCs w:val="20"/>
        </w:rPr>
        <w:t>ся образованием пустот выщелачивания и увеличением общей пористости пород, появлением каолинита и гетита; вторая </w:t>
      </w:r>
      <w:r w:rsidRPr="00DB6362">
        <w:rPr>
          <w:bCs/>
          <w:sz w:val="20"/>
          <w:szCs w:val="22"/>
        </w:rPr>
        <w:t xml:space="preserve">― </w:t>
      </w:r>
      <w:r w:rsidRPr="00DB6362">
        <w:rPr>
          <w:sz w:val="20"/>
          <w:szCs w:val="20"/>
        </w:rPr>
        <w:t>отложен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 xml:space="preserve">ем новообразованных минералов (каолинита, </w:t>
      </w:r>
      <w:r w:rsidRPr="00DB6362">
        <w:rPr>
          <w:sz w:val="20"/>
          <w:szCs w:val="20"/>
          <w:lang w:val="en-US"/>
        </w:rPr>
        <w:t>Fe</w:t>
      </w:r>
      <w:r w:rsidRPr="00DB6362">
        <w:rPr>
          <w:sz w:val="20"/>
          <w:szCs w:val="20"/>
        </w:rPr>
        <w:t>-</w:t>
      </w:r>
      <w:proofErr w:type="spellStart"/>
      <w:r w:rsidRPr="00DB6362">
        <w:rPr>
          <w:sz w:val="20"/>
          <w:szCs w:val="20"/>
        </w:rPr>
        <w:t>миллисита</w:t>
      </w:r>
      <w:proofErr w:type="spellEnd"/>
      <w:r w:rsidRPr="00DB6362">
        <w:rPr>
          <w:sz w:val="20"/>
          <w:szCs w:val="20"/>
        </w:rPr>
        <w:t xml:space="preserve">, </w:t>
      </w:r>
      <w:proofErr w:type="spellStart"/>
      <w:r w:rsidRPr="00DB6362">
        <w:rPr>
          <w:sz w:val="20"/>
          <w:szCs w:val="20"/>
        </w:rPr>
        <w:t>вавеллита</w:t>
      </w:r>
      <w:proofErr w:type="spellEnd"/>
      <w:r w:rsidRPr="00DB6362">
        <w:rPr>
          <w:sz w:val="20"/>
          <w:szCs w:val="20"/>
        </w:rPr>
        <w:t xml:space="preserve">, </w:t>
      </w:r>
      <w:r w:rsidRPr="00DB6362">
        <w:rPr>
          <w:sz w:val="20"/>
          <w:szCs w:val="20"/>
          <w:lang w:val="en-US"/>
        </w:rPr>
        <w:t>Al</w:t>
      </w:r>
      <w:r w:rsidRPr="00DB6362">
        <w:rPr>
          <w:sz w:val="20"/>
          <w:szCs w:val="20"/>
        </w:rPr>
        <w:t>-гё</w:t>
      </w:r>
      <w:r>
        <w:rPr>
          <w:sz w:val="20"/>
          <w:szCs w:val="20"/>
        </w:rPr>
        <w:t>тита, гематита) в гнё</w:t>
      </w:r>
      <w:r w:rsidRPr="00DB6362">
        <w:rPr>
          <w:sz w:val="20"/>
          <w:szCs w:val="20"/>
        </w:rPr>
        <w:t xml:space="preserve">здах и пустотах выщелачивания фосфатных зёрен и цементе породы, при этом сохраняется первичная </w:t>
      </w:r>
      <w:proofErr w:type="spellStart"/>
      <w:r w:rsidRPr="00DB6362">
        <w:rPr>
          <w:sz w:val="20"/>
          <w:szCs w:val="20"/>
        </w:rPr>
        <w:t>седиме</w:t>
      </w:r>
      <w:r w:rsidRPr="00DB6362">
        <w:rPr>
          <w:sz w:val="20"/>
          <w:szCs w:val="20"/>
        </w:rPr>
        <w:t>н</w:t>
      </w:r>
      <w:r w:rsidRPr="00DB6362">
        <w:rPr>
          <w:sz w:val="20"/>
          <w:szCs w:val="20"/>
        </w:rPr>
        <w:t>тационная</w:t>
      </w:r>
      <w:proofErr w:type="spellEnd"/>
      <w:r w:rsidRPr="00DB6362">
        <w:rPr>
          <w:sz w:val="20"/>
          <w:szCs w:val="20"/>
        </w:rPr>
        <w:t xml:space="preserve"> текстура; третья стадия отличается глубокими изменениями в железисто-глиноземистой «шляпе», моб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 xml:space="preserve">лизацией </w:t>
      </w:r>
      <w:r w:rsidRPr="00DB6362">
        <w:rPr>
          <w:sz w:val="20"/>
          <w:szCs w:val="20"/>
          <w:lang w:val="en-US"/>
        </w:rPr>
        <w:t>Fe</w:t>
      </w:r>
      <w:r w:rsidRPr="00DB6362">
        <w:rPr>
          <w:sz w:val="20"/>
          <w:szCs w:val="20"/>
        </w:rPr>
        <w:t xml:space="preserve">, появлением новообразований каолинита и </w:t>
      </w:r>
      <w:proofErr w:type="spellStart"/>
      <w:r w:rsidRPr="00DB6362">
        <w:rPr>
          <w:sz w:val="20"/>
          <w:szCs w:val="20"/>
        </w:rPr>
        <w:t>аугелита</w:t>
      </w:r>
      <w:proofErr w:type="spellEnd"/>
      <w:r w:rsidRPr="00DB6362">
        <w:rPr>
          <w:sz w:val="20"/>
          <w:szCs w:val="20"/>
        </w:rPr>
        <w:t>, исчезновением седиментогенных текстур.</w:t>
      </w:r>
      <w:proofErr w:type="gramEnd"/>
      <w:r w:rsidRPr="00DB6362">
        <w:rPr>
          <w:sz w:val="20"/>
          <w:szCs w:val="20"/>
        </w:rPr>
        <w:t xml:space="preserve"> </w:t>
      </w:r>
      <w:proofErr w:type="gramStart"/>
      <w:r w:rsidRPr="00DB6362">
        <w:rPr>
          <w:sz w:val="20"/>
          <w:szCs w:val="20"/>
        </w:rPr>
        <w:t xml:space="preserve">Эти процессы, проявленные на разных участках в разной степени, мы наблюдаем </w:t>
      </w: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фосфатсодержащих</w:t>
      </w:r>
      <w:proofErr w:type="spellEnd"/>
      <w:r>
        <w:rPr>
          <w:sz w:val="20"/>
          <w:szCs w:val="20"/>
        </w:rPr>
        <w:t xml:space="preserve"> породах (</w:t>
      </w:r>
      <w:r w:rsidRPr="00DB6362">
        <w:rPr>
          <w:sz w:val="20"/>
          <w:szCs w:val="20"/>
        </w:rPr>
        <w:t>рис</w:t>
      </w:r>
      <w:r w:rsidRPr="00DB6362">
        <w:rPr>
          <w:sz w:val="20"/>
          <w:szCs w:val="20"/>
        </w:rPr>
        <w:t>у</w:t>
      </w:r>
      <w:r w:rsidRPr="00DB6362">
        <w:rPr>
          <w:sz w:val="20"/>
          <w:szCs w:val="20"/>
        </w:rPr>
        <w:t>нок 1) на рассматриваемой территории, где в приповерхностной части, в зоне инфильтрационного режима отмеч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 xml:space="preserve">ются сильно изменённые, выщелоченные и дезинтегрированные фосфатные и </w:t>
      </w:r>
      <w:proofErr w:type="spellStart"/>
      <w:r w:rsidRPr="00DB6362">
        <w:rPr>
          <w:sz w:val="20"/>
          <w:szCs w:val="20"/>
        </w:rPr>
        <w:t>фосфатсодержащие</w:t>
      </w:r>
      <w:proofErr w:type="spellEnd"/>
      <w:r w:rsidRPr="00DB6362">
        <w:rPr>
          <w:sz w:val="20"/>
          <w:szCs w:val="20"/>
        </w:rPr>
        <w:t xml:space="preserve"> песчаники и кремнистые породы с пустотами выщелачивания зёрен фосфата, а на более глубоких горизонтах по падению пл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>ста </w:t>
      </w:r>
      <w:r w:rsidRPr="00DB6362">
        <w:rPr>
          <w:bCs/>
          <w:sz w:val="20"/>
          <w:szCs w:val="22"/>
        </w:rPr>
        <w:t>―</w:t>
      </w:r>
      <w:r w:rsidRPr="006576C7">
        <w:rPr>
          <w:sz w:val="20"/>
          <w:szCs w:val="20"/>
        </w:rPr>
        <w:t xml:space="preserve"> </w:t>
      </w:r>
      <w:r w:rsidRPr="00DB6362">
        <w:rPr>
          <w:sz w:val="20"/>
          <w:szCs w:val="20"/>
        </w:rPr>
        <w:t>сначала изменённые и слабо изменённые породы с</w:t>
      </w:r>
      <w:proofErr w:type="gramEnd"/>
      <w:r w:rsidRPr="00DB6362">
        <w:rPr>
          <w:sz w:val="20"/>
          <w:szCs w:val="20"/>
        </w:rPr>
        <w:t xml:space="preserve"> </w:t>
      </w:r>
      <w:proofErr w:type="gramStart"/>
      <w:r w:rsidRPr="00DB6362">
        <w:rPr>
          <w:sz w:val="20"/>
          <w:szCs w:val="20"/>
        </w:rPr>
        <w:t>новообразованным</w:t>
      </w:r>
      <w:proofErr w:type="gramEnd"/>
      <w:r w:rsidRPr="00DB6362">
        <w:rPr>
          <w:sz w:val="20"/>
          <w:szCs w:val="20"/>
        </w:rPr>
        <w:t xml:space="preserve"> </w:t>
      </w:r>
      <w:proofErr w:type="spellStart"/>
      <w:r w:rsidRPr="00DB6362">
        <w:rPr>
          <w:sz w:val="20"/>
          <w:szCs w:val="20"/>
        </w:rPr>
        <w:t>вавеллитом</w:t>
      </w:r>
      <w:proofErr w:type="spellEnd"/>
      <w:r w:rsidRPr="00DB6362">
        <w:rPr>
          <w:sz w:val="20"/>
          <w:szCs w:val="20"/>
        </w:rPr>
        <w:t xml:space="preserve"> в трещинах и цемент</w:t>
      </w:r>
      <w:r w:rsidRPr="00DB6362">
        <w:rPr>
          <w:sz w:val="20"/>
          <w:szCs w:val="20"/>
        </w:rPr>
        <w:t>и</w:t>
      </w:r>
      <w:r w:rsidRPr="00DB6362">
        <w:rPr>
          <w:sz w:val="20"/>
          <w:szCs w:val="20"/>
        </w:rPr>
        <w:t xml:space="preserve">рующей массе породы и, наконец, </w:t>
      </w:r>
      <w:r w:rsidRPr="00DB6362">
        <w:rPr>
          <w:sz w:val="20"/>
          <w:szCs w:val="20"/>
        </w:rPr>
        <w:lastRenderedPageBreak/>
        <w:t>неизмененные породы. Вторая стадия не привязана конкретно к каким-либо гл</w:t>
      </w:r>
      <w:r w:rsidRPr="00DB6362">
        <w:rPr>
          <w:sz w:val="20"/>
          <w:szCs w:val="20"/>
        </w:rPr>
        <w:t>у</w:t>
      </w:r>
      <w:r w:rsidRPr="00DB6362">
        <w:rPr>
          <w:sz w:val="20"/>
          <w:szCs w:val="20"/>
        </w:rPr>
        <w:t>бинам, а определяется балансом растворенных веществ, физико-химическими услови</w:t>
      </w:r>
      <w:r w:rsidRPr="00DB6362">
        <w:rPr>
          <w:sz w:val="20"/>
          <w:szCs w:val="20"/>
        </w:rPr>
        <w:t>я</w:t>
      </w:r>
      <w:r w:rsidRPr="00DB6362">
        <w:rPr>
          <w:sz w:val="20"/>
          <w:szCs w:val="20"/>
        </w:rPr>
        <w:t xml:space="preserve">ми, скоростью фильтрации подземных вод и др. Она может наблюдаться и в подошве </w:t>
      </w:r>
      <w:proofErr w:type="spellStart"/>
      <w:r w:rsidRPr="00DB6362">
        <w:rPr>
          <w:sz w:val="20"/>
          <w:szCs w:val="20"/>
        </w:rPr>
        <w:t>фосфоритоносной</w:t>
      </w:r>
      <w:proofErr w:type="spellEnd"/>
      <w:r w:rsidRPr="00DB6362">
        <w:rPr>
          <w:sz w:val="20"/>
          <w:szCs w:val="20"/>
        </w:rPr>
        <w:t xml:space="preserve"> толщи; на это влияет наличие локал</w:t>
      </w:r>
      <w:r w:rsidRPr="00DB6362">
        <w:rPr>
          <w:sz w:val="20"/>
          <w:szCs w:val="20"/>
        </w:rPr>
        <w:t>ь</w:t>
      </w:r>
      <w:r w:rsidRPr="00DB6362">
        <w:rPr>
          <w:sz w:val="20"/>
          <w:szCs w:val="20"/>
        </w:rPr>
        <w:t xml:space="preserve">ного водоупорного слоя аргиллитов и залегание на нем грунтовых вод, обогащённых </w:t>
      </w:r>
      <w:r w:rsidRPr="00DB6362">
        <w:rPr>
          <w:sz w:val="20"/>
          <w:szCs w:val="20"/>
          <w:lang w:val="en-US"/>
        </w:rPr>
        <w:t>Fe</w:t>
      </w:r>
      <w:r w:rsidRPr="00DB6362">
        <w:rPr>
          <w:sz w:val="20"/>
          <w:szCs w:val="20"/>
        </w:rPr>
        <w:t>. Подземные воды, двигаясь вниз по разрезу, постепенно теряют свою способность к выщелачиванию, насыщаясь растворенными компонент</w:t>
      </w:r>
      <w:r w:rsidRPr="00DB6362">
        <w:rPr>
          <w:sz w:val="20"/>
          <w:szCs w:val="20"/>
        </w:rPr>
        <w:t>а</w:t>
      </w:r>
      <w:r w:rsidRPr="00DB6362">
        <w:rPr>
          <w:sz w:val="20"/>
          <w:szCs w:val="20"/>
        </w:rPr>
        <w:t>ми, что приводит к образованию в зоне «стояния» грунтовых вод новообразованных фосфатов </w:t>
      </w:r>
      <w:r w:rsidRPr="00DB6362">
        <w:rPr>
          <w:bCs/>
          <w:sz w:val="20"/>
          <w:szCs w:val="22"/>
        </w:rPr>
        <w:t>―</w:t>
      </w:r>
      <w:r w:rsidRPr="00DB6362">
        <w:rPr>
          <w:sz w:val="20"/>
          <w:szCs w:val="20"/>
        </w:rPr>
        <w:t xml:space="preserve"> вивианита, </w:t>
      </w:r>
      <w:proofErr w:type="spellStart"/>
      <w:r w:rsidRPr="00DB6362">
        <w:rPr>
          <w:sz w:val="20"/>
          <w:szCs w:val="20"/>
        </w:rPr>
        <w:t>ваве</w:t>
      </w:r>
      <w:r w:rsidRPr="00DB6362">
        <w:rPr>
          <w:sz w:val="20"/>
          <w:szCs w:val="20"/>
        </w:rPr>
        <w:t>л</w:t>
      </w:r>
      <w:r w:rsidRPr="00DB6362">
        <w:rPr>
          <w:sz w:val="20"/>
          <w:szCs w:val="20"/>
        </w:rPr>
        <w:t>лита</w:t>
      </w:r>
      <w:proofErr w:type="spellEnd"/>
      <w:r w:rsidRPr="00DB6362">
        <w:rPr>
          <w:sz w:val="20"/>
          <w:szCs w:val="20"/>
        </w:rPr>
        <w:t xml:space="preserve"> и др. </w:t>
      </w:r>
    </w:p>
    <w:p w:rsidR="00EF305A" w:rsidRPr="00DB6362" w:rsidRDefault="00EF305A" w:rsidP="00EF305A">
      <w:pPr>
        <w:ind w:firstLine="340"/>
        <w:jc w:val="both"/>
        <w:rPr>
          <w:sz w:val="20"/>
          <w:szCs w:val="20"/>
        </w:rPr>
      </w:pPr>
      <w:r w:rsidRPr="00DB6362">
        <w:rPr>
          <w:sz w:val="20"/>
          <w:szCs w:val="20"/>
        </w:rPr>
        <w:t>Таким образом, изменения фосфатных пород укладываются в схему, приведённую на рисунке</w:t>
      </w:r>
      <w:r w:rsidRPr="00DB6362">
        <w:rPr>
          <w:sz w:val="20"/>
          <w:szCs w:val="20"/>
          <w:lang w:val="en-US"/>
        </w:rPr>
        <w:t> </w:t>
      </w:r>
      <w:r w:rsidRPr="00DB6362">
        <w:rPr>
          <w:sz w:val="20"/>
          <w:szCs w:val="20"/>
        </w:rPr>
        <w:t>2. Дальнейшее их преобразование может происходить двумя путями. Если в песчаниках преобладает кремнистый цемент, то при в</w:t>
      </w:r>
      <w:r w:rsidRPr="00DB6362">
        <w:rPr>
          <w:sz w:val="20"/>
          <w:szCs w:val="20"/>
        </w:rPr>
        <w:t>ы</w:t>
      </w:r>
      <w:r w:rsidRPr="00DB6362">
        <w:rPr>
          <w:sz w:val="20"/>
          <w:szCs w:val="20"/>
        </w:rPr>
        <w:t xml:space="preserve">щелачивании фосфатных зёрен начинает превалировать аморфная кремнистая масса и на месте фосфатно-кварцевых песчаников с кремнистым цементом при увеличении интенсивности процессов выветривания образуется высокопористый вторичный </w:t>
      </w:r>
      <w:proofErr w:type="spellStart"/>
      <w:r w:rsidRPr="00DB6362">
        <w:rPr>
          <w:sz w:val="20"/>
          <w:szCs w:val="20"/>
        </w:rPr>
        <w:t>силицит</w:t>
      </w:r>
      <w:proofErr w:type="spellEnd"/>
      <w:r w:rsidRPr="00DB6362">
        <w:rPr>
          <w:sz w:val="20"/>
          <w:szCs w:val="20"/>
        </w:rPr>
        <w:t xml:space="preserve"> с многочисленными пустотами выщелачивания фосфатных и кварцевых з</w:t>
      </w:r>
      <w:r w:rsidRPr="00DB6362">
        <w:rPr>
          <w:sz w:val="20"/>
          <w:szCs w:val="20"/>
        </w:rPr>
        <w:t>ё</w:t>
      </w:r>
      <w:r w:rsidRPr="00DB6362">
        <w:rPr>
          <w:sz w:val="20"/>
          <w:szCs w:val="20"/>
        </w:rPr>
        <w:t>рен. Если же в песчаниках доминирует иной, некремнистый цемент (например, карбонатный), то, попадая в зону латеритного выве</w:t>
      </w:r>
      <w:r w:rsidRPr="00DB6362">
        <w:rPr>
          <w:sz w:val="20"/>
          <w:szCs w:val="20"/>
        </w:rPr>
        <w:t>т</w:t>
      </w:r>
      <w:r w:rsidRPr="00DB6362">
        <w:rPr>
          <w:sz w:val="20"/>
          <w:szCs w:val="20"/>
        </w:rPr>
        <w:t xml:space="preserve">ривания, они преобразуются в пески. Наименьшие вторичные преобразования в зоне </w:t>
      </w:r>
      <w:proofErr w:type="spellStart"/>
      <w:r w:rsidRPr="00DB6362">
        <w:rPr>
          <w:sz w:val="20"/>
          <w:szCs w:val="20"/>
        </w:rPr>
        <w:t>гипергенеза</w:t>
      </w:r>
      <w:proofErr w:type="spellEnd"/>
      <w:r w:rsidRPr="00DB6362">
        <w:rPr>
          <w:sz w:val="20"/>
          <w:szCs w:val="20"/>
        </w:rPr>
        <w:t xml:space="preserve"> претерпели </w:t>
      </w:r>
      <w:proofErr w:type="spellStart"/>
      <w:r w:rsidRPr="00DB6362">
        <w:rPr>
          <w:sz w:val="20"/>
          <w:szCs w:val="20"/>
        </w:rPr>
        <w:t>силициты</w:t>
      </w:r>
      <w:proofErr w:type="spellEnd"/>
      <w:r w:rsidRPr="00DB6362">
        <w:rPr>
          <w:sz w:val="20"/>
          <w:szCs w:val="20"/>
        </w:rPr>
        <w:t xml:space="preserve"> и кремнистые аргиллиты, практически не содержащие легкорастворимых мин</w:t>
      </w:r>
      <w:r w:rsidRPr="00DB6362">
        <w:rPr>
          <w:sz w:val="20"/>
          <w:szCs w:val="20"/>
        </w:rPr>
        <w:t>е</w:t>
      </w:r>
      <w:r w:rsidRPr="00DB6362">
        <w:rPr>
          <w:sz w:val="20"/>
          <w:szCs w:val="20"/>
        </w:rPr>
        <w:t>ральных фаз.</w:t>
      </w:r>
    </w:p>
    <w:p w:rsidR="00EF305A" w:rsidRPr="00D01395" w:rsidRDefault="00EF305A" w:rsidP="00EF305A">
      <w:pPr>
        <w:jc w:val="both"/>
        <w:rPr>
          <w:sz w:val="18"/>
          <w:szCs w:val="18"/>
          <w:lang w:val="be-BY"/>
        </w:rPr>
      </w:pPr>
    </w:p>
    <w:p w:rsidR="00EF305A" w:rsidRPr="00DB6362" w:rsidRDefault="00EF305A" w:rsidP="00EF305A">
      <w:pPr>
        <w:pStyle w:val="a5"/>
        <w:numPr>
          <w:ilvl w:val="0"/>
          <w:numId w:val="1"/>
        </w:numPr>
        <w:ind w:left="567" w:hanging="567"/>
        <w:jc w:val="both"/>
        <w:rPr>
          <w:sz w:val="16"/>
          <w:szCs w:val="16"/>
          <w:lang w:val="en-US"/>
        </w:rPr>
      </w:pPr>
      <w:proofErr w:type="spellStart"/>
      <w:r>
        <w:rPr>
          <w:i/>
          <w:sz w:val="16"/>
          <w:szCs w:val="16"/>
          <w:lang w:val="en-US"/>
        </w:rPr>
        <w:t>Flicoteaux</w:t>
      </w:r>
      <w:proofErr w:type="spellEnd"/>
      <w:r>
        <w:rPr>
          <w:i/>
          <w:sz w:val="16"/>
          <w:szCs w:val="16"/>
          <w:lang w:val="en-US"/>
        </w:rPr>
        <w:t> R.,</w:t>
      </w:r>
      <w:r w:rsidRPr="005D787B">
        <w:rPr>
          <w:i/>
          <w:sz w:val="16"/>
          <w:szCs w:val="16"/>
          <w:lang w:val="en-US"/>
        </w:rPr>
        <w:t> </w:t>
      </w:r>
      <w:r w:rsidRPr="00DB6362">
        <w:rPr>
          <w:i/>
          <w:sz w:val="16"/>
          <w:szCs w:val="16"/>
          <w:lang w:val="en-US"/>
        </w:rPr>
        <w:t>Lucas J.</w:t>
      </w:r>
      <w:r w:rsidRPr="006576C7">
        <w:rPr>
          <w:sz w:val="16"/>
          <w:szCs w:val="16"/>
          <w:lang w:val="en-US"/>
        </w:rPr>
        <w:t> </w:t>
      </w:r>
      <w:r w:rsidRPr="00DB6362">
        <w:rPr>
          <w:sz w:val="16"/>
          <w:szCs w:val="16"/>
          <w:lang w:val="en-US"/>
        </w:rPr>
        <w:t>Weathering of phosphate</w:t>
      </w:r>
      <w:r>
        <w:rPr>
          <w:sz w:val="16"/>
          <w:szCs w:val="16"/>
          <w:lang w:val="en-US"/>
        </w:rPr>
        <w:t xml:space="preserve"> minerals</w:t>
      </w:r>
      <w:r w:rsidRPr="000D2365">
        <w:rPr>
          <w:sz w:val="16"/>
          <w:szCs w:val="16"/>
          <w:lang w:val="en-US"/>
        </w:rPr>
        <w:t> </w:t>
      </w:r>
      <w:r>
        <w:rPr>
          <w:sz w:val="16"/>
          <w:szCs w:val="16"/>
          <w:lang w:val="en-US"/>
        </w:rPr>
        <w:t>//</w:t>
      </w:r>
      <w:r w:rsidRPr="000D2365">
        <w:rPr>
          <w:sz w:val="16"/>
          <w:szCs w:val="16"/>
          <w:lang w:val="en-US"/>
        </w:rPr>
        <w:t> </w:t>
      </w:r>
      <w:r>
        <w:rPr>
          <w:sz w:val="16"/>
          <w:szCs w:val="16"/>
          <w:lang w:val="en-US"/>
        </w:rPr>
        <w:t>Phosphate Minerals</w:t>
      </w:r>
      <w:r w:rsidRPr="000D2365">
        <w:rPr>
          <w:sz w:val="16"/>
          <w:szCs w:val="16"/>
          <w:lang w:val="en-US"/>
        </w:rPr>
        <w:t> </w:t>
      </w:r>
      <w:r w:rsidRPr="00DB6362">
        <w:rPr>
          <w:sz w:val="16"/>
          <w:szCs w:val="16"/>
          <w:lang w:val="en-US"/>
        </w:rPr>
        <w:t>/</w:t>
      </w:r>
      <w:r w:rsidRPr="000D2365">
        <w:rPr>
          <w:sz w:val="16"/>
          <w:szCs w:val="16"/>
          <w:lang w:val="en-US"/>
        </w:rPr>
        <w:t> </w:t>
      </w:r>
      <w:r w:rsidRPr="00DB6362">
        <w:rPr>
          <w:sz w:val="16"/>
          <w:szCs w:val="16"/>
          <w:lang w:val="en-US"/>
        </w:rPr>
        <w:t>J.</w:t>
      </w:r>
      <w:r w:rsidRPr="006576C7">
        <w:rPr>
          <w:sz w:val="16"/>
          <w:szCs w:val="16"/>
          <w:lang w:val="en-US"/>
        </w:rPr>
        <w:t> </w:t>
      </w:r>
      <w:r w:rsidRPr="00DB6362">
        <w:rPr>
          <w:sz w:val="16"/>
          <w:szCs w:val="16"/>
          <w:lang w:val="en-US"/>
        </w:rPr>
        <w:t>O.</w:t>
      </w:r>
      <w:r w:rsidRPr="006576C7">
        <w:rPr>
          <w:sz w:val="16"/>
          <w:szCs w:val="16"/>
          <w:lang w:val="en-US"/>
        </w:rPr>
        <w:t> </w:t>
      </w:r>
      <w:proofErr w:type="spellStart"/>
      <w:r w:rsidRPr="00DB6362">
        <w:rPr>
          <w:sz w:val="16"/>
          <w:szCs w:val="16"/>
          <w:lang w:val="en-US"/>
        </w:rPr>
        <w:t>Nriagu</w:t>
      </w:r>
      <w:proofErr w:type="spellEnd"/>
      <w:r w:rsidRPr="00DB6362">
        <w:rPr>
          <w:sz w:val="16"/>
          <w:szCs w:val="16"/>
          <w:lang w:val="en-US"/>
        </w:rPr>
        <w:t>, P.</w:t>
      </w:r>
      <w:r w:rsidRPr="006576C7">
        <w:rPr>
          <w:sz w:val="16"/>
          <w:szCs w:val="16"/>
          <w:lang w:val="en-US"/>
        </w:rPr>
        <w:t> </w:t>
      </w:r>
      <w:r w:rsidRPr="00DB6362">
        <w:rPr>
          <w:sz w:val="16"/>
          <w:szCs w:val="16"/>
          <w:lang w:val="en-US"/>
        </w:rPr>
        <w:t>B.</w:t>
      </w:r>
      <w:r w:rsidRPr="006576C7">
        <w:rPr>
          <w:sz w:val="16"/>
          <w:szCs w:val="16"/>
          <w:lang w:val="en-US"/>
        </w:rPr>
        <w:t> </w:t>
      </w:r>
      <w:r w:rsidRPr="00DB6362">
        <w:rPr>
          <w:sz w:val="16"/>
          <w:szCs w:val="16"/>
          <w:lang w:val="en-US"/>
        </w:rPr>
        <w:t xml:space="preserve">Moore eds. </w:t>
      </w:r>
      <w:smartTag w:uri="urn:schemas-microsoft-com:office:smarttags" w:element="place">
        <w:smartTag w:uri="urn:schemas-microsoft-com:office:smarttags" w:element="State">
          <w:r w:rsidRPr="00DB6362">
            <w:rPr>
              <w:sz w:val="16"/>
              <w:szCs w:val="16"/>
              <w:lang w:val="en-US"/>
            </w:rPr>
            <w:t>Berlin</w:t>
          </w:r>
        </w:smartTag>
      </w:smartTag>
      <w:r w:rsidRPr="00DB6362">
        <w:rPr>
          <w:sz w:val="16"/>
          <w:szCs w:val="16"/>
          <w:lang w:val="en-US"/>
        </w:rPr>
        <w:t>: Springer</w:t>
      </w:r>
      <w:r w:rsidRPr="00DB6362">
        <w:rPr>
          <w:sz w:val="16"/>
          <w:szCs w:val="16"/>
        </w:rPr>
        <w:t>,</w:t>
      </w:r>
      <w:r w:rsidRPr="00DB6362">
        <w:rPr>
          <w:sz w:val="16"/>
          <w:szCs w:val="16"/>
          <w:lang w:val="en-US"/>
        </w:rPr>
        <w:t xml:space="preserve"> 1984. P.</w:t>
      </w:r>
      <w:r w:rsidRPr="00DB6362">
        <w:rPr>
          <w:sz w:val="16"/>
          <w:szCs w:val="16"/>
        </w:rPr>
        <w:t> </w:t>
      </w:r>
      <w:r w:rsidRPr="00DB6362">
        <w:rPr>
          <w:sz w:val="16"/>
          <w:szCs w:val="16"/>
          <w:lang w:val="en-US"/>
        </w:rPr>
        <w:t>292</w:t>
      </w:r>
      <w:r w:rsidRPr="000D2365">
        <w:rPr>
          <w:color w:val="000000"/>
          <w:sz w:val="16"/>
          <w:szCs w:val="16"/>
          <w:lang w:val="en-US"/>
        </w:rPr>
        <w:t>―</w:t>
      </w:r>
      <w:r w:rsidRPr="00DB6362">
        <w:rPr>
          <w:sz w:val="16"/>
          <w:szCs w:val="16"/>
          <w:lang w:val="en-US"/>
        </w:rPr>
        <w:t>317.</w:t>
      </w:r>
    </w:p>
    <w:p w:rsidR="00EF305A" w:rsidRPr="00DB6362" w:rsidRDefault="00EF305A" w:rsidP="00EF305A">
      <w:pPr>
        <w:pStyle w:val="a5"/>
        <w:numPr>
          <w:ilvl w:val="0"/>
          <w:numId w:val="1"/>
        </w:numPr>
        <w:ind w:left="567" w:hanging="567"/>
        <w:jc w:val="both"/>
        <w:rPr>
          <w:sz w:val="16"/>
          <w:szCs w:val="16"/>
          <w:lang w:val="en-US"/>
        </w:rPr>
      </w:pPr>
      <w:bookmarkStart w:id="0" w:name="_Ref211598719"/>
      <w:r w:rsidRPr="00DB6362">
        <w:rPr>
          <w:i/>
          <w:sz w:val="16"/>
          <w:szCs w:val="16"/>
          <w:lang w:val="en-US"/>
        </w:rPr>
        <w:t>Garcia J</w:t>
      </w:r>
      <w:r w:rsidRPr="00DB6362">
        <w:rPr>
          <w:sz w:val="16"/>
          <w:szCs w:val="16"/>
          <w:lang w:val="en-US"/>
        </w:rPr>
        <w:t>.</w:t>
      </w:r>
      <w:r w:rsidRPr="006576C7">
        <w:rPr>
          <w:sz w:val="16"/>
          <w:szCs w:val="16"/>
          <w:lang w:val="en-US"/>
        </w:rPr>
        <w:t> </w:t>
      </w:r>
      <w:proofErr w:type="spellStart"/>
      <w:r w:rsidRPr="00DB6362">
        <w:rPr>
          <w:sz w:val="16"/>
          <w:szCs w:val="16"/>
          <w:lang w:val="en-US"/>
        </w:rPr>
        <w:t>Correlacion</w:t>
      </w:r>
      <w:proofErr w:type="spellEnd"/>
      <w:r w:rsidRPr="00DB6362">
        <w:rPr>
          <w:sz w:val="16"/>
          <w:szCs w:val="16"/>
          <w:lang w:val="en-US"/>
        </w:rPr>
        <w:t xml:space="preserve"> </w:t>
      </w:r>
      <w:proofErr w:type="spellStart"/>
      <w:r w:rsidRPr="00DB6362">
        <w:rPr>
          <w:sz w:val="16"/>
          <w:szCs w:val="16"/>
          <w:lang w:val="en-US"/>
        </w:rPr>
        <w:t>Estratigrafica</w:t>
      </w:r>
      <w:proofErr w:type="spellEnd"/>
      <w:r w:rsidRPr="00DB6362">
        <w:rPr>
          <w:sz w:val="16"/>
          <w:szCs w:val="16"/>
          <w:lang w:val="en-US"/>
        </w:rPr>
        <w:t xml:space="preserve"> y </w:t>
      </w:r>
      <w:proofErr w:type="spellStart"/>
      <w:r w:rsidRPr="00DB6362">
        <w:rPr>
          <w:sz w:val="16"/>
          <w:szCs w:val="16"/>
          <w:lang w:val="en-US"/>
        </w:rPr>
        <w:t>sintesis</w:t>
      </w:r>
      <w:proofErr w:type="spellEnd"/>
      <w:r w:rsidRPr="00DB6362">
        <w:rPr>
          <w:sz w:val="16"/>
          <w:szCs w:val="16"/>
          <w:lang w:val="en-US"/>
        </w:rPr>
        <w:t xml:space="preserve"> </w:t>
      </w:r>
      <w:proofErr w:type="spellStart"/>
      <w:r w:rsidRPr="00DB6362">
        <w:rPr>
          <w:sz w:val="16"/>
          <w:szCs w:val="16"/>
          <w:lang w:val="en-US"/>
        </w:rPr>
        <w:t>paleoambiental</w:t>
      </w:r>
      <w:proofErr w:type="spellEnd"/>
      <w:r w:rsidRPr="00DB6362">
        <w:rPr>
          <w:sz w:val="16"/>
          <w:szCs w:val="16"/>
          <w:lang w:val="en-US"/>
        </w:rPr>
        <w:t xml:space="preserve"> </w:t>
      </w:r>
      <w:proofErr w:type="gramStart"/>
      <w:r w:rsidRPr="00DB6362">
        <w:rPr>
          <w:sz w:val="16"/>
          <w:szCs w:val="16"/>
          <w:lang w:val="en-US"/>
        </w:rPr>
        <w:t>del</w:t>
      </w:r>
      <w:proofErr w:type="gramEnd"/>
      <w:r w:rsidRPr="00DB6362">
        <w:rPr>
          <w:sz w:val="16"/>
          <w:szCs w:val="16"/>
          <w:lang w:val="en-US"/>
        </w:rPr>
        <w:t xml:space="preserve"> </w:t>
      </w:r>
      <w:proofErr w:type="spellStart"/>
      <w:r w:rsidRPr="00DB6362">
        <w:rPr>
          <w:sz w:val="16"/>
          <w:szCs w:val="16"/>
          <w:lang w:val="en-US"/>
        </w:rPr>
        <w:t>Cretaceo</w:t>
      </w:r>
      <w:proofErr w:type="spellEnd"/>
      <w:r w:rsidRPr="00DB6362">
        <w:rPr>
          <w:sz w:val="16"/>
          <w:szCs w:val="16"/>
          <w:lang w:val="en-US"/>
        </w:rPr>
        <w:t xml:space="preserve"> de los Andes </w:t>
      </w:r>
      <w:proofErr w:type="spellStart"/>
      <w:r w:rsidRPr="00DB6362">
        <w:rPr>
          <w:sz w:val="16"/>
          <w:szCs w:val="16"/>
          <w:lang w:val="en-US"/>
        </w:rPr>
        <w:t>Venezolanos</w:t>
      </w:r>
      <w:proofErr w:type="spellEnd"/>
      <w:r w:rsidRPr="006576C7">
        <w:rPr>
          <w:sz w:val="16"/>
          <w:szCs w:val="16"/>
          <w:lang w:val="en-US"/>
        </w:rPr>
        <w:t> // </w:t>
      </w:r>
      <w:proofErr w:type="spellStart"/>
      <w:r w:rsidRPr="00DB6362">
        <w:rPr>
          <w:sz w:val="16"/>
          <w:szCs w:val="16"/>
          <w:lang w:val="en-US"/>
        </w:rPr>
        <w:t>Boletin</w:t>
      </w:r>
      <w:proofErr w:type="spellEnd"/>
      <w:r w:rsidRPr="00DB6362">
        <w:rPr>
          <w:sz w:val="16"/>
          <w:szCs w:val="16"/>
          <w:lang w:val="en-US"/>
        </w:rPr>
        <w:t xml:space="preserve"> de </w:t>
      </w:r>
      <w:proofErr w:type="spellStart"/>
      <w:r w:rsidRPr="00DB6362">
        <w:rPr>
          <w:sz w:val="16"/>
          <w:szCs w:val="16"/>
          <w:lang w:val="en-US"/>
        </w:rPr>
        <w:t>Geologia</w:t>
      </w:r>
      <w:proofErr w:type="spellEnd"/>
      <w:r w:rsidRPr="006576C7">
        <w:rPr>
          <w:sz w:val="16"/>
          <w:szCs w:val="16"/>
          <w:lang w:val="en-US"/>
        </w:rPr>
        <w:t>.</w:t>
      </w:r>
      <w:r w:rsidRPr="00DB6362">
        <w:rPr>
          <w:sz w:val="16"/>
          <w:szCs w:val="16"/>
          <w:lang w:val="en-US"/>
        </w:rPr>
        <w:t xml:space="preserve"> 1980.</w:t>
      </w:r>
      <w:r w:rsidRPr="00DB6362">
        <w:rPr>
          <w:sz w:val="16"/>
          <w:szCs w:val="16"/>
        </w:rPr>
        <w:t xml:space="preserve"> </w:t>
      </w:r>
      <w:r w:rsidRPr="00DB6362">
        <w:rPr>
          <w:sz w:val="16"/>
          <w:szCs w:val="16"/>
          <w:lang w:val="en-US"/>
        </w:rPr>
        <w:t>Vol. 26. P.</w:t>
      </w:r>
      <w:r w:rsidRPr="00DB6362">
        <w:rPr>
          <w:sz w:val="16"/>
          <w:szCs w:val="16"/>
        </w:rPr>
        <w:t> </w:t>
      </w:r>
      <w:r w:rsidRPr="00DB6362">
        <w:rPr>
          <w:sz w:val="16"/>
          <w:szCs w:val="16"/>
          <w:lang w:val="en-US"/>
        </w:rPr>
        <w:t>153</w:t>
      </w:r>
      <w:r w:rsidRPr="00DB6362">
        <w:rPr>
          <w:color w:val="000000"/>
          <w:sz w:val="16"/>
          <w:szCs w:val="16"/>
        </w:rPr>
        <w:t>―</w:t>
      </w:r>
      <w:r w:rsidRPr="00DB6362">
        <w:rPr>
          <w:sz w:val="16"/>
          <w:szCs w:val="16"/>
          <w:lang w:val="en-US"/>
        </w:rPr>
        <w:t>164.</w:t>
      </w:r>
      <w:bookmarkEnd w:id="0"/>
    </w:p>
    <w:p w:rsidR="00EF305A" w:rsidRPr="00D01395" w:rsidRDefault="00EF305A" w:rsidP="00EF305A">
      <w:pPr>
        <w:pStyle w:val="2"/>
        <w:spacing w:after="0" w:line="240" w:lineRule="auto"/>
        <w:ind w:left="0"/>
        <w:jc w:val="center"/>
        <w:outlineLvl w:val="0"/>
        <w:rPr>
          <w:spacing w:val="-2"/>
          <w:sz w:val="20"/>
          <w:szCs w:val="20"/>
          <w:lang w:val="en-US"/>
        </w:rPr>
      </w:pPr>
    </w:p>
    <w:p w:rsidR="00EF305A" w:rsidRPr="005D787B" w:rsidRDefault="00EF305A" w:rsidP="00EF305A">
      <w:pPr>
        <w:pStyle w:val="1"/>
        <w:jc w:val="center"/>
        <w:rPr>
          <w:color w:val="000000"/>
          <w:spacing w:val="-2"/>
          <w:sz w:val="20"/>
          <w:szCs w:val="20"/>
        </w:rPr>
      </w:pPr>
    </w:p>
    <w:p w:rsidR="009069C9" w:rsidRDefault="00EF305A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E5D01"/>
    <w:multiLevelType w:val="hybridMultilevel"/>
    <w:tmpl w:val="4E685512"/>
    <w:lvl w:ilvl="0" w:tplc="1598A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5A"/>
    <w:rsid w:val="00196E57"/>
    <w:rsid w:val="003B6038"/>
    <w:rsid w:val="004A7217"/>
    <w:rsid w:val="00593281"/>
    <w:rsid w:val="00720BC4"/>
    <w:rsid w:val="00E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5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305A"/>
    <w:pPr>
      <w:spacing w:after="0" w:line="240" w:lineRule="auto"/>
    </w:pPr>
    <w:rPr>
      <w:rFonts w:eastAsia="Times New Roman"/>
      <w:color w:val="auto"/>
      <w:sz w:val="24"/>
    </w:rPr>
  </w:style>
  <w:style w:type="paragraph" w:customStyle="1" w:styleId="a3">
    <w:name w:val="ТЕКСТ ДИСЕРА"/>
    <w:basedOn w:val="a"/>
    <w:link w:val="a4"/>
    <w:rsid w:val="00EF305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ТЕКСТ ДИСЕРА Знак"/>
    <w:basedOn w:val="a0"/>
    <w:link w:val="a3"/>
    <w:rsid w:val="00EF305A"/>
    <w:rPr>
      <w:rFonts w:eastAsia="Times New Roman"/>
      <w:color w:val="auto"/>
      <w:sz w:val="28"/>
      <w:szCs w:val="28"/>
      <w:lang w:eastAsia="ru-RU"/>
    </w:rPr>
  </w:style>
  <w:style w:type="paragraph" w:styleId="2">
    <w:name w:val="Body Text Indent 2"/>
    <w:basedOn w:val="a"/>
    <w:link w:val="20"/>
    <w:rsid w:val="00EF30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305A"/>
    <w:rPr>
      <w:rFonts w:eastAsia="Times New Roman"/>
      <w:color w:val="auto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F305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F305A"/>
    <w:rPr>
      <w:rFonts w:eastAsia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0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05A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1522</Words>
  <Characters>8682</Characters>
  <Application>Microsoft Office Word</Application>
  <DocSecurity>0</DocSecurity>
  <Lines>72</Lines>
  <Paragraphs>20</Paragraphs>
  <ScaleCrop>false</ScaleCrop>
  <Company>Microsoft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2013-09-24T08:41:00Z</dcterms:created>
  <dcterms:modified xsi:type="dcterms:W3CDTF">2013-09-24T08:41:00Z</dcterms:modified>
</cp:coreProperties>
</file>