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20" w:rsidRDefault="00181F20" w:rsidP="00181F20">
      <w:pPr>
        <w:jc w:val="center"/>
        <w:rPr>
          <w:b/>
          <w:sz w:val="20"/>
          <w:szCs w:val="20"/>
        </w:rPr>
      </w:pPr>
    </w:p>
    <w:p w:rsidR="00181F20" w:rsidRPr="00ED2B6E" w:rsidRDefault="00181F20" w:rsidP="00181F20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ED2B6E">
        <w:rPr>
          <w:rFonts w:ascii="Times New Roman" w:hAnsi="Times New Roman"/>
          <w:b/>
          <w:sz w:val="20"/>
          <w:szCs w:val="20"/>
        </w:rPr>
        <w:t>Е. Г. Мещеряков</w:t>
      </w:r>
    </w:p>
    <w:p w:rsidR="00181F20" w:rsidRPr="00ED2B6E" w:rsidRDefault="00181F20" w:rsidP="00181F2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181F20" w:rsidRPr="00ED2B6E" w:rsidRDefault="00181F20" w:rsidP="00181F20">
      <w:pPr>
        <w:jc w:val="center"/>
        <w:rPr>
          <w:sz w:val="18"/>
          <w:szCs w:val="18"/>
        </w:rPr>
      </w:pPr>
      <w:r w:rsidRPr="00ED2B6E">
        <w:rPr>
          <w:sz w:val="18"/>
          <w:szCs w:val="18"/>
        </w:rPr>
        <w:t xml:space="preserve">Карагандинский </w:t>
      </w:r>
      <w:r w:rsidRPr="00ED2B6E">
        <w:rPr>
          <w:sz w:val="18"/>
          <w:szCs w:val="18"/>
          <w:lang w:val="be-BY"/>
        </w:rPr>
        <w:t>г</w:t>
      </w:r>
      <w:proofErr w:type="spellStart"/>
      <w:r w:rsidRPr="00ED2B6E">
        <w:rPr>
          <w:sz w:val="18"/>
          <w:szCs w:val="18"/>
        </w:rPr>
        <w:t>осударственный</w:t>
      </w:r>
      <w:proofErr w:type="spellEnd"/>
      <w:r w:rsidRPr="00ED2B6E">
        <w:rPr>
          <w:sz w:val="18"/>
          <w:szCs w:val="18"/>
        </w:rPr>
        <w:t xml:space="preserve"> </w:t>
      </w:r>
      <w:r w:rsidRPr="00ED2B6E">
        <w:rPr>
          <w:sz w:val="18"/>
          <w:szCs w:val="18"/>
          <w:lang w:val="be-BY"/>
        </w:rPr>
        <w:t>т</w:t>
      </w:r>
      <w:proofErr w:type="spellStart"/>
      <w:r w:rsidRPr="00ED2B6E">
        <w:rPr>
          <w:sz w:val="18"/>
          <w:szCs w:val="18"/>
        </w:rPr>
        <w:t>ехнический</w:t>
      </w:r>
      <w:proofErr w:type="spellEnd"/>
      <w:r w:rsidRPr="00ED2B6E">
        <w:rPr>
          <w:sz w:val="18"/>
          <w:szCs w:val="18"/>
        </w:rPr>
        <w:t xml:space="preserve"> </w:t>
      </w:r>
      <w:r w:rsidRPr="00ED2B6E">
        <w:rPr>
          <w:sz w:val="18"/>
          <w:szCs w:val="18"/>
          <w:lang w:val="be-BY"/>
        </w:rPr>
        <w:t>у</w:t>
      </w:r>
      <w:proofErr w:type="spellStart"/>
      <w:r w:rsidRPr="00ED2B6E">
        <w:rPr>
          <w:sz w:val="18"/>
          <w:szCs w:val="18"/>
        </w:rPr>
        <w:t>ниверситет</w:t>
      </w:r>
      <w:proofErr w:type="spellEnd"/>
    </w:p>
    <w:p w:rsidR="00181F20" w:rsidRPr="00ED2B6E" w:rsidRDefault="00181F20" w:rsidP="00181F20">
      <w:pPr>
        <w:contextualSpacing/>
        <w:jc w:val="center"/>
        <w:rPr>
          <w:sz w:val="18"/>
          <w:szCs w:val="18"/>
        </w:rPr>
      </w:pPr>
    </w:p>
    <w:p w:rsidR="00181F20" w:rsidRPr="00ED2B6E" w:rsidRDefault="00181F20" w:rsidP="00181F20">
      <w:pPr>
        <w:jc w:val="center"/>
        <w:rPr>
          <w:b/>
          <w:caps/>
          <w:sz w:val="20"/>
          <w:szCs w:val="20"/>
        </w:rPr>
      </w:pPr>
      <w:r w:rsidRPr="00ED2B6E">
        <w:rPr>
          <w:b/>
          <w:caps/>
          <w:sz w:val="20"/>
          <w:szCs w:val="20"/>
        </w:rPr>
        <w:t>монацитовый концентрат из гранитоидов токрауского плутона</w:t>
      </w:r>
    </w:p>
    <w:p w:rsidR="00181F20" w:rsidRPr="00ED2B6E" w:rsidRDefault="00181F20" w:rsidP="00181F20">
      <w:pPr>
        <w:jc w:val="center"/>
        <w:rPr>
          <w:sz w:val="20"/>
          <w:szCs w:val="20"/>
        </w:rPr>
      </w:pPr>
    </w:p>
    <w:p w:rsidR="00181F20" w:rsidRPr="007F4183" w:rsidRDefault="00181F20" w:rsidP="00181F20">
      <w:pPr>
        <w:tabs>
          <w:tab w:val="num" w:pos="142"/>
        </w:tabs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Получившие развитие отрасли в Республике Казахстан, такие как </w:t>
      </w:r>
      <w:proofErr w:type="gramStart"/>
      <w:r w:rsidRPr="007F4183">
        <w:rPr>
          <w:sz w:val="20"/>
          <w:szCs w:val="20"/>
        </w:rPr>
        <w:t>горнодобывающая</w:t>
      </w:r>
      <w:proofErr w:type="gramEnd"/>
      <w:r w:rsidRPr="007F4183">
        <w:rPr>
          <w:sz w:val="20"/>
          <w:szCs w:val="20"/>
        </w:rPr>
        <w:t>, обусловливают увелич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>ние области поисков и разведки месторождений полезных ископаемых, в т. ч. инновационных видов минерал</w:t>
      </w:r>
      <w:r w:rsidRPr="007F4183">
        <w:rPr>
          <w:sz w:val="20"/>
          <w:szCs w:val="20"/>
        </w:rPr>
        <w:t>ь</w:t>
      </w:r>
      <w:r w:rsidRPr="007F4183">
        <w:rPr>
          <w:sz w:val="20"/>
          <w:szCs w:val="20"/>
        </w:rPr>
        <w:t>ного сырья, используемых в различных отраслях промышленности. Одним из направлений является добыча редкоз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 xml:space="preserve">мельных металлов. На территории </w:t>
      </w:r>
      <w:proofErr w:type="spellStart"/>
      <w:r w:rsidRPr="007F4183">
        <w:rPr>
          <w:sz w:val="20"/>
          <w:szCs w:val="20"/>
        </w:rPr>
        <w:t>Балхашского</w:t>
      </w:r>
      <w:proofErr w:type="spellEnd"/>
      <w:r w:rsidRPr="007F4183">
        <w:rPr>
          <w:sz w:val="20"/>
          <w:szCs w:val="20"/>
        </w:rPr>
        <w:t xml:space="preserve"> горно-металлургический комбинат (ГМК) были проведены иссл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 xml:space="preserve">дованию </w:t>
      </w:r>
      <w:proofErr w:type="spellStart"/>
      <w:r w:rsidRPr="007F4183">
        <w:rPr>
          <w:sz w:val="20"/>
          <w:szCs w:val="20"/>
        </w:rPr>
        <w:t>акцессориев</w:t>
      </w:r>
      <w:proofErr w:type="spellEnd"/>
      <w:r w:rsidRPr="007F4183">
        <w:rPr>
          <w:sz w:val="20"/>
          <w:szCs w:val="20"/>
        </w:rPr>
        <w:t xml:space="preserve"> в искусственных шлихах из </w:t>
      </w:r>
      <w:proofErr w:type="spellStart"/>
      <w:r w:rsidRPr="007F4183">
        <w:rPr>
          <w:sz w:val="20"/>
          <w:szCs w:val="20"/>
        </w:rPr>
        <w:t>гранитоидов</w:t>
      </w:r>
      <w:proofErr w:type="spellEnd"/>
      <w:r w:rsidRPr="007F4183">
        <w:rPr>
          <w:sz w:val="20"/>
          <w:szCs w:val="20"/>
        </w:rPr>
        <w:t xml:space="preserve"> Казахстана. Полученные научные результаты будут служить дальнейшему развитию ресурсосберегающих технологий.</w:t>
      </w:r>
    </w:p>
    <w:p w:rsidR="00181F20" w:rsidRPr="007F4183" w:rsidRDefault="00181F20" w:rsidP="00181F20">
      <w:pPr>
        <w:tabs>
          <w:tab w:val="num" w:pos="142"/>
        </w:tabs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Основным объектом поисков являлись редкие и редкоземельные элементы. В ходе работ, проводимых на те</w:t>
      </w:r>
      <w:r w:rsidRPr="007F4183">
        <w:rPr>
          <w:sz w:val="20"/>
          <w:szCs w:val="20"/>
        </w:rPr>
        <w:t>р</w:t>
      </w:r>
      <w:r w:rsidRPr="007F4183">
        <w:rPr>
          <w:sz w:val="20"/>
          <w:szCs w:val="20"/>
        </w:rPr>
        <w:t xml:space="preserve">ритории </w:t>
      </w:r>
      <w:proofErr w:type="spellStart"/>
      <w:r w:rsidRPr="007F4183">
        <w:rPr>
          <w:sz w:val="20"/>
          <w:szCs w:val="20"/>
        </w:rPr>
        <w:t>Балхашского</w:t>
      </w:r>
      <w:proofErr w:type="spellEnd"/>
      <w:r w:rsidRPr="007F4183">
        <w:rPr>
          <w:sz w:val="20"/>
          <w:szCs w:val="20"/>
        </w:rPr>
        <w:t xml:space="preserve"> ГМК, были отобраны пробы, в которых впоследствии было зафиксировано наличие минерала </w:t>
      </w:r>
      <w:proofErr w:type="spellStart"/>
      <w:r w:rsidRPr="007F4183">
        <w:rPr>
          <w:sz w:val="20"/>
          <w:szCs w:val="20"/>
        </w:rPr>
        <w:t>м</w:t>
      </w:r>
      <w:r w:rsidRPr="007F4183">
        <w:rPr>
          <w:sz w:val="20"/>
          <w:szCs w:val="20"/>
        </w:rPr>
        <w:t>о</w:t>
      </w:r>
      <w:r w:rsidRPr="007F4183">
        <w:rPr>
          <w:sz w:val="20"/>
          <w:szCs w:val="20"/>
        </w:rPr>
        <w:t>нацит-</w:t>
      </w:r>
      <w:proofErr w:type="gramStart"/>
      <w:r w:rsidRPr="007F4183">
        <w:rPr>
          <w:sz w:val="20"/>
          <w:szCs w:val="20"/>
        </w:rPr>
        <w:t>La</w:t>
      </w:r>
      <w:proofErr w:type="spellEnd"/>
      <w:proofErr w:type="gramEnd"/>
      <w:r w:rsidRPr="007F4183">
        <w:rPr>
          <w:sz w:val="20"/>
          <w:szCs w:val="20"/>
        </w:rPr>
        <w:t xml:space="preserve"> при помощи </w:t>
      </w:r>
      <w:proofErr w:type="spellStart"/>
      <w:r w:rsidRPr="007F4183">
        <w:rPr>
          <w:sz w:val="20"/>
          <w:szCs w:val="20"/>
        </w:rPr>
        <w:t>минераграфического</w:t>
      </w:r>
      <w:proofErr w:type="spellEnd"/>
      <w:r w:rsidRPr="007F4183">
        <w:rPr>
          <w:sz w:val="20"/>
          <w:szCs w:val="20"/>
        </w:rPr>
        <w:t xml:space="preserve"> и геохимического методов.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Монацит 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 xml:space="preserve"> один из источников получения лёгких лантаноидов и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, отчасти Y. </w:t>
      </w:r>
      <w:proofErr w:type="spellStart"/>
      <w:r w:rsidRPr="007F4183">
        <w:rPr>
          <w:sz w:val="20"/>
          <w:szCs w:val="20"/>
        </w:rPr>
        <w:t>Монацитовые</w:t>
      </w:r>
      <w:proofErr w:type="spellEnd"/>
      <w:r w:rsidRPr="007F4183">
        <w:rPr>
          <w:sz w:val="20"/>
          <w:szCs w:val="20"/>
        </w:rPr>
        <w:t xml:space="preserve"> концентраты из россыпей получают гравитационными методами (включая отсадку, обогащение в тяжёлых суспензиях, на конце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>трационных столах и винтовых сепараторах); при доводке и разделении коллективных концентратов используют комбинированные схемы (электромагнитную и электрическую сепарацию, гравитацию и флотацию с жирными к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 xml:space="preserve">слотами). </w:t>
      </w:r>
      <w:proofErr w:type="gramStart"/>
      <w:r w:rsidRPr="007F4183">
        <w:rPr>
          <w:sz w:val="20"/>
          <w:szCs w:val="20"/>
        </w:rPr>
        <w:t xml:space="preserve">Извлечение монацита из коренных </w:t>
      </w:r>
      <w:proofErr w:type="spellStart"/>
      <w:r w:rsidRPr="007F4183">
        <w:rPr>
          <w:sz w:val="20"/>
          <w:szCs w:val="20"/>
        </w:rPr>
        <w:t>тонковкрапленных</w:t>
      </w:r>
      <w:proofErr w:type="spellEnd"/>
      <w:r w:rsidRPr="007F4183">
        <w:rPr>
          <w:sz w:val="20"/>
          <w:szCs w:val="20"/>
        </w:rPr>
        <w:t xml:space="preserve"> руд производится флотацией с олеиновой и друг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>ми жирными кислотами, а также с реагентом ИМ</w:t>
      </w:r>
      <w:r w:rsidRPr="007F4183">
        <w:rPr>
          <w:bCs/>
          <w:sz w:val="20"/>
          <w:szCs w:val="22"/>
        </w:rPr>
        <w:t>-</w:t>
      </w:r>
      <w:r w:rsidRPr="007F4183">
        <w:rPr>
          <w:sz w:val="20"/>
          <w:szCs w:val="20"/>
        </w:rPr>
        <w:t>50.</w:t>
      </w:r>
      <w:proofErr w:type="gramEnd"/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Ниже представлена схема обогащения и добычи монацита, которую предлагается использовать на территории данного комплекса.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Грубый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концентрат, снимаемый со шлюзов, содержит большое количество бесполезной лёгкой фракции и для её дальнейшего отделения поступает на дополнительную промывку. В результате этой операции бол</w:t>
      </w:r>
      <w:r w:rsidRPr="007F4183">
        <w:rPr>
          <w:sz w:val="20"/>
          <w:szCs w:val="20"/>
        </w:rPr>
        <w:t>ь</w:t>
      </w:r>
      <w:r w:rsidRPr="007F4183">
        <w:rPr>
          <w:sz w:val="20"/>
          <w:szCs w:val="20"/>
        </w:rPr>
        <w:t xml:space="preserve">шая часть лёгких частиц и песка уходит в отходы-хвосты, а остается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концентрат, который может соде</w:t>
      </w:r>
      <w:r w:rsidRPr="007F4183">
        <w:rPr>
          <w:sz w:val="20"/>
          <w:szCs w:val="20"/>
        </w:rPr>
        <w:t>р</w:t>
      </w:r>
      <w:r w:rsidRPr="007F4183">
        <w:rPr>
          <w:sz w:val="20"/>
          <w:szCs w:val="20"/>
        </w:rPr>
        <w:t>жать до 40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 xml:space="preserve">50 % монацита.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Измельченный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(0,15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 xml:space="preserve">0,1 мм) </w:t>
      </w:r>
      <w:proofErr w:type="gramStart"/>
      <w:r w:rsidRPr="007F4183">
        <w:rPr>
          <w:sz w:val="20"/>
          <w:szCs w:val="20"/>
        </w:rPr>
        <w:t>разлагают концентрированной серной кислотой при 180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200 °С. Расход серной кислоты зависит</w:t>
      </w:r>
      <w:proofErr w:type="gramEnd"/>
      <w:r w:rsidRPr="007F4183">
        <w:rPr>
          <w:sz w:val="20"/>
          <w:szCs w:val="20"/>
        </w:rPr>
        <w:t xml:space="preserve"> от состава концентрата и равен примерно 1,5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2 г на 1 т ко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>центрата, что в 2,5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3 раза превышает теоретически необходимое количество. При этом следует учитывать, что часть серной кислоты теряется вследствие испарения. Разложение ведут в стальных или чугунных аппаратах периодического де</w:t>
      </w:r>
      <w:r w:rsidRPr="007F4183">
        <w:rPr>
          <w:sz w:val="20"/>
          <w:szCs w:val="20"/>
        </w:rPr>
        <w:t>й</w:t>
      </w:r>
      <w:r w:rsidRPr="007F4183">
        <w:rPr>
          <w:sz w:val="20"/>
          <w:szCs w:val="20"/>
        </w:rPr>
        <w:t xml:space="preserve">ствия с мешалкой или в барабанных вращающихся </w:t>
      </w:r>
      <w:proofErr w:type="spellStart"/>
      <w:r w:rsidRPr="007F4183">
        <w:rPr>
          <w:sz w:val="20"/>
          <w:szCs w:val="20"/>
        </w:rPr>
        <w:t>сульфатизаторах</w:t>
      </w:r>
      <w:proofErr w:type="spellEnd"/>
      <w:r w:rsidRPr="007F4183">
        <w:rPr>
          <w:sz w:val="20"/>
          <w:szCs w:val="20"/>
        </w:rPr>
        <w:t xml:space="preserve"> с автоматической подачей серной кислоты и ко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>центрата и непрерывной выгрузкой получаемого продукта. Должно быть предусмотрено полное улавливание паров серной к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 xml:space="preserve">слоты с помощью скрубберов или электрофильтров.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Процесс переработки </w:t>
      </w:r>
      <w:proofErr w:type="spellStart"/>
      <w:r w:rsidRPr="007F4183">
        <w:rPr>
          <w:sz w:val="20"/>
          <w:szCs w:val="20"/>
        </w:rPr>
        <w:t>монацитовых</w:t>
      </w:r>
      <w:proofErr w:type="spellEnd"/>
      <w:r w:rsidRPr="007F4183">
        <w:rPr>
          <w:sz w:val="20"/>
          <w:szCs w:val="20"/>
        </w:rPr>
        <w:t xml:space="preserve"> концентратов сводится к следующим основным операциям: 1) вскрытие концентрата с получением растворимых в минеральных кислотах соединений редкоземельных элементов (TR) и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; 2) перевод в раствор TR и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; 3) отделение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 и TR от </w:t>
      </w:r>
      <w:proofErr w:type="spellStart"/>
      <w:proofErr w:type="gramStart"/>
      <w:r w:rsidRPr="007F4183">
        <w:rPr>
          <w:sz w:val="20"/>
          <w:szCs w:val="20"/>
        </w:rPr>
        <w:t>фосфат-иона</w:t>
      </w:r>
      <w:proofErr w:type="spellEnd"/>
      <w:proofErr w:type="gramEnd"/>
      <w:r w:rsidRPr="007F4183">
        <w:rPr>
          <w:sz w:val="20"/>
          <w:szCs w:val="20"/>
        </w:rPr>
        <w:t xml:space="preserve">; 4) разделение TR и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>; 5) получение индив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>дуальных TR.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При щелочном методе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обрабатывают раствором едкого натра, сплавляют с едким н</w:t>
      </w:r>
      <w:r w:rsidRPr="007F4183">
        <w:rPr>
          <w:sz w:val="20"/>
          <w:szCs w:val="20"/>
        </w:rPr>
        <w:t>а</w:t>
      </w:r>
      <w:r w:rsidRPr="007F4183">
        <w:rPr>
          <w:sz w:val="20"/>
          <w:szCs w:val="20"/>
        </w:rPr>
        <w:t>тром или спекают с содой.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Для осуществления процесса измельченный до 100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 xml:space="preserve">200 меш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вносят в концентрир</w:t>
      </w:r>
      <w:r w:rsidRPr="007F4183">
        <w:rPr>
          <w:sz w:val="20"/>
          <w:szCs w:val="20"/>
        </w:rPr>
        <w:t>о</w:t>
      </w:r>
      <w:r w:rsidRPr="007F4183">
        <w:rPr>
          <w:sz w:val="20"/>
          <w:szCs w:val="20"/>
        </w:rPr>
        <w:t>ванную серную кислоту, нагретую до 200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240 °С.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Представляет интерес анализ количественных данных по извлечению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 и U из </w:t>
      </w:r>
      <w:proofErr w:type="spellStart"/>
      <w:r w:rsidRPr="007F4183">
        <w:rPr>
          <w:sz w:val="20"/>
          <w:szCs w:val="20"/>
        </w:rPr>
        <w:t>монацитового</w:t>
      </w:r>
      <w:proofErr w:type="spellEnd"/>
      <w:r w:rsidRPr="007F4183">
        <w:rPr>
          <w:sz w:val="20"/>
          <w:szCs w:val="20"/>
        </w:rPr>
        <w:t xml:space="preserve"> концентрата при обработке едким натром при 200 °С. Если извлечение U удовлетворительно, то содержание оставшегося U довол</w:t>
      </w:r>
      <w:r w:rsidRPr="007F4183">
        <w:rPr>
          <w:sz w:val="20"/>
          <w:szCs w:val="20"/>
        </w:rPr>
        <w:t>ь</w:t>
      </w:r>
      <w:r w:rsidRPr="007F4183">
        <w:rPr>
          <w:sz w:val="20"/>
          <w:szCs w:val="20"/>
        </w:rPr>
        <w:t>но велико для отвала.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В последние годы в промышленной практике получил распространение способ разложения </w:t>
      </w:r>
      <w:proofErr w:type="spellStart"/>
      <w:r w:rsidRPr="007F4183">
        <w:rPr>
          <w:sz w:val="20"/>
          <w:szCs w:val="20"/>
        </w:rPr>
        <w:t>монацитовых</w:t>
      </w:r>
      <w:proofErr w:type="spellEnd"/>
      <w:r w:rsidRPr="007F4183">
        <w:rPr>
          <w:sz w:val="20"/>
          <w:szCs w:val="20"/>
        </w:rPr>
        <w:t xml:space="preserve"> ко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 xml:space="preserve">центратов растворами щёлочи.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В настоящей работе для группового разделения TR были использованы: 1) исходный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редких земель; 2) концентрат TR, полученный после удаления </w:t>
      </w:r>
      <w:proofErr w:type="spellStart"/>
      <w:r w:rsidRPr="007F4183">
        <w:rPr>
          <w:sz w:val="20"/>
          <w:szCs w:val="20"/>
        </w:rPr>
        <w:t>Ce</w:t>
      </w:r>
      <w:proofErr w:type="spellEnd"/>
      <w:r w:rsidRPr="007F4183">
        <w:rPr>
          <w:sz w:val="20"/>
          <w:szCs w:val="20"/>
        </w:rPr>
        <w:t xml:space="preserve"> и основной массы </w:t>
      </w:r>
      <w:proofErr w:type="spellStart"/>
      <w:r w:rsidRPr="007F4183">
        <w:rPr>
          <w:sz w:val="20"/>
          <w:szCs w:val="20"/>
        </w:rPr>
        <w:t>La</w:t>
      </w:r>
      <w:proofErr w:type="spellEnd"/>
      <w:r w:rsidRPr="007F4183">
        <w:rPr>
          <w:sz w:val="20"/>
          <w:szCs w:val="20"/>
        </w:rPr>
        <w:t>; 3) ряд промежуточных ко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>центратов, обогащённых элементами иттриевой подгруппы.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proofErr w:type="spellStart"/>
      <w:r w:rsidRPr="007F4183">
        <w:rPr>
          <w:sz w:val="20"/>
          <w:szCs w:val="20"/>
        </w:rPr>
        <w:t>Мезоторий</w:t>
      </w:r>
      <w:proofErr w:type="spellEnd"/>
      <w:r w:rsidRPr="007F4183">
        <w:rPr>
          <w:sz w:val="20"/>
          <w:szCs w:val="20"/>
        </w:rPr>
        <w:t> 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 MsTh</w:t>
      </w:r>
      <w:r w:rsidRPr="007F4183">
        <w:rPr>
          <w:sz w:val="20"/>
          <w:szCs w:val="20"/>
          <w:vertAlign w:val="subscript"/>
        </w:rPr>
        <w:t>1</w:t>
      </w:r>
      <w:r w:rsidRPr="007F4183">
        <w:rPr>
          <w:sz w:val="20"/>
          <w:szCs w:val="20"/>
        </w:rPr>
        <w:t xml:space="preserve"> выделяют из растворов, содержащих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 и получаемых при обработке </w:t>
      </w:r>
      <w:proofErr w:type="spellStart"/>
      <w:r w:rsidRPr="007F4183">
        <w:rPr>
          <w:sz w:val="20"/>
          <w:szCs w:val="20"/>
        </w:rPr>
        <w:t>монацитового</w:t>
      </w:r>
      <w:proofErr w:type="spellEnd"/>
      <w:r w:rsidRPr="007F4183">
        <w:rPr>
          <w:sz w:val="20"/>
          <w:szCs w:val="20"/>
        </w:rPr>
        <w:t xml:space="preserve"> ко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 xml:space="preserve">центрата раствором хлорида </w:t>
      </w:r>
      <w:proofErr w:type="spellStart"/>
      <w:r w:rsidRPr="007F4183">
        <w:rPr>
          <w:sz w:val="20"/>
          <w:szCs w:val="20"/>
        </w:rPr>
        <w:t>Ba</w:t>
      </w:r>
      <w:proofErr w:type="spellEnd"/>
      <w:r w:rsidRPr="007F4183">
        <w:rPr>
          <w:sz w:val="20"/>
          <w:szCs w:val="20"/>
        </w:rPr>
        <w:t>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Оптимальным режимом </w:t>
      </w:r>
      <w:proofErr w:type="spellStart"/>
      <w:r w:rsidRPr="007F4183">
        <w:rPr>
          <w:sz w:val="20"/>
          <w:szCs w:val="20"/>
        </w:rPr>
        <w:t>сульфатизации</w:t>
      </w:r>
      <w:proofErr w:type="spellEnd"/>
      <w:r w:rsidRPr="007F4183">
        <w:rPr>
          <w:sz w:val="20"/>
          <w:szCs w:val="20"/>
        </w:rPr>
        <w:t xml:space="preserve">, по данным исследований, проведённых в США, является обработка </w:t>
      </w:r>
      <w:proofErr w:type="spellStart"/>
      <w:r w:rsidRPr="007F4183">
        <w:rPr>
          <w:sz w:val="20"/>
          <w:szCs w:val="20"/>
        </w:rPr>
        <w:t>монацитового</w:t>
      </w:r>
      <w:proofErr w:type="spellEnd"/>
      <w:r w:rsidRPr="007F4183">
        <w:rPr>
          <w:sz w:val="20"/>
          <w:szCs w:val="20"/>
        </w:rPr>
        <w:t xml:space="preserve"> концентрата 93 % H</w:t>
      </w:r>
      <w:r w:rsidRPr="007F4183">
        <w:rPr>
          <w:sz w:val="20"/>
          <w:szCs w:val="20"/>
          <w:vertAlign w:val="subscript"/>
        </w:rPr>
        <w:t>2</w:t>
      </w:r>
      <w:r w:rsidRPr="007F4183">
        <w:rPr>
          <w:sz w:val="20"/>
          <w:szCs w:val="20"/>
        </w:rPr>
        <w:t>SO</w:t>
      </w:r>
      <w:r w:rsidRPr="007F4183">
        <w:rPr>
          <w:sz w:val="20"/>
          <w:szCs w:val="20"/>
          <w:vertAlign w:val="subscript"/>
        </w:rPr>
        <w:t>4</w:t>
      </w:r>
      <w:r w:rsidRPr="007F4183">
        <w:rPr>
          <w:sz w:val="20"/>
          <w:szCs w:val="20"/>
        </w:rPr>
        <w:t xml:space="preserve"> при соотношении кислоты и концентрата от 1,6 : 1 до 2,5 : 1 и начальной темп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>ратуре 155</w:t>
      </w:r>
      <w:proofErr w:type="gramStart"/>
      <w:r w:rsidRPr="007F4183">
        <w:rPr>
          <w:sz w:val="20"/>
          <w:szCs w:val="20"/>
        </w:rPr>
        <w:t> °С</w:t>
      </w:r>
      <w:proofErr w:type="gramEnd"/>
      <w:r w:rsidRPr="007F4183">
        <w:rPr>
          <w:sz w:val="20"/>
          <w:szCs w:val="20"/>
        </w:rPr>
        <w:t xml:space="preserve"> с последующим её подъёмом до 200 °С за счёт теплоты реакции.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Навеску в 10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20 г измельченного до 100 меш (</w:t>
      </w:r>
      <w:proofErr w:type="spellStart"/>
      <w:r w:rsidRPr="007F4183">
        <w:rPr>
          <w:sz w:val="20"/>
          <w:szCs w:val="20"/>
        </w:rPr>
        <w:t>d</w:t>
      </w:r>
      <w:proofErr w:type="spellEnd"/>
      <w:r w:rsidRPr="007F4183">
        <w:rPr>
          <w:sz w:val="20"/>
          <w:szCs w:val="20"/>
        </w:rPr>
        <w:t xml:space="preserve"> = 0,147 мм) </w:t>
      </w:r>
      <w:proofErr w:type="spellStart"/>
      <w:r w:rsidRPr="007F4183">
        <w:rPr>
          <w:sz w:val="20"/>
          <w:szCs w:val="20"/>
        </w:rPr>
        <w:t>монацитового</w:t>
      </w:r>
      <w:proofErr w:type="spellEnd"/>
      <w:r w:rsidRPr="007F4183">
        <w:rPr>
          <w:sz w:val="20"/>
          <w:szCs w:val="20"/>
        </w:rPr>
        <w:t xml:space="preserve"> концентрата вводят в серную к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>слоту, предварительно выпаренную до появления её паров.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Монацит (Се, </w:t>
      </w:r>
      <w:proofErr w:type="spellStart"/>
      <w:r w:rsidRPr="007F4183">
        <w:rPr>
          <w:sz w:val="20"/>
          <w:szCs w:val="20"/>
        </w:rPr>
        <w:t>La</w:t>
      </w:r>
      <w:proofErr w:type="spellEnd"/>
      <w:r w:rsidRPr="007F4183">
        <w:rPr>
          <w:sz w:val="20"/>
          <w:szCs w:val="20"/>
        </w:rPr>
        <w:t>)PO</w:t>
      </w:r>
      <w:r w:rsidRPr="007F4183">
        <w:rPr>
          <w:sz w:val="20"/>
          <w:szCs w:val="20"/>
          <w:vertAlign w:val="subscript"/>
        </w:rPr>
        <w:t>4</w:t>
      </w:r>
      <w:r w:rsidRPr="007F4183">
        <w:rPr>
          <w:sz w:val="20"/>
          <w:szCs w:val="20"/>
        </w:rPr>
        <w:t xml:space="preserve"> разлагается в концентрированной хлорной кислоте, а также в фосфорной кислоте при 350 °С. </w:t>
      </w:r>
      <w:proofErr w:type="spellStart"/>
      <w:r w:rsidRPr="007F4183">
        <w:rPr>
          <w:sz w:val="20"/>
          <w:szCs w:val="20"/>
        </w:rPr>
        <w:t>Монацитовые</w:t>
      </w:r>
      <w:proofErr w:type="spellEnd"/>
      <w:r w:rsidRPr="007F4183">
        <w:rPr>
          <w:sz w:val="20"/>
          <w:szCs w:val="20"/>
        </w:rPr>
        <w:t xml:space="preserve"> концентраты иногда сплавляют с </w:t>
      </w:r>
      <w:proofErr w:type="spellStart"/>
      <w:r w:rsidRPr="007F4183">
        <w:rPr>
          <w:sz w:val="20"/>
          <w:szCs w:val="20"/>
        </w:rPr>
        <w:t>бифторидом</w:t>
      </w:r>
      <w:proofErr w:type="spellEnd"/>
      <w:r w:rsidRPr="007F4183">
        <w:rPr>
          <w:sz w:val="20"/>
          <w:szCs w:val="20"/>
        </w:rPr>
        <w:t xml:space="preserve"> K.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Соединения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 обычно получаются при переработке </w:t>
      </w:r>
      <w:proofErr w:type="spellStart"/>
      <w:r w:rsidRPr="007F4183">
        <w:rPr>
          <w:sz w:val="20"/>
          <w:szCs w:val="20"/>
        </w:rPr>
        <w:t>монацитового</w:t>
      </w:r>
      <w:proofErr w:type="spellEnd"/>
      <w:r w:rsidRPr="007F4183">
        <w:rPr>
          <w:sz w:val="20"/>
          <w:szCs w:val="20"/>
        </w:rPr>
        <w:t xml:space="preserve"> песка.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обрабат</w:t>
      </w:r>
      <w:r w:rsidRPr="007F4183">
        <w:rPr>
          <w:sz w:val="20"/>
          <w:szCs w:val="20"/>
        </w:rPr>
        <w:t>ы</w:t>
      </w:r>
      <w:r w:rsidRPr="007F4183">
        <w:rPr>
          <w:sz w:val="20"/>
          <w:szCs w:val="20"/>
        </w:rPr>
        <w:t>вают при 200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 xml:space="preserve">250 °C концентрированной серной кислотой и, после охлаждения, водой. </w:t>
      </w:r>
      <w:r w:rsidRPr="007F4183">
        <w:rPr>
          <w:sz w:val="20"/>
          <w:szCs w:val="20"/>
        </w:rPr>
        <w:lastRenderedPageBreak/>
        <w:t xml:space="preserve">Отделенный от осадка прозрачный раствор нейтрализуют аммиаком; при этом, в первую очередь, выделяются фосфаты </w:t>
      </w:r>
      <w:proofErr w:type="spellStart"/>
      <w:r w:rsidRPr="007F4183">
        <w:rPr>
          <w:sz w:val="20"/>
          <w:szCs w:val="20"/>
        </w:rPr>
        <w:t>Th</w:t>
      </w:r>
      <w:proofErr w:type="spellEnd"/>
      <w:r w:rsidRPr="007F4183">
        <w:rPr>
          <w:sz w:val="20"/>
          <w:szCs w:val="20"/>
        </w:rPr>
        <w:t xml:space="preserve"> и, частично, фосф</w:t>
      </w:r>
      <w:r w:rsidRPr="007F4183">
        <w:rPr>
          <w:sz w:val="20"/>
          <w:szCs w:val="20"/>
        </w:rPr>
        <w:t>а</w:t>
      </w:r>
      <w:r w:rsidRPr="007F4183">
        <w:rPr>
          <w:sz w:val="20"/>
          <w:szCs w:val="20"/>
        </w:rPr>
        <w:t xml:space="preserve">ты TR.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Монацит подвергают обогащению электромагнитной сепарацией.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вскрывают к</w:t>
      </w:r>
      <w:r w:rsidRPr="007F4183">
        <w:rPr>
          <w:sz w:val="20"/>
          <w:szCs w:val="20"/>
        </w:rPr>
        <w:t>и</w:t>
      </w:r>
      <w:r w:rsidRPr="007F4183">
        <w:rPr>
          <w:sz w:val="20"/>
          <w:szCs w:val="20"/>
        </w:rPr>
        <w:t xml:space="preserve">слотным или щелочным способом.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Известная технология вскрытия перечисленных руд предусматривает обработку концентратов химическими реагентами. Например, вскрытие </w:t>
      </w:r>
      <w:proofErr w:type="spellStart"/>
      <w:r w:rsidRPr="007F4183">
        <w:rPr>
          <w:sz w:val="20"/>
          <w:szCs w:val="20"/>
        </w:rPr>
        <w:t>монацитового</w:t>
      </w:r>
      <w:proofErr w:type="spellEnd"/>
      <w:r w:rsidRPr="007F4183">
        <w:rPr>
          <w:sz w:val="20"/>
          <w:szCs w:val="20"/>
        </w:rPr>
        <w:t xml:space="preserve"> концентрата проводят концентрированной серной кислотой, спек</w:t>
      </w:r>
      <w:r w:rsidRPr="007F4183">
        <w:rPr>
          <w:sz w:val="20"/>
          <w:szCs w:val="20"/>
        </w:rPr>
        <w:t>а</w:t>
      </w:r>
      <w:r w:rsidRPr="007F4183">
        <w:rPr>
          <w:sz w:val="20"/>
          <w:szCs w:val="20"/>
        </w:rPr>
        <w:t xml:space="preserve">нием с едким натром или кальцинированной содой.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 xml:space="preserve">Различные технологические схемы сернокислотного способа переработки </w:t>
      </w:r>
      <w:proofErr w:type="spellStart"/>
      <w:r w:rsidRPr="007F4183">
        <w:rPr>
          <w:sz w:val="20"/>
          <w:szCs w:val="20"/>
        </w:rPr>
        <w:t>монацитовых</w:t>
      </w:r>
      <w:proofErr w:type="spellEnd"/>
      <w:r w:rsidRPr="007F4183">
        <w:rPr>
          <w:sz w:val="20"/>
          <w:szCs w:val="20"/>
        </w:rPr>
        <w:t xml:space="preserve"> концентратов отлич</w:t>
      </w:r>
      <w:r w:rsidRPr="007F4183">
        <w:rPr>
          <w:sz w:val="20"/>
          <w:szCs w:val="20"/>
        </w:rPr>
        <w:t>а</w:t>
      </w:r>
      <w:r w:rsidRPr="007F4183">
        <w:rPr>
          <w:sz w:val="20"/>
          <w:szCs w:val="20"/>
        </w:rPr>
        <w:t>ются одна от другой вариантами выделения из сернокислых растворов ториевого концентрата и конце</w:t>
      </w:r>
      <w:r w:rsidRPr="007F4183">
        <w:rPr>
          <w:sz w:val="20"/>
          <w:szCs w:val="20"/>
        </w:rPr>
        <w:t>н</w:t>
      </w:r>
      <w:r w:rsidRPr="007F4183">
        <w:rPr>
          <w:sz w:val="20"/>
          <w:szCs w:val="20"/>
        </w:rPr>
        <w:t xml:space="preserve">трата TR. 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Методы разложения редкоземельного сырья весьма разнообразны, выбор их в каждом конкретном случае опр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 xml:space="preserve">деляется, прежде всего, составом исходного сырья. Технология его переработки разработана ранее другого сырья и внедрена в промышленность во многих странах. В настоящее время </w:t>
      </w:r>
      <w:proofErr w:type="spellStart"/>
      <w:r w:rsidRPr="007F4183">
        <w:rPr>
          <w:sz w:val="20"/>
          <w:szCs w:val="20"/>
        </w:rPr>
        <w:t>монацитовые</w:t>
      </w:r>
      <w:proofErr w:type="spellEnd"/>
      <w:r w:rsidRPr="007F4183">
        <w:rPr>
          <w:sz w:val="20"/>
          <w:szCs w:val="20"/>
        </w:rPr>
        <w:t xml:space="preserve"> концентраты перерабатывают двумя методами: 1) сернокислотным, 2) щелочным.</w:t>
      </w:r>
    </w:p>
    <w:p w:rsidR="00181F20" w:rsidRPr="007F4183" w:rsidRDefault="00181F20" w:rsidP="00181F20">
      <w:pPr>
        <w:ind w:firstLine="340"/>
        <w:jc w:val="both"/>
        <w:rPr>
          <w:sz w:val="20"/>
          <w:szCs w:val="20"/>
        </w:rPr>
      </w:pPr>
      <w:r w:rsidRPr="007F4183">
        <w:rPr>
          <w:sz w:val="20"/>
          <w:szCs w:val="20"/>
        </w:rPr>
        <w:t>Первая стадия концентрирования происходит уже на драге. При такой разнице в весе гравитационное раздел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 xml:space="preserve">ние не представляет особого труда. Поэтому, чтобы получить </w:t>
      </w:r>
      <w:proofErr w:type="spellStart"/>
      <w:r w:rsidRPr="007F4183">
        <w:rPr>
          <w:sz w:val="20"/>
          <w:szCs w:val="20"/>
        </w:rPr>
        <w:t>монацитовый</w:t>
      </w:r>
      <w:proofErr w:type="spellEnd"/>
      <w:r w:rsidRPr="007F4183">
        <w:rPr>
          <w:sz w:val="20"/>
          <w:szCs w:val="20"/>
        </w:rPr>
        <w:t xml:space="preserve"> концентрат чистотой 92</w:t>
      </w:r>
      <w:r w:rsidRPr="007F4183">
        <w:rPr>
          <w:bCs/>
          <w:sz w:val="20"/>
          <w:szCs w:val="22"/>
        </w:rPr>
        <w:t>―</w:t>
      </w:r>
      <w:r w:rsidRPr="007F4183">
        <w:rPr>
          <w:sz w:val="20"/>
          <w:szCs w:val="20"/>
        </w:rPr>
        <w:t>96 %, прим</w:t>
      </w:r>
      <w:r w:rsidRPr="007F4183">
        <w:rPr>
          <w:sz w:val="20"/>
          <w:szCs w:val="20"/>
        </w:rPr>
        <w:t>е</w:t>
      </w:r>
      <w:r w:rsidRPr="007F4183">
        <w:rPr>
          <w:sz w:val="20"/>
          <w:szCs w:val="20"/>
        </w:rPr>
        <w:t>няют комплекс гравитационных, магнитных и электростатических методов обогащения. В результате попутно п</w:t>
      </w:r>
      <w:r w:rsidRPr="007F4183">
        <w:rPr>
          <w:sz w:val="20"/>
          <w:szCs w:val="20"/>
        </w:rPr>
        <w:t>о</w:t>
      </w:r>
      <w:r w:rsidRPr="007F4183">
        <w:rPr>
          <w:sz w:val="20"/>
          <w:szCs w:val="20"/>
        </w:rPr>
        <w:t xml:space="preserve">лучают </w:t>
      </w:r>
      <w:proofErr w:type="gramStart"/>
      <w:r w:rsidRPr="007F4183">
        <w:rPr>
          <w:sz w:val="20"/>
          <w:szCs w:val="20"/>
        </w:rPr>
        <w:t>ильменитовый</w:t>
      </w:r>
      <w:proofErr w:type="gramEnd"/>
      <w:r w:rsidRPr="007F4183">
        <w:rPr>
          <w:sz w:val="20"/>
          <w:szCs w:val="20"/>
        </w:rPr>
        <w:t xml:space="preserve">, </w:t>
      </w:r>
      <w:proofErr w:type="spellStart"/>
      <w:r w:rsidRPr="007F4183">
        <w:rPr>
          <w:sz w:val="20"/>
          <w:szCs w:val="20"/>
        </w:rPr>
        <w:t>рутиловый</w:t>
      </w:r>
      <w:proofErr w:type="spellEnd"/>
      <w:r w:rsidRPr="007F4183">
        <w:rPr>
          <w:sz w:val="20"/>
          <w:szCs w:val="20"/>
        </w:rPr>
        <w:t xml:space="preserve">, </w:t>
      </w:r>
      <w:proofErr w:type="spellStart"/>
      <w:r w:rsidRPr="007F4183">
        <w:rPr>
          <w:sz w:val="20"/>
          <w:szCs w:val="20"/>
        </w:rPr>
        <w:t>цирконовый</w:t>
      </w:r>
      <w:proofErr w:type="spellEnd"/>
      <w:r w:rsidRPr="007F4183">
        <w:rPr>
          <w:sz w:val="20"/>
          <w:szCs w:val="20"/>
        </w:rPr>
        <w:t xml:space="preserve"> и другие ценные концентраты.</w:t>
      </w:r>
    </w:p>
    <w:p w:rsidR="00181F20" w:rsidRPr="007F4183" w:rsidRDefault="00181F20" w:rsidP="00181F20">
      <w:pPr>
        <w:jc w:val="both"/>
        <w:rPr>
          <w:sz w:val="20"/>
          <w:szCs w:val="20"/>
        </w:rPr>
      </w:pP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i/>
          <w:sz w:val="16"/>
          <w:szCs w:val="20"/>
        </w:rPr>
        <w:t>Вернадский В. И.</w:t>
      </w:r>
      <w:r w:rsidRPr="00ED2B6E">
        <w:rPr>
          <w:sz w:val="16"/>
          <w:szCs w:val="20"/>
        </w:rPr>
        <w:t xml:space="preserve"> О </w:t>
      </w:r>
      <w:proofErr w:type="spellStart"/>
      <w:r w:rsidRPr="00ED2B6E">
        <w:rPr>
          <w:sz w:val="16"/>
          <w:szCs w:val="20"/>
        </w:rPr>
        <w:t>монацитовых</w:t>
      </w:r>
      <w:proofErr w:type="spellEnd"/>
      <w:r w:rsidRPr="00ED2B6E">
        <w:rPr>
          <w:sz w:val="16"/>
          <w:szCs w:val="20"/>
        </w:rPr>
        <w:t xml:space="preserve"> песках в Нерчинском округе // </w:t>
      </w:r>
      <w:proofErr w:type="spellStart"/>
      <w:r w:rsidRPr="00ED2B6E">
        <w:rPr>
          <w:sz w:val="16"/>
          <w:szCs w:val="20"/>
        </w:rPr>
        <w:t>Изв</w:t>
      </w:r>
      <w:proofErr w:type="spellEnd"/>
      <w:r w:rsidRPr="00ED2B6E">
        <w:rPr>
          <w:sz w:val="16"/>
          <w:szCs w:val="20"/>
        </w:rPr>
        <w:t xml:space="preserve">. </w:t>
      </w:r>
      <w:proofErr w:type="spellStart"/>
      <w:r w:rsidRPr="00ED2B6E">
        <w:rPr>
          <w:sz w:val="16"/>
          <w:szCs w:val="20"/>
        </w:rPr>
        <w:t>Имп</w:t>
      </w:r>
      <w:proofErr w:type="spellEnd"/>
      <w:r w:rsidRPr="00ED2B6E">
        <w:rPr>
          <w:sz w:val="16"/>
          <w:szCs w:val="20"/>
        </w:rPr>
        <w:t>. Акад. наук. Сер. 6. 1911. Т. 5, № 8. С. 605—606.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i/>
          <w:sz w:val="16"/>
          <w:szCs w:val="20"/>
        </w:rPr>
        <w:t xml:space="preserve">Головачев А. Ф., </w:t>
      </w:r>
      <w:proofErr w:type="spellStart"/>
      <w:r w:rsidRPr="00ED2B6E">
        <w:rPr>
          <w:i/>
          <w:sz w:val="16"/>
          <w:szCs w:val="20"/>
        </w:rPr>
        <w:t>Сальдау</w:t>
      </w:r>
      <w:proofErr w:type="spellEnd"/>
      <w:r w:rsidRPr="00ED2B6E">
        <w:rPr>
          <w:i/>
          <w:sz w:val="16"/>
          <w:szCs w:val="20"/>
        </w:rPr>
        <w:t xml:space="preserve"> Э. П.</w:t>
      </w:r>
      <w:r w:rsidRPr="00ED2B6E">
        <w:rPr>
          <w:sz w:val="16"/>
          <w:szCs w:val="20"/>
        </w:rPr>
        <w:t xml:space="preserve"> О </w:t>
      </w:r>
      <w:proofErr w:type="spellStart"/>
      <w:r w:rsidRPr="00ED2B6E">
        <w:rPr>
          <w:sz w:val="16"/>
          <w:szCs w:val="20"/>
        </w:rPr>
        <w:t>гипергенном</w:t>
      </w:r>
      <w:proofErr w:type="spellEnd"/>
      <w:r w:rsidRPr="00ED2B6E">
        <w:rPr>
          <w:sz w:val="16"/>
          <w:szCs w:val="20"/>
        </w:rPr>
        <w:t xml:space="preserve"> изменении монацита</w:t>
      </w:r>
      <w:r w:rsidRPr="00ED2B6E">
        <w:rPr>
          <w:sz w:val="16"/>
          <w:szCs w:val="20"/>
          <w:lang w:val="en-US"/>
        </w:rPr>
        <w:t> </w:t>
      </w:r>
      <w:r w:rsidRPr="006576C7">
        <w:rPr>
          <w:sz w:val="16"/>
          <w:szCs w:val="20"/>
        </w:rPr>
        <w:t>//</w:t>
      </w:r>
      <w:r w:rsidRPr="00ED2B6E">
        <w:rPr>
          <w:sz w:val="16"/>
          <w:szCs w:val="20"/>
        </w:rPr>
        <w:t> Зап. РМО. 2007. Ч.</w:t>
      </w:r>
      <w:r w:rsidRPr="00ED2B6E">
        <w:rPr>
          <w:sz w:val="16"/>
          <w:szCs w:val="20"/>
          <w:lang w:val="en-US"/>
        </w:rPr>
        <w:t> </w:t>
      </w:r>
      <w:r w:rsidRPr="00ED2B6E">
        <w:rPr>
          <w:sz w:val="16"/>
          <w:szCs w:val="20"/>
        </w:rPr>
        <w:t xml:space="preserve">136, </w:t>
      </w:r>
      <w:proofErr w:type="spellStart"/>
      <w:r w:rsidRPr="00ED2B6E">
        <w:rPr>
          <w:sz w:val="16"/>
          <w:szCs w:val="20"/>
        </w:rPr>
        <w:t>вып</w:t>
      </w:r>
      <w:proofErr w:type="spellEnd"/>
      <w:r w:rsidRPr="00ED2B6E">
        <w:rPr>
          <w:sz w:val="16"/>
          <w:szCs w:val="20"/>
        </w:rPr>
        <w:t xml:space="preserve">. 2. С. 74—78 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proofErr w:type="spellStart"/>
      <w:r w:rsidRPr="00ED2B6E">
        <w:rPr>
          <w:i/>
          <w:sz w:val="16"/>
          <w:szCs w:val="20"/>
        </w:rPr>
        <w:t>Майорова</w:t>
      </w:r>
      <w:proofErr w:type="spellEnd"/>
      <w:r w:rsidRPr="00ED2B6E">
        <w:rPr>
          <w:i/>
          <w:sz w:val="16"/>
          <w:szCs w:val="20"/>
        </w:rPr>
        <w:t xml:space="preserve"> Т. П., </w:t>
      </w:r>
      <w:proofErr w:type="spellStart"/>
      <w:r w:rsidRPr="00ED2B6E">
        <w:rPr>
          <w:i/>
          <w:sz w:val="16"/>
          <w:szCs w:val="20"/>
        </w:rPr>
        <w:t>Литошко</w:t>
      </w:r>
      <w:proofErr w:type="spellEnd"/>
      <w:r w:rsidRPr="00ED2B6E">
        <w:rPr>
          <w:i/>
          <w:sz w:val="16"/>
          <w:szCs w:val="20"/>
        </w:rPr>
        <w:t> В. А., Никитенко И. П.</w:t>
      </w:r>
      <w:r w:rsidRPr="00ED2B6E">
        <w:rPr>
          <w:sz w:val="16"/>
          <w:szCs w:val="20"/>
        </w:rPr>
        <w:t xml:space="preserve"> Находка ч</w:t>
      </w:r>
      <w:r w:rsidRPr="006576C7">
        <w:rPr>
          <w:sz w:val="16"/>
          <w:szCs w:val="20"/>
        </w:rPr>
        <w:t>ё</w:t>
      </w:r>
      <w:r w:rsidRPr="00ED2B6E">
        <w:rPr>
          <w:sz w:val="16"/>
          <w:szCs w:val="20"/>
        </w:rPr>
        <w:t xml:space="preserve">рного монацита на Приполярном Урале // Тр. </w:t>
      </w:r>
      <w:proofErr w:type="spellStart"/>
      <w:proofErr w:type="gramStart"/>
      <w:r w:rsidRPr="00ED2B6E">
        <w:rPr>
          <w:sz w:val="16"/>
          <w:szCs w:val="20"/>
        </w:rPr>
        <w:t>Ин-та</w:t>
      </w:r>
      <w:proofErr w:type="spellEnd"/>
      <w:proofErr w:type="gramEnd"/>
      <w:r w:rsidRPr="00ED2B6E">
        <w:rPr>
          <w:sz w:val="16"/>
          <w:szCs w:val="20"/>
        </w:rPr>
        <w:t xml:space="preserve"> геол. Коми </w:t>
      </w:r>
      <w:proofErr w:type="spellStart"/>
      <w:r w:rsidRPr="00ED2B6E">
        <w:rPr>
          <w:sz w:val="16"/>
          <w:szCs w:val="20"/>
        </w:rPr>
        <w:t>науч</w:t>
      </w:r>
      <w:proofErr w:type="spellEnd"/>
      <w:r w:rsidRPr="00ED2B6E">
        <w:rPr>
          <w:sz w:val="16"/>
          <w:szCs w:val="20"/>
        </w:rPr>
        <w:t>. це</w:t>
      </w:r>
      <w:r w:rsidRPr="00ED2B6E">
        <w:rPr>
          <w:sz w:val="16"/>
          <w:szCs w:val="20"/>
        </w:rPr>
        <w:t>н</w:t>
      </w:r>
      <w:r w:rsidRPr="00ED2B6E">
        <w:rPr>
          <w:sz w:val="16"/>
          <w:szCs w:val="20"/>
        </w:rPr>
        <w:t>тра АН СССР. 1989. № 72. С. 77—84.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i/>
          <w:sz w:val="16"/>
          <w:szCs w:val="20"/>
        </w:rPr>
        <w:t>Репина С. А.</w:t>
      </w:r>
      <w:r w:rsidRPr="00ED2B6E">
        <w:rPr>
          <w:sz w:val="16"/>
          <w:szCs w:val="20"/>
        </w:rPr>
        <w:t xml:space="preserve"> Монацит как индикатор условий образования кварцевых жил месторождения </w:t>
      </w:r>
      <w:proofErr w:type="gramStart"/>
      <w:r w:rsidRPr="00ED2B6E">
        <w:rPr>
          <w:sz w:val="16"/>
          <w:szCs w:val="20"/>
        </w:rPr>
        <w:t>Желанное</w:t>
      </w:r>
      <w:proofErr w:type="gramEnd"/>
      <w:r w:rsidRPr="00ED2B6E">
        <w:rPr>
          <w:sz w:val="16"/>
          <w:szCs w:val="20"/>
        </w:rPr>
        <w:t xml:space="preserve"> (Приполярный Урал) // Зап. РМО. 2007. Ч. 136, </w:t>
      </w:r>
      <w:proofErr w:type="spellStart"/>
      <w:r w:rsidRPr="00ED2B6E">
        <w:rPr>
          <w:sz w:val="16"/>
          <w:szCs w:val="20"/>
        </w:rPr>
        <w:t>вып</w:t>
      </w:r>
      <w:proofErr w:type="spellEnd"/>
      <w:r w:rsidRPr="00ED2B6E">
        <w:rPr>
          <w:sz w:val="16"/>
          <w:szCs w:val="20"/>
        </w:rPr>
        <w:t>. 4. С. 81—97.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i/>
          <w:sz w:val="16"/>
          <w:szCs w:val="20"/>
        </w:rPr>
        <w:t>Репина С. А.</w:t>
      </w:r>
      <w:r w:rsidRPr="00ED2B6E">
        <w:rPr>
          <w:sz w:val="16"/>
          <w:szCs w:val="20"/>
        </w:rPr>
        <w:t> </w:t>
      </w:r>
      <w:proofErr w:type="spellStart"/>
      <w:r w:rsidRPr="00ED2B6E">
        <w:rPr>
          <w:sz w:val="16"/>
          <w:szCs w:val="20"/>
        </w:rPr>
        <w:t>Типохимизм</w:t>
      </w:r>
      <w:proofErr w:type="spellEnd"/>
      <w:r w:rsidRPr="00ED2B6E">
        <w:rPr>
          <w:sz w:val="16"/>
          <w:szCs w:val="20"/>
        </w:rPr>
        <w:t xml:space="preserve"> монацита </w:t>
      </w:r>
      <w:proofErr w:type="spellStart"/>
      <w:r w:rsidRPr="00ED2B6E">
        <w:rPr>
          <w:sz w:val="16"/>
          <w:szCs w:val="20"/>
        </w:rPr>
        <w:t>кварцевожильных</w:t>
      </w:r>
      <w:proofErr w:type="spellEnd"/>
      <w:r w:rsidRPr="00ED2B6E">
        <w:rPr>
          <w:sz w:val="16"/>
          <w:szCs w:val="20"/>
        </w:rPr>
        <w:t xml:space="preserve"> и </w:t>
      </w:r>
      <w:proofErr w:type="spellStart"/>
      <w:r w:rsidRPr="00ED2B6E">
        <w:rPr>
          <w:sz w:val="16"/>
          <w:szCs w:val="20"/>
        </w:rPr>
        <w:t>А</w:t>
      </w:r>
      <w:proofErr w:type="gramStart"/>
      <w:r w:rsidRPr="00ED2B6E">
        <w:rPr>
          <w:sz w:val="16"/>
          <w:szCs w:val="20"/>
        </w:rPr>
        <w:t>u</w:t>
      </w:r>
      <w:proofErr w:type="gramEnd"/>
      <w:r w:rsidRPr="00ED2B6E">
        <w:rPr>
          <w:sz w:val="16"/>
          <w:szCs w:val="20"/>
        </w:rPr>
        <w:t>-Рd-Тh-ree-месторождений</w:t>
      </w:r>
      <w:proofErr w:type="spellEnd"/>
      <w:r w:rsidRPr="00ED2B6E">
        <w:rPr>
          <w:sz w:val="16"/>
          <w:szCs w:val="20"/>
        </w:rPr>
        <w:t xml:space="preserve"> Приполярного Урала // Минералогия Урала</w:t>
      </w:r>
      <w:r w:rsidRPr="00ED2B6E">
        <w:rPr>
          <w:bCs/>
          <w:sz w:val="16"/>
          <w:szCs w:val="22"/>
        </w:rPr>
        <w:t>-</w:t>
      </w:r>
      <w:r w:rsidRPr="00ED2B6E">
        <w:rPr>
          <w:sz w:val="16"/>
          <w:szCs w:val="20"/>
        </w:rPr>
        <w:t xml:space="preserve">2007: Матер. V </w:t>
      </w:r>
      <w:proofErr w:type="spellStart"/>
      <w:r w:rsidRPr="00ED2B6E">
        <w:rPr>
          <w:sz w:val="16"/>
          <w:szCs w:val="20"/>
        </w:rPr>
        <w:t>Всерос</w:t>
      </w:r>
      <w:proofErr w:type="spellEnd"/>
      <w:r w:rsidRPr="00ED2B6E">
        <w:rPr>
          <w:sz w:val="16"/>
          <w:szCs w:val="20"/>
        </w:rPr>
        <w:t xml:space="preserve">. </w:t>
      </w:r>
      <w:proofErr w:type="spellStart"/>
      <w:r w:rsidRPr="00ED2B6E">
        <w:rPr>
          <w:sz w:val="16"/>
          <w:szCs w:val="20"/>
        </w:rPr>
        <w:t>совещ</w:t>
      </w:r>
      <w:proofErr w:type="spellEnd"/>
      <w:r w:rsidRPr="00ED2B6E">
        <w:rPr>
          <w:sz w:val="16"/>
          <w:szCs w:val="20"/>
        </w:rPr>
        <w:t xml:space="preserve">. Миасс-Екатеринбург: </w:t>
      </w:r>
      <w:proofErr w:type="spellStart"/>
      <w:r w:rsidRPr="00ED2B6E">
        <w:rPr>
          <w:sz w:val="16"/>
          <w:szCs w:val="20"/>
        </w:rPr>
        <w:t>УрО</w:t>
      </w:r>
      <w:proofErr w:type="spellEnd"/>
      <w:r w:rsidRPr="00ED2B6E">
        <w:rPr>
          <w:sz w:val="16"/>
          <w:szCs w:val="20"/>
        </w:rPr>
        <w:t xml:space="preserve"> РАН, 2007. С. 240—246.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proofErr w:type="spellStart"/>
      <w:r w:rsidRPr="00ED2B6E">
        <w:rPr>
          <w:sz w:val="16"/>
          <w:szCs w:val="20"/>
        </w:rPr>
        <w:t>American</w:t>
      </w:r>
      <w:proofErr w:type="spellEnd"/>
      <w:r w:rsidRPr="00ED2B6E">
        <w:rPr>
          <w:sz w:val="16"/>
          <w:szCs w:val="20"/>
        </w:rPr>
        <w:t xml:space="preserve"> </w:t>
      </w:r>
      <w:proofErr w:type="spellStart"/>
      <w:r w:rsidRPr="00ED2B6E">
        <w:rPr>
          <w:sz w:val="16"/>
          <w:szCs w:val="20"/>
        </w:rPr>
        <w:t>Mineralogist</w:t>
      </w:r>
      <w:proofErr w:type="spellEnd"/>
      <w:r w:rsidRPr="00ED2B6E">
        <w:rPr>
          <w:sz w:val="16"/>
          <w:szCs w:val="20"/>
        </w:rPr>
        <w:t xml:space="preserve">. 1966. </w:t>
      </w:r>
      <w:r w:rsidRPr="00ED2B6E">
        <w:rPr>
          <w:sz w:val="16"/>
          <w:szCs w:val="20"/>
          <w:lang w:val="en-US"/>
        </w:rPr>
        <w:t>N</w:t>
      </w:r>
      <w:r w:rsidRPr="00ED2B6E">
        <w:rPr>
          <w:sz w:val="16"/>
          <w:szCs w:val="20"/>
        </w:rPr>
        <w:t xml:space="preserve"> 51. </w:t>
      </w:r>
      <w:r w:rsidRPr="00ED2B6E">
        <w:rPr>
          <w:sz w:val="16"/>
          <w:szCs w:val="20"/>
          <w:lang w:val="en-US"/>
        </w:rPr>
        <w:t>P</w:t>
      </w:r>
      <w:r w:rsidRPr="00ED2B6E">
        <w:rPr>
          <w:sz w:val="16"/>
          <w:szCs w:val="20"/>
        </w:rPr>
        <w:t>. 152.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sz w:val="16"/>
          <w:szCs w:val="20"/>
        </w:rPr>
        <w:t>Наука и жизнь</w:t>
      </w:r>
      <w:r w:rsidRPr="006576C7">
        <w:rPr>
          <w:sz w:val="16"/>
          <w:szCs w:val="20"/>
        </w:rPr>
        <w:t>.</w:t>
      </w:r>
      <w:r w:rsidRPr="00ED2B6E">
        <w:rPr>
          <w:sz w:val="16"/>
          <w:szCs w:val="20"/>
        </w:rPr>
        <w:t xml:space="preserve"> 2001. №</w:t>
      </w:r>
      <w:r w:rsidRPr="00ED2B6E">
        <w:rPr>
          <w:sz w:val="16"/>
          <w:szCs w:val="20"/>
          <w:lang w:val="en-US"/>
        </w:rPr>
        <w:t> </w:t>
      </w:r>
      <w:r w:rsidRPr="00ED2B6E">
        <w:rPr>
          <w:sz w:val="16"/>
          <w:szCs w:val="20"/>
        </w:rPr>
        <w:t>11. С. 40; 2002. №</w:t>
      </w:r>
      <w:r w:rsidRPr="00ED2B6E">
        <w:rPr>
          <w:sz w:val="16"/>
          <w:szCs w:val="20"/>
          <w:lang w:val="en-US"/>
        </w:rPr>
        <w:t> </w:t>
      </w:r>
      <w:r w:rsidRPr="00ED2B6E">
        <w:rPr>
          <w:sz w:val="16"/>
          <w:szCs w:val="20"/>
        </w:rPr>
        <w:t>7. С. 9.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sz w:val="16"/>
          <w:szCs w:val="20"/>
        </w:rPr>
        <w:t>Геологический словарь: В 2 т. М.: Недра, 1973. Т. 1. С. 30; Т. 2. С. 164, 319, 320.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sz w:val="16"/>
          <w:szCs w:val="20"/>
        </w:rPr>
        <w:t xml:space="preserve">Исследование по оценке радиационной обстановки на территории филиала комбината «Победа» и за его пределами // </w:t>
      </w:r>
      <w:proofErr w:type="spellStart"/>
      <w:r w:rsidRPr="00ED2B6E">
        <w:rPr>
          <w:sz w:val="16"/>
          <w:szCs w:val="20"/>
        </w:rPr>
        <w:t>ВНИПпромтехн</w:t>
      </w:r>
      <w:r w:rsidRPr="00ED2B6E">
        <w:rPr>
          <w:sz w:val="16"/>
          <w:szCs w:val="20"/>
        </w:rPr>
        <w:t>о</w:t>
      </w:r>
      <w:r w:rsidRPr="00ED2B6E">
        <w:rPr>
          <w:sz w:val="16"/>
          <w:szCs w:val="20"/>
        </w:rPr>
        <w:t>логия</w:t>
      </w:r>
      <w:proofErr w:type="spellEnd"/>
      <w:r w:rsidRPr="00ED2B6E">
        <w:rPr>
          <w:sz w:val="16"/>
          <w:szCs w:val="20"/>
        </w:rPr>
        <w:t>. Екатеринбург, 1990. 34 </w:t>
      </w:r>
      <w:proofErr w:type="gramStart"/>
      <w:r w:rsidRPr="00ED2B6E">
        <w:rPr>
          <w:sz w:val="16"/>
          <w:szCs w:val="20"/>
        </w:rPr>
        <w:t>с</w:t>
      </w:r>
      <w:proofErr w:type="gramEnd"/>
      <w:r w:rsidRPr="00ED2B6E">
        <w:rPr>
          <w:sz w:val="16"/>
          <w:szCs w:val="20"/>
        </w:rPr>
        <w:t>.</w:t>
      </w:r>
    </w:p>
    <w:p w:rsidR="00181F20" w:rsidRPr="00ED2B6E" w:rsidRDefault="00181F20" w:rsidP="00181F20">
      <w:pPr>
        <w:numPr>
          <w:ilvl w:val="0"/>
          <w:numId w:val="1"/>
        </w:numPr>
        <w:jc w:val="both"/>
        <w:rPr>
          <w:sz w:val="16"/>
          <w:szCs w:val="20"/>
        </w:rPr>
      </w:pPr>
      <w:r w:rsidRPr="00ED2B6E">
        <w:rPr>
          <w:i/>
          <w:sz w:val="16"/>
          <w:szCs w:val="20"/>
        </w:rPr>
        <w:t>Трапезников А. В., Юшков П. И., Итин А. П.  и др. </w:t>
      </w:r>
      <w:r w:rsidRPr="00ED2B6E">
        <w:rPr>
          <w:sz w:val="16"/>
          <w:szCs w:val="20"/>
        </w:rPr>
        <w:t>Отчёт научно-исследовательской работы «Проведение радиационных измерений в хранилищах и на территории ОГУ «</w:t>
      </w:r>
      <w:proofErr w:type="spellStart"/>
      <w:r w:rsidRPr="00ED2B6E">
        <w:rPr>
          <w:sz w:val="16"/>
          <w:szCs w:val="20"/>
        </w:rPr>
        <w:t>Уралмонацит</w:t>
      </w:r>
      <w:proofErr w:type="spellEnd"/>
      <w:r w:rsidRPr="00ED2B6E">
        <w:rPr>
          <w:sz w:val="16"/>
          <w:szCs w:val="20"/>
        </w:rPr>
        <w:t xml:space="preserve">». Составление радиационной схемы хранилища». Екатеринбург: </w:t>
      </w:r>
      <w:proofErr w:type="spellStart"/>
      <w:r w:rsidRPr="00ED2B6E">
        <w:rPr>
          <w:sz w:val="16"/>
          <w:szCs w:val="20"/>
        </w:rPr>
        <w:t>Ин-т</w:t>
      </w:r>
      <w:proofErr w:type="spellEnd"/>
      <w:r w:rsidRPr="00ED2B6E">
        <w:rPr>
          <w:sz w:val="16"/>
          <w:szCs w:val="20"/>
        </w:rPr>
        <w:t xml:space="preserve"> экологии растений и ж</w:t>
      </w:r>
      <w:r w:rsidRPr="00ED2B6E">
        <w:rPr>
          <w:sz w:val="16"/>
          <w:szCs w:val="20"/>
        </w:rPr>
        <w:t>и</w:t>
      </w:r>
      <w:r w:rsidRPr="00ED2B6E">
        <w:rPr>
          <w:sz w:val="16"/>
          <w:szCs w:val="20"/>
        </w:rPr>
        <w:t xml:space="preserve">вотных </w:t>
      </w:r>
      <w:proofErr w:type="spellStart"/>
      <w:r w:rsidRPr="00ED2B6E">
        <w:rPr>
          <w:sz w:val="16"/>
          <w:szCs w:val="20"/>
        </w:rPr>
        <w:t>УрО</w:t>
      </w:r>
      <w:proofErr w:type="spellEnd"/>
      <w:r w:rsidRPr="00ED2B6E">
        <w:rPr>
          <w:sz w:val="16"/>
          <w:szCs w:val="20"/>
        </w:rPr>
        <w:t xml:space="preserve"> РАН, отдел континентальной радиоэкологии, 1998. 245 </w:t>
      </w:r>
      <w:proofErr w:type="gramStart"/>
      <w:r w:rsidRPr="00ED2B6E">
        <w:rPr>
          <w:sz w:val="16"/>
          <w:szCs w:val="20"/>
        </w:rPr>
        <w:t>с</w:t>
      </w:r>
      <w:proofErr w:type="gramEnd"/>
      <w:r w:rsidRPr="00ED2B6E">
        <w:rPr>
          <w:sz w:val="16"/>
          <w:szCs w:val="20"/>
        </w:rPr>
        <w:t>.</w:t>
      </w:r>
    </w:p>
    <w:p w:rsidR="00181F20" w:rsidRDefault="00181F20" w:rsidP="00181F20">
      <w:pPr>
        <w:jc w:val="center"/>
        <w:rPr>
          <w:sz w:val="20"/>
          <w:szCs w:val="20"/>
          <w:lang w:val="be-BY"/>
        </w:rPr>
      </w:pPr>
    </w:p>
    <w:p w:rsidR="009069C9" w:rsidRDefault="00181F20" w:rsidP="00181F20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054"/>
    <w:multiLevelType w:val="hybridMultilevel"/>
    <w:tmpl w:val="320E8C62"/>
    <w:lvl w:ilvl="0" w:tplc="37A07F76">
      <w:start w:val="1"/>
      <w:numFmt w:val="decimal"/>
      <w:lvlText w:val="%1."/>
      <w:lvlJc w:val="righ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F20"/>
    <w:rsid w:val="00181F20"/>
    <w:rsid w:val="00196E57"/>
    <w:rsid w:val="003B6038"/>
    <w:rsid w:val="004A7217"/>
    <w:rsid w:val="00593281"/>
    <w:rsid w:val="007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1151</Words>
  <Characters>6565</Characters>
  <Application>Microsoft Office Word</Application>
  <DocSecurity>0</DocSecurity>
  <Lines>54</Lines>
  <Paragraphs>15</Paragraphs>
  <ScaleCrop>false</ScaleCrop>
  <Company>Microsoft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2013-09-24T08:42:00Z</dcterms:created>
  <dcterms:modified xsi:type="dcterms:W3CDTF">2013-09-24T08:42:00Z</dcterms:modified>
</cp:coreProperties>
</file>