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81" w:rsidRPr="00B04F15" w:rsidRDefault="00F91981" w:rsidP="00F91981">
      <w:pPr>
        <w:keepNext/>
        <w:jc w:val="center"/>
        <w:rPr>
          <w:b/>
          <w:sz w:val="20"/>
          <w:szCs w:val="20"/>
        </w:rPr>
      </w:pPr>
      <w:r w:rsidRPr="00B04F15">
        <w:rPr>
          <w:b/>
          <w:sz w:val="20"/>
          <w:szCs w:val="20"/>
        </w:rPr>
        <w:t>В.</w:t>
      </w:r>
      <w:r w:rsidRPr="00B04F15">
        <w:rPr>
          <w:b/>
          <w:sz w:val="20"/>
          <w:szCs w:val="20"/>
          <w:lang w:val="en-US"/>
        </w:rPr>
        <w:t> </w:t>
      </w:r>
      <w:r w:rsidRPr="00B04F15">
        <w:rPr>
          <w:b/>
          <w:sz w:val="20"/>
          <w:szCs w:val="20"/>
        </w:rPr>
        <w:t>С.</w:t>
      </w:r>
      <w:r w:rsidRPr="00B04F15">
        <w:rPr>
          <w:b/>
          <w:sz w:val="20"/>
          <w:szCs w:val="20"/>
          <w:lang w:val="en-US"/>
        </w:rPr>
        <w:t> </w:t>
      </w:r>
      <w:r w:rsidRPr="00B04F15">
        <w:rPr>
          <w:b/>
          <w:sz w:val="20"/>
          <w:szCs w:val="20"/>
        </w:rPr>
        <w:t>Конищев</w:t>
      </w:r>
    </w:p>
    <w:p w:rsidR="00F91981" w:rsidRPr="009D3E1C" w:rsidRDefault="00F91981" w:rsidP="00F91981">
      <w:pPr>
        <w:keepNext/>
        <w:jc w:val="center"/>
        <w:rPr>
          <w:sz w:val="18"/>
          <w:szCs w:val="18"/>
        </w:rPr>
      </w:pPr>
    </w:p>
    <w:p w:rsidR="00F91981" w:rsidRPr="009D3E1C" w:rsidRDefault="00F91981" w:rsidP="00F91981">
      <w:pPr>
        <w:keepNext/>
        <w:jc w:val="center"/>
        <w:rPr>
          <w:sz w:val="18"/>
          <w:szCs w:val="18"/>
          <w:lang w:val="be-BY"/>
        </w:rPr>
      </w:pPr>
      <w:r w:rsidRPr="009D3E1C">
        <w:rPr>
          <w:sz w:val="18"/>
          <w:szCs w:val="18"/>
        </w:rPr>
        <w:t>Государственное предприятие «БелНИГРИ»</w:t>
      </w:r>
    </w:p>
    <w:p w:rsidR="00F91981" w:rsidRPr="009D3E1C" w:rsidRDefault="00F91981" w:rsidP="00F91981">
      <w:pPr>
        <w:jc w:val="center"/>
        <w:rPr>
          <w:sz w:val="18"/>
          <w:szCs w:val="18"/>
          <w:lang w:val="be-BY"/>
        </w:rPr>
      </w:pPr>
    </w:p>
    <w:p w:rsidR="00F91981" w:rsidRPr="00B04F15" w:rsidRDefault="00F91981" w:rsidP="00F91981">
      <w:pPr>
        <w:jc w:val="center"/>
        <w:rPr>
          <w:b/>
          <w:sz w:val="20"/>
          <w:szCs w:val="20"/>
        </w:rPr>
      </w:pPr>
      <w:r w:rsidRPr="00B04F15">
        <w:rPr>
          <w:b/>
          <w:sz w:val="20"/>
          <w:szCs w:val="20"/>
        </w:rPr>
        <w:t>НЕТРАДИЦИОННЫЕ РЕСУРСЫ НЕФТИ И ГАЗА БЕЛАРУСИ</w:t>
      </w:r>
    </w:p>
    <w:p w:rsidR="00F91981" w:rsidRPr="00B04F15" w:rsidRDefault="00F91981" w:rsidP="00F91981">
      <w:pPr>
        <w:jc w:val="center"/>
        <w:rPr>
          <w:b/>
          <w:sz w:val="20"/>
          <w:szCs w:val="20"/>
        </w:rPr>
      </w:pP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Нетрадиционными источниками углеводородных газов являются угольный метан, сланцевый газ и рассеянный газ плотных пород, водорастворенные углеводородные газы, газогидраты. Нетрадиционными источниками нефти могут быть жидкие углеводороды, находящиеся в рассеянном состоянии в плотных породах, в т</w:t>
      </w:r>
      <w:r>
        <w:rPr>
          <w:sz w:val="20"/>
          <w:szCs w:val="20"/>
        </w:rPr>
        <w:t>. </w:t>
      </w:r>
      <w:r w:rsidRPr="00B04F15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B04F15">
        <w:rPr>
          <w:sz w:val="20"/>
          <w:szCs w:val="20"/>
        </w:rPr>
        <w:t xml:space="preserve"> в низкопори</w:t>
      </w:r>
      <w:r w:rsidRPr="00B04F15">
        <w:rPr>
          <w:sz w:val="20"/>
          <w:szCs w:val="20"/>
        </w:rPr>
        <w:t>с</w:t>
      </w:r>
      <w:r w:rsidRPr="00B04F15">
        <w:rPr>
          <w:sz w:val="20"/>
          <w:szCs w:val="20"/>
        </w:rPr>
        <w:t>тых и слабо проницаемых коллекторах, из которых нельзя получить промышленные притоки обычными мет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дами. Только 5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20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% генерируемых в нефтегазоматеринских породах углеводородов концентрируется в промы</w:t>
      </w:r>
      <w:r w:rsidRPr="00B04F15">
        <w:rPr>
          <w:sz w:val="20"/>
          <w:szCs w:val="20"/>
        </w:rPr>
        <w:t>ш</w:t>
      </w:r>
      <w:r w:rsidRPr="00B04F15">
        <w:rPr>
          <w:sz w:val="20"/>
          <w:szCs w:val="20"/>
        </w:rPr>
        <w:t>ленных залежах, 80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95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% остается в рассеянном состоянии в породах, в каналах миграции и растворенными в по</w:t>
      </w:r>
      <w:r w:rsidRPr="00B04F15">
        <w:rPr>
          <w:sz w:val="20"/>
          <w:szCs w:val="20"/>
        </w:rPr>
        <w:t>д</w:t>
      </w:r>
      <w:r w:rsidRPr="00B04F15">
        <w:rPr>
          <w:sz w:val="20"/>
          <w:szCs w:val="20"/>
        </w:rPr>
        <w:t>земных водах [4]. В связи с истощением промышленных месторождений нефти и газа возрастает интерес к освоению н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 xml:space="preserve">традиционных ресурсов углеводородов, рассеянных в породах и водах. 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проблеме освоения нетрадиционных источников углеводородов Беларуси первоочередной задачей является оценка потенциальных ресурсов рассеянных углеводородов и их возможной себестоимости при добыче.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 xml:space="preserve">Основными нетрадиционными источниками углеводородных газов являются угольный метан, сланцевый газ и рассеянный газ плотных пород. </w:t>
      </w:r>
    </w:p>
    <w:p w:rsidR="00F91981" w:rsidRPr="00B04F15" w:rsidRDefault="00F91981" w:rsidP="00F91981">
      <w:pPr>
        <w:tabs>
          <w:tab w:val="left" w:pos="360"/>
          <w:tab w:val="left" w:pos="540"/>
        </w:tabs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 xml:space="preserve">Перспектив получения промышленных запасов угольного метана и сланцевого газа в Беларуси нет. </w:t>
      </w:r>
    </w:p>
    <w:p w:rsidR="00F91981" w:rsidRPr="00B04F15" w:rsidRDefault="00F91981" w:rsidP="00F91981">
      <w:pPr>
        <w:ind w:firstLine="360"/>
        <w:jc w:val="both"/>
        <w:rPr>
          <w:snapToGrid w:val="0"/>
          <w:sz w:val="20"/>
          <w:szCs w:val="20"/>
        </w:rPr>
      </w:pPr>
      <w:r w:rsidRPr="00B04F15">
        <w:rPr>
          <w:sz w:val="20"/>
          <w:szCs w:val="20"/>
        </w:rPr>
        <w:t>В Беларуси открыты месторождения бурых углей в каменноугольных, среднеюрских и неогеновых отложен</w:t>
      </w:r>
      <w:r w:rsidRPr="00B04F15">
        <w:rPr>
          <w:sz w:val="20"/>
          <w:szCs w:val="20"/>
        </w:rPr>
        <w:t>и</w:t>
      </w:r>
      <w:r w:rsidRPr="00B04F15">
        <w:rPr>
          <w:sz w:val="20"/>
          <w:szCs w:val="20"/>
        </w:rPr>
        <w:t xml:space="preserve">ях. Бурые угли характеризуются низкой газонасыщенностью. </w:t>
      </w:r>
      <w:r w:rsidRPr="00B04F15">
        <w:rPr>
          <w:snapToGrid w:val="0"/>
          <w:sz w:val="20"/>
          <w:szCs w:val="20"/>
        </w:rPr>
        <w:t>Ресурсы метанового газа угольных залежей Припя</w:t>
      </w:r>
      <w:r w:rsidRPr="00B04F15">
        <w:rPr>
          <w:snapToGrid w:val="0"/>
          <w:sz w:val="20"/>
          <w:szCs w:val="20"/>
        </w:rPr>
        <w:t>т</w:t>
      </w:r>
      <w:r w:rsidRPr="00B04F15">
        <w:rPr>
          <w:snapToGrid w:val="0"/>
          <w:sz w:val="20"/>
          <w:szCs w:val="20"/>
        </w:rPr>
        <w:t>ского прогиба составляют 1</w:t>
      </w:r>
      <w:r w:rsidRPr="00B04F15">
        <w:rPr>
          <w:sz w:val="20"/>
          <w:szCs w:val="16"/>
        </w:rPr>
        <w:t>—</w:t>
      </w:r>
      <w:r w:rsidRPr="00B04F15">
        <w:rPr>
          <w:snapToGrid w:val="0"/>
          <w:sz w:val="20"/>
          <w:szCs w:val="20"/>
        </w:rPr>
        <w:t>2</w:t>
      </w:r>
      <w:r w:rsidRPr="00B04F15">
        <w:rPr>
          <w:snapToGrid w:val="0"/>
          <w:sz w:val="20"/>
          <w:szCs w:val="20"/>
          <w:lang w:val="en-US"/>
        </w:rPr>
        <w:t> </w:t>
      </w:r>
      <w:r w:rsidRPr="00B04F15">
        <w:rPr>
          <w:snapToGrid w:val="0"/>
          <w:sz w:val="20"/>
          <w:szCs w:val="20"/>
        </w:rPr>
        <w:t>млн</w:t>
      </w:r>
      <w:r w:rsidRPr="00B04F15">
        <w:rPr>
          <w:snapToGrid w:val="0"/>
          <w:sz w:val="20"/>
          <w:szCs w:val="20"/>
          <w:lang w:val="en-US"/>
        </w:rPr>
        <w:t> </w:t>
      </w:r>
      <w:r w:rsidRPr="00B04F15">
        <w:rPr>
          <w:snapToGrid w:val="0"/>
          <w:sz w:val="20"/>
          <w:szCs w:val="20"/>
        </w:rPr>
        <w:t>м</w:t>
      </w:r>
      <w:r w:rsidRPr="00B04F15">
        <w:rPr>
          <w:snapToGrid w:val="0"/>
          <w:sz w:val="20"/>
          <w:szCs w:val="20"/>
          <w:vertAlign w:val="superscript"/>
        </w:rPr>
        <w:t>3</w:t>
      </w:r>
      <w:r w:rsidRPr="00B04F15">
        <w:rPr>
          <w:snapToGrid w:val="0"/>
          <w:sz w:val="20"/>
          <w:szCs w:val="20"/>
        </w:rPr>
        <w:t>/км</w:t>
      </w:r>
      <w:r w:rsidRPr="00B04F15">
        <w:rPr>
          <w:snapToGrid w:val="0"/>
          <w:sz w:val="20"/>
          <w:szCs w:val="20"/>
          <w:vertAlign w:val="superscript"/>
        </w:rPr>
        <w:t>2</w:t>
      </w:r>
      <w:r w:rsidRPr="00B04F15">
        <w:rPr>
          <w:snapToGrid w:val="0"/>
          <w:sz w:val="20"/>
          <w:szCs w:val="20"/>
        </w:rPr>
        <w:t xml:space="preserve"> и с учётом площади разведанных залежей бурого угля их геологические ресу</w:t>
      </w:r>
      <w:r w:rsidRPr="00B04F15">
        <w:rPr>
          <w:snapToGrid w:val="0"/>
          <w:sz w:val="20"/>
          <w:szCs w:val="20"/>
        </w:rPr>
        <w:t>р</w:t>
      </w:r>
      <w:r w:rsidRPr="00B04F15">
        <w:rPr>
          <w:snapToGrid w:val="0"/>
          <w:sz w:val="20"/>
          <w:szCs w:val="20"/>
        </w:rPr>
        <w:t>сы можно оценить в 1</w:t>
      </w:r>
      <w:r w:rsidRPr="00B04F15">
        <w:rPr>
          <w:sz w:val="20"/>
          <w:szCs w:val="16"/>
        </w:rPr>
        <w:t>—</w:t>
      </w:r>
      <w:r w:rsidRPr="00B04F15">
        <w:rPr>
          <w:snapToGrid w:val="0"/>
          <w:sz w:val="20"/>
          <w:szCs w:val="20"/>
        </w:rPr>
        <w:t>2</w:t>
      </w:r>
      <w:r w:rsidRPr="00B04F15">
        <w:rPr>
          <w:snapToGrid w:val="0"/>
          <w:sz w:val="20"/>
          <w:szCs w:val="20"/>
          <w:lang w:val="en-US"/>
        </w:rPr>
        <w:t> </w:t>
      </w:r>
      <w:r w:rsidRPr="00B04F15">
        <w:rPr>
          <w:snapToGrid w:val="0"/>
          <w:sz w:val="20"/>
          <w:szCs w:val="20"/>
        </w:rPr>
        <w:t>млрд</w:t>
      </w:r>
      <w:r w:rsidRPr="00B04F15">
        <w:rPr>
          <w:snapToGrid w:val="0"/>
          <w:sz w:val="20"/>
          <w:szCs w:val="20"/>
          <w:lang w:val="en-US"/>
        </w:rPr>
        <w:t> </w:t>
      </w:r>
      <w:r w:rsidRPr="00B04F15">
        <w:rPr>
          <w:snapToGrid w:val="0"/>
          <w:sz w:val="20"/>
          <w:szCs w:val="20"/>
        </w:rPr>
        <w:t>м</w:t>
      </w:r>
      <w:r w:rsidRPr="00B04F15">
        <w:rPr>
          <w:snapToGrid w:val="0"/>
          <w:sz w:val="20"/>
          <w:szCs w:val="20"/>
          <w:vertAlign w:val="superscript"/>
        </w:rPr>
        <w:t>3</w:t>
      </w:r>
      <w:r w:rsidRPr="00B04F15">
        <w:rPr>
          <w:snapToGrid w:val="0"/>
          <w:sz w:val="20"/>
          <w:szCs w:val="20"/>
        </w:rPr>
        <w:t>.</w:t>
      </w:r>
    </w:p>
    <w:p w:rsidR="00F91981" w:rsidRPr="00B04F15" w:rsidRDefault="00F91981" w:rsidP="00F91981">
      <w:pPr>
        <w:tabs>
          <w:tab w:val="left" w:pos="360"/>
          <w:tab w:val="left" w:pos="540"/>
        </w:tabs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Содержание рассеянного газа в горючих сланцах Беларуси невысокое (1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2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/км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>)</w:t>
      </w:r>
      <w:r w:rsidRPr="00B04F15">
        <w:rPr>
          <w:sz w:val="20"/>
          <w:szCs w:val="20"/>
          <w:vertAlign w:val="superscript"/>
        </w:rPr>
        <w:t xml:space="preserve"> </w:t>
      </w:r>
      <w:r w:rsidRPr="00B04F15">
        <w:rPr>
          <w:sz w:val="20"/>
          <w:szCs w:val="20"/>
        </w:rPr>
        <w:t>и ресурсы Туровского и Любанского месторождений горючих сланцев составляют от 660,6 до 1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321,2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, а извлекаемые ресу</w:t>
      </w:r>
      <w:r w:rsidRPr="00B04F15">
        <w:rPr>
          <w:sz w:val="20"/>
          <w:szCs w:val="20"/>
        </w:rPr>
        <w:t>р</w:t>
      </w:r>
      <w:r w:rsidRPr="00B04F15">
        <w:rPr>
          <w:sz w:val="20"/>
          <w:szCs w:val="20"/>
        </w:rPr>
        <w:t>сы 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16"/>
        </w:rPr>
        <w:t> </w:t>
      </w:r>
      <w:r w:rsidRPr="00B04F15">
        <w:rPr>
          <w:sz w:val="20"/>
          <w:szCs w:val="20"/>
        </w:rPr>
        <w:t>от 66 до 132 млн 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. Геологические ресурсы всего Припятского сланценосного бассейна площадью 10 000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 xml:space="preserve"> соста</w:t>
      </w:r>
      <w:r w:rsidRPr="00B04F15">
        <w:rPr>
          <w:sz w:val="20"/>
          <w:szCs w:val="20"/>
        </w:rPr>
        <w:t>в</w:t>
      </w:r>
      <w:r w:rsidRPr="00B04F15">
        <w:rPr>
          <w:sz w:val="20"/>
          <w:szCs w:val="20"/>
        </w:rPr>
        <w:t>ляют 10</w:t>
      </w:r>
      <w:r w:rsidRPr="0005517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20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млрд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, извлекаемые ресурсы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16"/>
          <w:lang w:val="en-US"/>
        </w:rPr>
        <w:t> </w:t>
      </w:r>
      <w:r w:rsidRPr="00B04F15">
        <w:rPr>
          <w:sz w:val="20"/>
          <w:szCs w:val="20"/>
        </w:rPr>
        <w:t>1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4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млрд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 xml:space="preserve">. </w:t>
      </w:r>
    </w:p>
    <w:p w:rsidR="00F91981" w:rsidRPr="00B04F15" w:rsidRDefault="00F91981" w:rsidP="00F91981">
      <w:pPr>
        <w:tabs>
          <w:tab w:val="left" w:pos="360"/>
          <w:tab w:val="left" w:pos="540"/>
        </w:tabs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Поэтому основные перспективы следует связывать с освоением ресурсов рассеянных газов плотных пород нефт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>газоносных бассейнов Беларуси.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Оршанской и Брестской впадинах породы обладают ограниченным нефтегазогенерационным потенциалом ввиду низкого содержания органического вещества, к тому же они не вступали в главную зону нефтеобр</w:t>
      </w:r>
      <w:r w:rsidRPr="00B04F15">
        <w:rPr>
          <w:sz w:val="20"/>
          <w:szCs w:val="20"/>
        </w:rPr>
        <w:t>а</w:t>
      </w:r>
      <w:r w:rsidRPr="00B04F15">
        <w:rPr>
          <w:sz w:val="20"/>
          <w:szCs w:val="20"/>
        </w:rPr>
        <w:t>зования в связи с малой мощностью чехла, низким тепловым потоком и низкой степенью катагенеза и не реализовали свой материнский потенциал. Газы, генерированные в верхней зоне газообразования, были рассеяны в связи с многочи</w:t>
      </w:r>
      <w:r w:rsidRPr="00B04F15">
        <w:rPr>
          <w:sz w:val="20"/>
          <w:szCs w:val="20"/>
        </w:rPr>
        <w:t>с</w:t>
      </w:r>
      <w:r w:rsidRPr="00B04F15">
        <w:rPr>
          <w:sz w:val="20"/>
          <w:szCs w:val="20"/>
        </w:rPr>
        <w:t>ленными перерывами в осадконакоплении, размывами, отсутствием в разрезе надежных флюидоупоров и промыт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стью отложений инфильтрационными водами. На это указывают низкая газонасыщенность и преимущественно азотный состав водорастворенных газов [3]. В связи с этим в Оршанской и Брестской впадинах нет перспектив в</w:t>
      </w:r>
      <w:r w:rsidRPr="00B04F15">
        <w:rPr>
          <w:sz w:val="20"/>
          <w:szCs w:val="20"/>
        </w:rPr>
        <w:t>ы</w:t>
      </w:r>
      <w:r w:rsidRPr="00B04F15">
        <w:rPr>
          <w:sz w:val="20"/>
          <w:szCs w:val="20"/>
        </w:rPr>
        <w:t>явления промышленных скоплений нефти и газа, и они обладают ограниченными ресурсами рассеянных углевод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родов, которые не могут представлять практического интер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 xml:space="preserve">са. </w:t>
      </w:r>
    </w:p>
    <w:p w:rsidR="00F91981" w:rsidRPr="00B04F15" w:rsidRDefault="00F91981" w:rsidP="00F91981">
      <w:pPr>
        <w:tabs>
          <w:tab w:val="left" w:pos="360"/>
          <w:tab w:val="left" w:pos="540"/>
          <w:tab w:val="left" w:pos="1065"/>
        </w:tabs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Припятском прогибе нет перспектив открытия промышленных месторождений газа и перспективы газоно</w:t>
      </w:r>
      <w:r w:rsidRPr="00B04F15">
        <w:rPr>
          <w:sz w:val="20"/>
          <w:szCs w:val="20"/>
        </w:rPr>
        <w:t>с</w:t>
      </w:r>
      <w:r w:rsidRPr="00B04F15">
        <w:rPr>
          <w:sz w:val="20"/>
          <w:szCs w:val="20"/>
        </w:rPr>
        <w:t>ности следует связывать только с освоением ресурсов газа, рассеянного в породах.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Припятском прогибе при содержании рассеянного газа от 500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700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 xml:space="preserve">3 </w:t>
      </w:r>
      <w:r w:rsidRPr="00B04F15">
        <w:rPr>
          <w:sz w:val="20"/>
          <w:szCs w:val="20"/>
        </w:rPr>
        <w:t>в карбонатных</w:t>
      </w:r>
      <w:r w:rsidRPr="00B04F15">
        <w:rPr>
          <w:sz w:val="20"/>
          <w:szCs w:val="20"/>
          <w:vertAlign w:val="superscript"/>
        </w:rPr>
        <w:t xml:space="preserve"> </w:t>
      </w:r>
      <w:r w:rsidRPr="00B04F15">
        <w:rPr>
          <w:sz w:val="20"/>
          <w:szCs w:val="20"/>
        </w:rPr>
        <w:t>породах</w:t>
      </w:r>
      <w:r w:rsidRPr="00B04F15">
        <w:rPr>
          <w:sz w:val="20"/>
          <w:szCs w:val="20"/>
          <w:vertAlign w:val="superscript"/>
        </w:rPr>
        <w:t xml:space="preserve"> </w:t>
      </w:r>
      <w:r w:rsidRPr="00B04F15">
        <w:rPr>
          <w:sz w:val="20"/>
          <w:szCs w:val="20"/>
        </w:rPr>
        <w:t>до 1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млрд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 xml:space="preserve">3 </w:t>
      </w:r>
      <w:r w:rsidRPr="00B04F15">
        <w:rPr>
          <w:sz w:val="20"/>
          <w:szCs w:val="20"/>
        </w:rPr>
        <w:t>на 1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 xml:space="preserve"> в глинисто-мергельных породах геологические ресурсы рассеянного в породах газа могут сост</w:t>
      </w:r>
      <w:r w:rsidRPr="00B04F15">
        <w:rPr>
          <w:sz w:val="20"/>
          <w:szCs w:val="20"/>
        </w:rPr>
        <w:t>а</w:t>
      </w:r>
      <w:r w:rsidRPr="00B04F15">
        <w:rPr>
          <w:sz w:val="20"/>
          <w:szCs w:val="20"/>
        </w:rPr>
        <w:t>вить порядка 25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трлн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 xml:space="preserve"> в межсолевом и 15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трлн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 xml:space="preserve"> в подсолевом комплексах. При коэффициенте извлечения ра</w:t>
      </w:r>
      <w:r w:rsidRPr="00B04F15">
        <w:rPr>
          <w:sz w:val="20"/>
          <w:szCs w:val="20"/>
        </w:rPr>
        <w:t>с</w:t>
      </w:r>
      <w:r w:rsidRPr="00B04F15">
        <w:rPr>
          <w:sz w:val="20"/>
          <w:szCs w:val="20"/>
        </w:rPr>
        <w:t>сеянного в породах газа от 0,1 до 0, 2 извлекаемые ресурсы подсолевого и межсолевого комплексов могут сост</w:t>
      </w:r>
      <w:r w:rsidRPr="00B04F15">
        <w:rPr>
          <w:sz w:val="20"/>
          <w:szCs w:val="20"/>
        </w:rPr>
        <w:t>а</w:t>
      </w:r>
      <w:r w:rsidRPr="00B04F15">
        <w:rPr>
          <w:sz w:val="20"/>
          <w:szCs w:val="20"/>
        </w:rPr>
        <w:t>вить от 4 до 8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трлн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. Себестоимость добычи 1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тыс.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 xml:space="preserve"> рассеянного в породах газа</w:t>
      </w:r>
      <w:r w:rsidRPr="009D3E1C">
        <w:rPr>
          <w:sz w:val="20"/>
          <w:szCs w:val="20"/>
        </w:rPr>
        <w:t xml:space="preserve"> </w:t>
      </w:r>
      <w:r w:rsidRPr="00B04F15">
        <w:rPr>
          <w:sz w:val="20"/>
          <w:szCs w:val="20"/>
        </w:rPr>
        <w:t>будет составлять 150</w:t>
      </w:r>
      <w:r w:rsidRPr="0005517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300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долл. При современном уровне мировых цен рассеянный в породах Припятского прогиба газ может стать рентабельными для разработки, поэтому его ресурсы следует учитывать в стратегических планах развития государства и прист</w:t>
      </w:r>
      <w:r w:rsidRPr="00B04F15">
        <w:rPr>
          <w:sz w:val="20"/>
          <w:szCs w:val="20"/>
        </w:rPr>
        <w:t>у</w:t>
      </w:r>
      <w:r w:rsidRPr="00B04F15">
        <w:rPr>
          <w:sz w:val="20"/>
          <w:szCs w:val="20"/>
        </w:rPr>
        <w:t>пать к их практическому освоению. В пределах Внутреннего грабена перспективными участками для получения рассеянного газа из межсолевых отложений могут быть Комаровичско-Савичская, Заречинско-Дудичская, Конк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вичско-Гороховская, Шестовичско-Скрыгаловская, Сколодинско-Каменская, Гостовская, Западно-Софиевская, Южно-Валавская-Восточно-Выступовичская, Западно-Валавская зоны. В их пределах суммарное содержание м</w:t>
      </w:r>
      <w:r w:rsidRPr="00B04F15">
        <w:rPr>
          <w:sz w:val="20"/>
          <w:szCs w:val="20"/>
        </w:rPr>
        <w:t>и</w:t>
      </w:r>
      <w:r w:rsidRPr="00B04F15">
        <w:rPr>
          <w:sz w:val="20"/>
          <w:szCs w:val="20"/>
        </w:rPr>
        <w:t>грационных и эмиграционных битумоидов колеблется от 300 до 1 000 тыс.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т/км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>. Плотность расс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>янного газа в этих зонах будет составлять 700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2 300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млн</w:t>
      </w:r>
      <w:r w:rsidRPr="00B04F15">
        <w:rPr>
          <w:sz w:val="20"/>
          <w:szCs w:val="20"/>
          <w:lang w:val="en-US"/>
        </w:rPr>
        <w:t> 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/км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>.</w:t>
      </w:r>
    </w:p>
    <w:p w:rsidR="00F91981" w:rsidRPr="00B04F15" w:rsidRDefault="00F91981" w:rsidP="00F91981">
      <w:pPr>
        <w:tabs>
          <w:tab w:val="left" w:pos="360"/>
          <w:tab w:val="left" w:pos="540"/>
          <w:tab w:val="left" w:pos="1065"/>
        </w:tabs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Перспективными для освоения могут быть водорастворенные углеводородные газы. Ресурсы водорастворе</w:t>
      </w:r>
      <w:r w:rsidRPr="00B04F15">
        <w:rPr>
          <w:sz w:val="20"/>
          <w:szCs w:val="20"/>
        </w:rPr>
        <w:t>н</w:t>
      </w:r>
      <w:r w:rsidRPr="00B04F15">
        <w:rPr>
          <w:sz w:val="20"/>
          <w:szCs w:val="20"/>
        </w:rPr>
        <w:t>ных газов подсолевого и межсолевого комплексов Припятского прогиба могут составлять 26 трлн 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надсолевом комплексе Припятского прогиба водорастворенные газы азотные (содержание азота 60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95 %) и они не могут служить источником для получения углеводородных газов.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lastRenderedPageBreak/>
        <w:t>Припятский прогиб является одним из районов, благоприятных для получения техногенной нефти из рассея</w:t>
      </w:r>
      <w:r w:rsidRPr="00B04F15">
        <w:rPr>
          <w:sz w:val="20"/>
          <w:szCs w:val="20"/>
        </w:rPr>
        <w:t>н</w:t>
      </w:r>
      <w:r w:rsidRPr="00B04F15">
        <w:rPr>
          <w:sz w:val="20"/>
          <w:szCs w:val="20"/>
        </w:rPr>
        <w:t>ного в породах органического вещества, прежде всего из богатых органическим веществом и битумоидами межс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левых депрессионных кремнисто-карбонатно-глинистых отложений Центрального нефтеносного района. Содерж</w:t>
      </w:r>
      <w:r w:rsidRPr="00B04F15">
        <w:rPr>
          <w:sz w:val="20"/>
          <w:szCs w:val="20"/>
        </w:rPr>
        <w:t>а</w:t>
      </w:r>
      <w:r w:rsidRPr="00B04F15">
        <w:rPr>
          <w:sz w:val="20"/>
          <w:szCs w:val="20"/>
        </w:rPr>
        <w:t>ние С</w:t>
      </w:r>
      <w:r w:rsidRPr="00B04F15">
        <w:rPr>
          <w:sz w:val="20"/>
          <w:szCs w:val="20"/>
          <w:vertAlign w:val="subscript"/>
        </w:rPr>
        <w:t>орг</w:t>
      </w:r>
      <w:r w:rsidRPr="00B04F15">
        <w:rPr>
          <w:sz w:val="20"/>
          <w:szCs w:val="20"/>
        </w:rPr>
        <w:t xml:space="preserve"> изменяется в них от 0,22 до 10,0 % и они подразделяются на субдоманикиты (содержание органического углерода 0,1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0,5 %), доманикоиды (0,5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5,0 %) и доманикиты (5,0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25 %). В них локально развиты по</w:t>
      </w:r>
      <w:r>
        <w:rPr>
          <w:sz w:val="20"/>
          <w:szCs w:val="20"/>
        </w:rPr>
        <w:t>рово-трещинные коллекторы, причё</w:t>
      </w:r>
      <w:r w:rsidRPr="00B04F15">
        <w:rPr>
          <w:sz w:val="20"/>
          <w:szCs w:val="20"/>
        </w:rPr>
        <w:t>м трещины располагаются по слоистости, а поры связаны с выщелоченными оста</w:t>
      </w:r>
      <w:r w:rsidRPr="00B04F15">
        <w:rPr>
          <w:sz w:val="20"/>
          <w:szCs w:val="20"/>
        </w:rPr>
        <w:t>т</w:t>
      </w:r>
      <w:r w:rsidRPr="00B04F15">
        <w:rPr>
          <w:sz w:val="20"/>
          <w:szCs w:val="20"/>
        </w:rPr>
        <w:t>ками радиолярий. Общая пористость изменяется от 4 до 6 % и достигает иногда 12 %. При испытании в больши</w:t>
      </w:r>
      <w:r w:rsidRPr="00B04F15">
        <w:rPr>
          <w:sz w:val="20"/>
          <w:szCs w:val="20"/>
        </w:rPr>
        <w:t>н</w:t>
      </w:r>
      <w:r w:rsidRPr="00B04F15">
        <w:rPr>
          <w:sz w:val="20"/>
          <w:szCs w:val="20"/>
        </w:rPr>
        <w:t>стве скважин притоков пластового флюида не было получено, в единичных скважинах притоки воды достигали 1,38 м</w:t>
      </w:r>
      <w:r w:rsidRPr="00B04F15">
        <w:rPr>
          <w:sz w:val="20"/>
          <w:szCs w:val="20"/>
          <w:vertAlign w:val="superscript"/>
        </w:rPr>
        <w:t>3</w:t>
      </w:r>
      <w:r w:rsidRPr="00B04F15">
        <w:rPr>
          <w:sz w:val="20"/>
          <w:szCs w:val="20"/>
        </w:rPr>
        <w:t>/час [5]. Содержание С</w:t>
      </w:r>
      <w:r w:rsidRPr="00B04F15">
        <w:rPr>
          <w:sz w:val="20"/>
          <w:szCs w:val="20"/>
          <w:vertAlign w:val="subscript"/>
        </w:rPr>
        <w:t>орг</w:t>
      </w:r>
      <w:r w:rsidRPr="00B04F15">
        <w:rPr>
          <w:sz w:val="20"/>
          <w:szCs w:val="20"/>
        </w:rPr>
        <w:t xml:space="preserve"> колеблется от 0,3 до 1,99 % в домановичском, от 0,3 до 8,06 %  </w:t>
      </w:r>
      <w:r w:rsidRPr="00B04F15">
        <w:rPr>
          <w:sz w:val="20"/>
          <w:szCs w:val="16"/>
        </w:rPr>
        <w:t>— </w:t>
      </w:r>
      <w:r w:rsidRPr="00B04F15">
        <w:rPr>
          <w:sz w:val="20"/>
          <w:szCs w:val="20"/>
        </w:rPr>
        <w:t>в кузьмичевском, от 0,3 до 3,49 % 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 в тоне</w:t>
      </w:r>
      <w:r w:rsidRPr="00B04F15">
        <w:rPr>
          <w:sz w:val="20"/>
          <w:szCs w:val="20"/>
        </w:rPr>
        <w:t>ж</w:t>
      </w:r>
      <w:r w:rsidRPr="00B04F15">
        <w:rPr>
          <w:sz w:val="20"/>
          <w:szCs w:val="20"/>
        </w:rPr>
        <w:t>ском, от 0,3 до 2,99 % </w:t>
      </w:r>
      <w:r w:rsidRPr="00B04F15">
        <w:rPr>
          <w:sz w:val="20"/>
          <w:szCs w:val="16"/>
        </w:rPr>
        <w:t>— </w:t>
      </w:r>
      <w:r w:rsidRPr="00B04F15">
        <w:rPr>
          <w:sz w:val="20"/>
          <w:szCs w:val="20"/>
        </w:rPr>
        <w:t>в тремлянском и вишанском горизонтах, до 5,25% </w:t>
      </w:r>
      <w:r w:rsidRPr="00B04F15">
        <w:rPr>
          <w:sz w:val="20"/>
          <w:szCs w:val="16"/>
        </w:rPr>
        <w:t>— </w:t>
      </w:r>
      <w:r w:rsidRPr="00B04F15">
        <w:rPr>
          <w:sz w:val="20"/>
          <w:szCs w:val="20"/>
        </w:rPr>
        <w:t>в елецком надгоризонте и до 4,5 % 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 в петриковском горизонте. Наиболее высокие содержания органического вещества (б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лее 1 %) характерны для батиальной области седиме</w:t>
      </w:r>
      <w:r w:rsidRPr="00B04F15">
        <w:rPr>
          <w:sz w:val="20"/>
          <w:szCs w:val="20"/>
        </w:rPr>
        <w:t>н</w:t>
      </w:r>
      <w:r w:rsidRPr="00B04F15">
        <w:rPr>
          <w:sz w:val="20"/>
          <w:szCs w:val="20"/>
        </w:rPr>
        <w:t xml:space="preserve">тационного бассейна [6]. 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В подсолевом нефтеносном комплексе Припятского прогиба объём рассеянного органического вещества может составить 110,76 млрд т, объём битумоидов </w:t>
      </w:r>
      <w:r w:rsidRPr="00B04F15">
        <w:rPr>
          <w:sz w:val="20"/>
          <w:szCs w:val="16"/>
        </w:rPr>
        <w:t>— </w:t>
      </w:r>
      <w:r>
        <w:rPr>
          <w:sz w:val="20"/>
          <w:szCs w:val="20"/>
        </w:rPr>
        <w:t>5,2 </w:t>
      </w:r>
      <w:r w:rsidRPr="00B04F15">
        <w:rPr>
          <w:sz w:val="20"/>
          <w:szCs w:val="20"/>
        </w:rPr>
        <w:t>млрд т, в межсолевом </w:t>
      </w:r>
      <w:r w:rsidRPr="00B04F15">
        <w:rPr>
          <w:bCs/>
          <w:sz w:val="20"/>
          <w:szCs w:val="22"/>
        </w:rPr>
        <w:t>― </w:t>
      </w:r>
      <w:r w:rsidRPr="00B04F15">
        <w:rPr>
          <w:sz w:val="20"/>
          <w:szCs w:val="20"/>
        </w:rPr>
        <w:t>соответственно 166,14 млрд т и 7,8 млрд т. Принимая, что в генерации техногенной нефти</w:t>
      </w:r>
      <w:r>
        <w:rPr>
          <w:sz w:val="20"/>
          <w:szCs w:val="20"/>
        </w:rPr>
        <w:t xml:space="preserve"> принимает участие половина объё</w:t>
      </w:r>
      <w:r w:rsidRPr="00B04F15">
        <w:rPr>
          <w:sz w:val="20"/>
          <w:szCs w:val="20"/>
        </w:rPr>
        <w:t>ма пород, в нефть п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>реходит от 1 до 10 % объёма органического вещества при увеличении объёма жидких углеводородов в 1,5 раза, геологические ресурсы подсолевого комплекса можно оценить в 0,83</w:t>
      </w:r>
      <w:r w:rsidRPr="00B04F15">
        <w:rPr>
          <w:sz w:val="20"/>
          <w:szCs w:val="16"/>
        </w:rPr>
        <w:t>—</w:t>
      </w:r>
      <w:r w:rsidRPr="00B04F15">
        <w:rPr>
          <w:sz w:val="20"/>
          <w:szCs w:val="20"/>
        </w:rPr>
        <w:t>8,3 млрд т, геологические ресурсы межсолевого компле</w:t>
      </w:r>
      <w:r w:rsidRPr="00B04F15">
        <w:rPr>
          <w:sz w:val="20"/>
          <w:szCs w:val="20"/>
        </w:rPr>
        <w:t>к</w:t>
      </w:r>
      <w:r w:rsidRPr="00B04F15">
        <w:rPr>
          <w:sz w:val="20"/>
          <w:szCs w:val="20"/>
        </w:rPr>
        <w:t>са 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16"/>
        </w:rPr>
        <w:t xml:space="preserve"> </w:t>
      </w:r>
      <w:r w:rsidRPr="00B04F15">
        <w:rPr>
          <w:sz w:val="20"/>
          <w:szCs w:val="20"/>
        </w:rPr>
        <w:t>1,246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12,46 млрд т. Суммарные геологические ресурсы подсолевого и межсолевого комплексов составят от 2,076 до 20,76 млрд т. В депрессионных кремнисто-карбонатно-глинистых отложениях Центрального нефтено</w:t>
      </w:r>
      <w:r>
        <w:rPr>
          <w:sz w:val="20"/>
          <w:szCs w:val="20"/>
        </w:rPr>
        <w:t>сного района, обогащё</w:t>
      </w:r>
      <w:r w:rsidRPr="00B04F15">
        <w:rPr>
          <w:sz w:val="20"/>
          <w:szCs w:val="20"/>
        </w:rPr>
        <w:t>нных рассеянным органическим веществом и битумами, содержание органического вещества составляет порядка 57,5 млрд т, битумоидов 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16"/>
        </w:rPr>
        <w:t> </w:t>
      </w:r>
      <w:r w:rsidRPr="00B04F15">
        <w:rPr>
          <w:sz w:val="20"/>
          <w:szCs w:val="20"/>
        </w:rPr>
        <w:t>2,7 млрд т. Геологические ресурсы рассеянной нефти с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ставят от 0,431 до 4,31 млрд т. При коэффициенте извлечения 0,33 ресурсы подсолевого комплекса составят от 0,2739 до 2,739 млрд т, межсолевого 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16"/>
        </w:rPr>
        <w:t> </w:t>
      </w:r>
      <w:r w:rsidRPr="00B04F15">
        <w:rPr>
          <w:sz w:val="20"/>
          <w:szCs w:val="20"/>
        </w:rPr>
        <w:t>от 0,41118 до 4,1118 млрд т, суммарные извлекаемые ресурсы двух ко</w:t>
      </w:r>
      <w:r w:rsidRPr="00B04F15">
        <w:rPr>
          <w:sz w:val="20"/>
          <w:szCs w:val="20"/>
        </w:rPr>
        <w:t>м</w:t>
      </w:r>
      <w:r w:rsidRPr="00B04F15">
        <w:rPr>
          <w:sz w:val="20"/>
          <w:szCs w:val="20"/>
        </w:rPr>
        <w:t>плексов </w:t>
      </w:r>
      <w:r w:rsidRPr="00B04F15">
        <w:rPr>
          <w:bCs/>
          <w:sz w:val="20"/>
          <w:szCs w:val="22"/>
        </w:rPr>
        <w:t>―</w:t>
      </w:r>
      <w:r w:rsidRPr="006576C7">
        <w:rPr>
          <w:sz w:val="20"/>
          <w:szCs w:val="20"/>
        </w:rPr>
        <w:t xml:space="preserve"> </w:t>
      </w:r>
      <w:r w:rsidRPr="00B04F15">
        <w:rPr>
          <w:sz w:val="20"/>
          <w:szCs w:val="20"/>
        </w:rPr>
        <w:t>от 0,685 до 6,85 млрд т. Ресурсы межсолевого комплекса Центрального нефтеносного района составл</w:t>
      </w:r>
      <w:r w:rsidRPr="00B04F15">
        <w:rPr>
          <w:sz w:val="20"/>
          <w:szCs w:val="20"/>
        </w:rPr>
        <w:t>я</w:t>
      </w:r>
      <w:r w:rsidRPr="00B04F15">
        <w:rPr>
          <w:sz w:val="20"/>
          <w:szCs w:val="20"/>
        </w:rPr>
        <w:t>ют от 0,1422 до 1,422 млрд т. Ресурсы рассеянных жидких углеводородов имеются также в несолевых прослоях галитовой подтолщи верхней соленосной толщи, которые здесь не учтены. Извлекаемые ресурсы нефти и нефтег</w:t>
      </w:r>
      <w:r w:rsidRPr="00B04F15">
        <w:rPr>
          <w:sz w:val="20"/>
          <w:szCs w:val="20"/>
        </w:rPr>
        <w:t>а</w:t>
      </w:r>
      <w:r w:rsidRPr="00B04F15">
        <w:rPr>
          <w:sz w:val="20"/>
          <w:szCs w:val="20"/>
        </w:rPr>
        <w:t>зоконденсата Припятской нефтегазоносной области по состоянию на 01.01.2009 г. составляли 350,203 млн т при накопленной добыче 118,676 млн т, что составляет 33,89 % начальных суммарных ресурсов [2]. Таким образом, извлекаемые ресурсы рассеянных жидких углеводородов Припятского прогиба в 2</w:t>
      </w:r>
      <w:r w:rsidRPr="00B04F15">
        <w:rPr>
          <w:bCs/>
          <w:sz w:val="20"/>
          <w:szCs w:val="22"/>
        </w:rPr>
        <w:t>―</w:t>
      </w:r>
      <w:r w:rsidRPr="00B04F15">
        <w:rPr>
          <w:sz w:val="20"/>
          <w:szCs w:val="20"/>
        </w:rPr>
        <w:t>20 раз превышают ресурсы месторождений. При плотности битумоидов порядка 300 000 т/км</w:t>
      </w:r>
      <w:r w:rsidRPr="00B04F1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и трё</w:t>
      </w:r>
      <w:r w:rsidRPr="00B04F15">
        <w:rPr>
          <w:sz w:val="20"/>
          <w:szCs w:val="20"/>
        </w:rPr>
        <w:t>х наклонно направленных скважинах с многочисленными гидроразрывами пласта стоимостью 5 млн долл</w:t>
      </w:r>
      <w:r>
        <w:rPr>
          <w:sz w:val="20"/>
          <w:szCs w:val="20"/>
        </w:rPr>
        <w:t>.</w:t>
      </w:r>
      <w:r w:rsidRPr="00B04F15">
        <w:rPr>
          <w:sz w:val="20"/>
          <w:szCs w:val="20"/>
        </w:rPr>
        <w:t xml:space="preserve"> каждая на 1 км</w:t>
      </w:r>
      <w:r w:rsidRPr="00B04F15">
        <w:rPr>
          <w:sz w:val="20"/>
          <w:szCs w:val="20"/>
          <w:vertAlign w:val="superscript"/>
        </w:rPr>
        <w:t>2</w:t>
      </w:r>
      <w:r w:rsidRPr="00B04F15">
        <w:rPr>
          <w:sz w:val="20"/>
          <w:szCs w:val="20"/>
        </w:rPr>
        <w:t xml:space="preserve"> стоимость добычи тонны расс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>янной в породах нефти может составить около 150 долл./т при 10 % перехода объёма рассеянного органич</w:t>
      </w:r>
      <w:r w:rsidRPr="00B04F15">
        <w:rPr>
          <w:sz w:val="20"/>
          <w:szCs w:val="20"/>
        </w:rPr>
        <w:t>е</w:t>
      </w:r>
      <w:r w:rsidRPr="00B04F15">
        <w:rPr>
          <w:sz w:val="20"/>
          <w:szCs w:val="20"/>
        </w:rPr>
        <w:t>ского вещества в нефть. При переходе в нефть 1 % органического вещества стоимость добычи тонны нефти может во</w:t>
      </w:r>
      <w:r w:rsidRPr="00B04F15">
        <w:rPr>
          <w:sz w:val="20"/>
          <w:szCs w:val="20"/>
        </w:rPr>
        <w:t>з</w:t>
      </w:r>
      <w:r w:rsidRPr="00B04F15">
        <w:rPr>
          <w:sz w:val="20"/>
          <w:szCs w:val="20"/>
        </w:rPr>
        <w:t>расти в десять раз. Поэтому при современном состоянии изученности проблемы добычи рассеянной в породах не</w:t>
      </w:r>
      <w:r w:rsidRPr="00B04F15">
        <w:rPr>
          <w:sz w:val="20"/>
          <w:szCs w:val="20"/>
        </w:rPr>
        <w:t>ф</w:t>
      </w:r>
      <w:r w:rsidRPr="00B04F15">
        <w:rPr>
          <w:sz w:val="20"/>
          <w:szCs w:val="20"/>
        </w:rPr>
        <w:t>ти трудно судить о рентабель</w:t>
      </w:r>
      <w:r>
        <w:rPr>
          <w:sz w:val="20"/>
          <w:szCs w:val="20"/>
        </w:rPr>
        <w:t>ности её</w:t>
      </w:r>
      <w:r w:rsidRPr="00B04F15">
        <w:rPr>
          <w:sz w:val="20"/>
          <w:szCs w:val="20"/>
        </w:rPr>
        <w:t xml:space="preserve"> добычи из подсолевых и межсолевых отложени</w:t>
      </w:r>
      <w:r>
        <w:rPr>
          <w:sz w:val="20"/>
          <w:szCs w:val="20"/>
        </w:rPr>
        <w:t>й Припятского прогиба. Однако её</w:t>
      </w:r>
      <w:r w:rsidRPr="00B04F15">
        <w:rPr>
          <w:sz w:val="20"/>
          <w:szCs w:val="20"/>
        </w:rPr>
        <w:t xml:space="preserve"> добыча может быть рентабел</w:t>
      </w:r>
      <w:r w:rsidRPr="00B04F15">
        <w:rPr>
          <w:sz w:val="20"/>
          <w:szCs w:val="20"/>
        </w:rPr>
        <w:t>ь</w:t>
      </w:r>
      <w:r w:rsidRPr="00B04F15">
        <w:rPr>
          <w:sz w:val="20"/>
          <w:szCs w:val="20"/>
        </w:rPr>
        <w:t xml:space="preserve">ной при одновременной добыче рассеянного газа и рассеянной нефти. 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  <w:r w:rsidRPr="00B04F15">
        <w:rPr>
          <w:sz w:val="20"/>
          <w:szCs w:val="20"/>
        </w:rPr>
        <w:t>Помимо высокобитуминозных нефтегазопроизводящих отложений нетрадиционным источником добычи нефти в Припятском прогибе могут быть также низкопористые и плохо проницаемые нефтенасыщенные коллекторы (п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луколлекторы). Они в естественных условиях не способны отдавать углеводороды с рациональн</w:t>
      </w:r>
      <w:r w:rsidRPr="00B04F15">
        <w:rPr>
          <w:sz w:val="20"/>
          <w:szCs w:val="20"/>
        </w:rPr>
        <w:t>ы</w:t>
      </w:r>
      <w:r w:rsidRPr="00B04F15">
        <w:rPr>
          <w:sz w:val="20"/>
          <w:szCs w:val="20"/>
        </w:rPr>
        <w:t>ми дебитами, но могут обеспечить промышленную добычу углеводородов в результате применения специальных технологий с б</w:t>
      </w:r>
      <w:r w:rsidRPr="00B04F15">
        <w:rPr>
          <w:sz w:val="20"/>
          <w:szCs w:val="20"/>
        </w:rPr>
        <w:t>у</w:t>
      </w:r>
      <w:r w:rsidRPr="00B04F15">
        <w:rPr>
          <w:sz w:val="20"/>
          <w:szCs w:val="20"/>
        </w:rPr>
        <w:t>рением наклонно направленных, горизонтальных и многоствольных скважин и гидроразрывами пластов [1]. Такие технологии освоены в РУП «Производственное объединение «Белоруснефть» и оно имеет технические возможн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сти для освоения ресурсов рассеянных газообразных и жидких углеводородов в осадочных отложениях Припятск</w:t>
      </w:r>
      <w:r w:rsidRPr="00B04F15">
        <w:rPr>
          <w:sz w:val="20"/>
          <w:szCs w:val="20"/>
        </w:rPr>
        <w:t>о</w:t>
      </w:r>
      <w:r w:rsidRPr="00B04F15">
        <w:rPr>
          <w:sz w:val="20"/>
          <w:szCs w:val="20"/>
        </w:rPr>
        <w:t>го прогиба.</w:t>
      </w:r>
    </w:p>
    <w:p w:rsidR="00F91981" w:rsidRPr="00B04F15" w:rsidRDefault="00F91981" w:rsidP="00F91981">
      <w:pPr>
        <w:ind w:firstLine="360"/>
        <w:jc w:val="both"/>
        <w:rPr>
          <w:sz w:val="20"/>
          <w:szCs w:val="20"/>
        </w:rPr>
      </w:pP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Бескопыльный В. Н.</w:t>
      </w:r>
      <w:r w:rsidRPr="00B04F15">
        <w:rPr>
          <w:rFonts w:ascii="Times New Roman" w:hAnsi="Times New Roman"/>
          <w:sz w:val="16"/>
          <w:szCs w:val="20"/>
        </w:rPr>
        <w:t xml:space="preserve"> О целесообразности изучения нефтегазоносности природных полуколлекторов Беларуси // Потенциал добычи горючих ископаемых в Беларуси и прогноз его реализации в первой половине </w:t>
      </w:r>
      <w:r w:rsidRPr="00B04F15">
        <w:rPr>
          <w:rFonts w:ascii="Times New Roman" w:hAnsi="Times New Roman"/>
          <w:sz w:val="16"/>
          <w:szCs w:val="20"/>
          <w:lang w:val="en-US"/>
        </w:rPr>
        <w:t>XXI</w:t>
      </w:r>
      <w:r w:rsidRPr="00B04F15">
        <w:rPr>
          <w:rFonts w:ascii="Times New Roman" w:hAnsi="Times New Roman"/>
          <w:sz w:val="16"/>
          <w:szCs w:val="20"/>
        </w:rPr>
        <w:t xml:space="preserve"> века. Г</w:t>
      </w:r>
      <w:r w:rsidRPr="00B04F15">
        <w:rPr>
          <w:rFonts w:ascii="Times New Roman" w:hAnsi="Times New Roman"/>
          <w:sz w:val="16"/>
          <w:szCs w:val="20"/>
        </w:rPr>
        <w:t>о</w:t>
      </w:r>
      <w:r w:rsidRPr="00B04F15">
        <w:rPr>
          <w:rFonts w:ascii="Times New Roman" w:hAnsi="Times New Roman"/>
          <w:sz w:val="16"/>
          <w:szCs w:val="20"/>
        </w:rPr>
        <w:t>мель, 2012</w:t>
      </w:r>
      <w:r>
        <w:rPr>
          <w:rFonts w:ascii="Times New Roman" w:hAnsi="Times New Roman"/>
          <w:sz w:val="16"/>
          <w:szCs w:val="20"/>
        </w:rPr>
        <w:t>.</w:t>
      </w:r>
      <w:r w:rsidRPr="00B04F15">
        <w:rPr>
          <w:rFonts w:ascii="Times New Roman" w:hAnsi="Times New Roman"/>
          <w:sz w:val="16"/>
          <w:szCs w:val="20"/>
        </w:rPr>
        <w:t xml:space="preserve"> С. 111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139.</w:t>
      </w: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Захария И. Р., Лысенко Л. Н., Доброденев А. К., Бобикова Т. В.</w:t>
      </w:r>
      <w:r w:rsidRPr="00B04F15">
        <w:rPr>
          <w:rFonts w:ascii="Times New Roman" w:hAnsi="Times New Roman"/>
          <w:sz w:val="16"/>
          <w:szCs w:val="20"/>
        </w:rPr>
        <w:t> Ресурсная база углеводородов Республики Беларусь: оценка, те</w:t>
      </w:r>
      <w:r w:rsidRPr="00B04F15">
        <w:rPr>
          <w:rFonts w:ascii="Times New Roman" w:hAnsi="Times New Roman"/>
          <w:sz w:val="16"/>
          <w:szCs w:val="20"/>
        </w:rPr>
        <w:t>н</w:t>
      </w:r>
      <w:r w:rsidRPr="00B04F15">
        <w:rPr>
          <w:rFonts w:ascii="Times New Roman" w:hAnsi="Times New Roman"/>
          <w:sz w:val="16"/>
          <w:szCs w:val="20"/>
        </w:rPr>
        <w:t xml:space="preserve">денции, прогнозы // Потенциал добычи горючих ископаемых в Беларуси и прогноз его реализации в первой половине </w:t>
      </w:r>
      <w:r w:rsidRPr="00B04F15">
        <w:rPr>
          <w:rFonts w:ascii="Times New Roman" w:hAnsi="Times New Roman"/>
          <w:sz w:val="16"/>
          <w:szCs w:val="20"/>
          <w:lang w:val="en-US"/>
        </w:rPr>
        <w:t>XXI</w:t>
      </w:r>
      <w:r w:rsidRPr="00B04F15">
        <w:rPr>
          <w:rFonts w:ascii="Times New Roman" w:hAnsi="Times New Roman"/>
          <w:sz w:val="16"/>
          <w:szCs w:val="20"/>
        </w:rPr>
        <w:t xml:space="preserve"> века. Гомель, 2012, С. 77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85.</w:t>
      </w: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Конищев В. С.</w:t>
      </w:r>
      <w:r w:rsidRPr="00B04F15">
        <w:rPr>
          <w:rFonts w:ascii="Times New Roman" w:hAnsi="Times New Roman"/>
          <w:sz w:val="16"/>
          <w:szCs w:val="20"/>
        </w:rPr>
        <w:t> Водорастворенные газы осадочных бассейнов Беларуси и их нефтегазоносность // Докл. НАН Беларуси,</w:t>
      </w:r>
      <w:r>
        <w:rPr>
          <w:rFonts w:ascii="Times New Roman" w:hAnsi="Times New Roman"/>
          <w:sz w:val="16"/>
          <w:szCs w:val="20"/>
        </w:rPr>
        <w:t xml:space="preserve"> 2007. Т. </w:t>
      </w:r>
      <w:r w:rsidRPr="00B04F15">
        <w:rPr>
          <w:rFonts w:ascii="Times New Roman" w:hAnsi="Times New Roman"/>
          <w:sz w:val="16"/>
          <w:szCs w:val="20"/>
        </w:rPr>
        <w:t>51, № 2. С. 76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80.</w:t>
      </w: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Неручев С. Г.</w:t>
      </w:r>
      <w:r w:rsidRPr="00B04F15">
        <w:rPr>
          <w:rFonts w:ascii="Times New Roman" w:hAnsi="Times New Roman"/>
          <w:sz w:val="16"/>
          <w:szCs w:val="20"/>
        </w:rPr>
        <w:t> Органическая теория образования нефти и газа и их месторождений // Генезис нефти и газа. М.: ГЕОС, 2003. С. 214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215.</w:t>
      </w: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Обровец С. М, Яшин И. А.</w:t>
      </w:r>
      <w:r w:rsidRPr="00B04F15">
        <w:rPr>
          <w:rFonts w:ascii="Times New Roman" w:hAnsi="Times New Roman"/>
          <w:sz w:val="16"/>
          <w:szCs w:val="20"/>
        </w:rPr>
        <w:t xml:space="preserve"> Формирование нефтепроизводящих и нефтесодержащих доманиковых фаций в нижнефаменских отл</w:t>
      </w:r>
      <w:r w:rsidRPr="00B04F15">
        <w:rPr>
          <w:rFonts w:ascii="Times New Roman" w:hAnsi="Times New Roman"/>
          <w:sz w:val="16"/>
          <w:szCs w:val="20"/>
        </w:rPr>
        <w:t>о</w:t>
      </w:r>
      <w:r w:rsidRPr="00B04F15">
        <w:rPr>
          <w:rFonts w:ascii="Times New Roman" w:hAnsi="Times New Roman"/>
          <w:sz w:val="16"/>
          <w:szCs w:val="20"/>
        </w:rPr>
        <w:t>жениях Внутренн</w:t>
      </w:r>
      <w:r>
        <w:rPr>
          <w:rFonts w:ascii="Times New Roman" w:hAnsi="Times New Roman"/>
          <w:sz w:val="16"/>
          <w:szCs w:val="20"/>
        </w:rPr>
        <w:t>его грабена Припятского прогиба </w:t>
      </w:r>
      <w:r w:rsidRPr="00B04F15">
        <w:rPr>
          <w:rFonts w:ascii="Times New Roman" w:hAnsi="Times New Roman"/>
          <w:sz w:val="16"/>
          <w:szCs w:val="20"/>
        </w:rPr>
        <w:t>//</w:t>
      </w:r>
      <w:r>
        <w:rPr>
          <w:rFonts w:ascii="Times New Roman" w:hAnsi="Times New Roman"/>
          <w:sz w:val="16"/>
          <w:szCs w:val="20"/>
        </w:rPr>
        <w:t> </w:t>
      </w:r>
      <w:r w:rsidRPr="00B04F15">
        <w:rPr>
          <w:rFonts w:ascii="Times New Roman" w:hAnsi="Times New Roman"/>
          <w:sz w:val="16"/>
          <w:szCs w:val="20"/>
        </w:rPr>
        <w:t xml:space="preserve">Потенциал добычи горючих ископаемых в Беларуси и прогноз его реализации в первой половине </w:t>
      </w:r>
      <w:r w:rsidRPr="00B04F15">
        <w:rPr>
          <w:rFonts w:ascii="Times New Roman" w:hAnsi="Times New Roman"/>
          <w:sz w:val="16"/>
          <w:szCs w:val="20"/>
          <w:lang w:val="en-US"/>
        </w:rPr>
        <w:t>XXI</w:t>
      </w:r>
      <w:r w:rsidRPr="00B04F15">
        <w:rPr>
          <w:rFonts w:ascii="Times New Roman" w:hAnsi="Times New Roman"/>
          <w:sz w:val="16"/>
          <w:szCs w:val="20"/>
        </w:rPr>
        <w:t xml:space="preserve"> века. Гомель, 2012. С. 163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179.</w:t>
      </w:r>
    </w:p>
    <w:p w:rsidR="00F91981" w:rsidRPr="00B04F15" w:rsidRDefault="00F91981" w:rsidP="00F9198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4F15">
        <w:rPr>
          <w:rFonts w:ascii="Times New Roman" w:hAnsi="Times New Roman"/>
          <w:i/>
          <w:sz w:val="16"/>
          <w:szCs w:val="20"/>
        </w:rPr>
        <w:t>Познякевич З. Л. </w:t>
      </w:r>
      <w:r w:rsidRPr="00B04F15">
        <w:rPr>
          <w:rFonts w:ascii="Times New Roman" w:hAnsi="Times New Roman"/>
          <w:sz w:val="16"/>
          <w:szCs w:val="20"/>
        </w:rPr>
        <w:t xml:space="preserve">Раздел </w:t>
      </w:r>
      <w:r w:rsidRPr="00B04F15">
        <w:rPr>
          <w:rFonts w:ascii="Times New Roman" w:hAnsi="Times New Roman"/>
          <w:sz w:val="16"/>
          <w:szCs w:val="20"/>
          <w:lang w:val="en-US"/>
        </w:rPr>
        <w:t>I</w:t>
      </w:r>
      <w:r w:rsidRPr="00B04F15">
        <w:rPr>
          <w:rFonts w:ascii="Times New Roman" w:hAnsi="Times New Roman"/>
          <w:sz w:val="16"/>
          <w:szCs w:val="20"/>
        </w:rPr>
        <w:t>. Припятский палеорифтовый бассейн. Глава 5. Геохимия органического вещества пород и нефтей. 5.1. Распр</w:t>
      </w:r>
      <w:r w:rsidRPr="00B04F15">
        <w:rPr>
          <w:rFonts w:ascii="Times New Roman" w:hAnsi="Times New Roman"/>
          <w:sz w:val="16"/>
          <w:szCs w:val="20"/>
        </w:rPr>
        <w:t>е</w:t>
      </w:r>
      <w:r w:rsidRPr="00B04F15">
        <w:rPr>
          <w:rFonts w:ascii="Times New Roman" w:hAnsi="Times New Roman"/>
          <w:sz w:val="16"/>
          <w:szCs w:val="20"/>
        </w:rPr>
        <w:t>деление рассеянного органического вещества и битумоидов в осадочном чехле // Геология и нефтегазоносность запада Во</w:t>
      </w:r>
      <w:r w:rsidRPr="00B04F15">
        <w:rPr>
          <w:rFonts w:ascii="Times New Roman" w:hAnsi="Times New Roman"/>
          <w:sz w:val="16"/>
          <w:szCs w:val="20"/>
        </w:rPr>
        <w:t>с</w:t>
      </w:r>
      <w:r w:rsidRPr="00B04F15">
        <w:rPr>
          <w:rFonts w:ascii="Times New Roman" w:hAnsi="Times New Roman"/>
          <w:sz w:val="16"/>
          <w:szCs w:val="20"/>
        </w:rPr>
        <w:t>точно-Европейской платформы. Минск: Беларуская навука, 1997. С. 310</w:t>
      </w:r>
      <w:r w:rsidRPr="00B04F15">
        <w:rPr>
          <w:rFonts w:ascii="Times New Roman" w:hAnsi="Times New Roman"/>
          <w:sz w:val="16"/>
          <w:szCs w:val="16"/>
        </w:rPr>
        <w:t>—</w:t>
      </w:r>
      <w:r w:rsidRPr="00B04F15">
        <w:rPr>
          <w:rFonts w:ascii="Times New Roman" w:hAnsi="Times New Roman"/>
          <w:sz w:val="16"/>
          <w:szCs w:val="20"/>
        </w:rPr>
        <w:t>327.</w:t>
      </w:r>
    </w:p>
    <w:p w:rsidR="00F91981" w:rsidRPr="00B04F15" w:rsidRDefault="00F91981" w:rsidP="00F91981">
      <w:pPr>
        <w:jc w:val="both"/>
        <w:rPr>
          <w:sz w:val="20"/>
          <w:szCs w:val="20"/>
        </w:rPr>
      </w:pPr>
    </w:p>
    <w:p w:rsidR="009069C9" w:rsidRDefault="00F91981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044"/>
    <w:multiLevelType w:val="hybridMultilevel"/>
    <w:tmpl w:val="FBC8C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981"/>
    <w:rsid w:val="00196E57"/>
    <w:rsid w:val="003B6038"/>
    <w:rsid w:val="004A7217"/>
    <w:rsid w:val="00593281"/>
    <w:rsid w:val="00720BC4"/>
    <w:rsid w:val="00F9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8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1610</Words>
  <Characters>9177</Characters>
  <Application>Microsoft Office Word</Application>
  <DocSecurity>0</DocSecurity>
  <Lines>76</Lines>
  <Paragraphs>21</Paragraphs>
  <ScaleCrop>false</ScaleCrop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2013-09-24T08:30:00Z</dcterms:created>
  <dcterms:modified xsi:type="dcterms:W3CDTF">2013-09-24T08:30:00Z</dcterms:modified>
</cp:coreProperties>
</file>