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98" w:rsidRPr="002C3110" w:rsidRDefault="00AD6198" w:rsidP="00AD6198">
      <w:pPr>
        <w:keepNext/>
        <w:jc w:val="center"/>
        <w:rPr>
          <w:b/>
          <w:sz w:val="20"/>
          <w:szCs w:val="20"/>
        </w:rPr>
      </w:pPr>
      <w:r w:rsidRPr="002C3110">
        <w:rPr>
          <w:b/>
          <w:sz w:val="20"/>
          <w:szCs w:val="20"/>
        </w:rPr>
        <w:t>А. Ф. Санько</w:t>
      </w:r>
      <w:r w:rsidRPr="002C3110">
        <w:rPr>
          <w:sz w:val="20"/>
          <w:szCs w:val="20"/>
          <w:vertAlign w:val="superscript"/>
        </w:rPr>
        <w:t>1</w:t>
      </w:r>
      <w:r w:rsidRPr="002C3110">
        <w:rPr>
          <w:sz w:val="20"/>
          <w:szCs w:val="20"/>
        </w:rPr>
        <w:t>,</w:t>
      </w:r>
      <w:r w:rsidRPr="002C3110">
        <w:rPr>
          <w:b/>
          <w:sz w:val="20"/>
          <w:szCs w:val="20"/>
        </w:rPr>
        <w:t xml:space="preserve"> Т. Б. Рылова</w:t>
      </w:r>
      <w:r w:rsidRPr="002C3110">
        <w:rPr>
          <w:sz w:val="20"/>
          <w:szCs w:val="20"/>
          <w:vertAlign w:val="superscript"/>
        </w:rPr>
        <w:t>2</w:t>
      </w:r>
      <w:r w:rsidRPr="002C3110">
        <w:rPr>
          <w:b/>
          <w:sz w:val="20"/>
          <w:szCs w:val="20"/>
        </w:rPr>
        <w:t>, С. В. Демидова</w:t>
      </w:r>
      <w:r w:rsidRPr="002C3110">
        <w:rPr>
          <w:sz w:val="20"/>
          <w:szCs w:val="20"/>
          <w:vertAlign w:val="superscript"/>
        </w:rPr>
        <w:t>3</w:t>
      </w:r>
      <w:r w:rsidRPr="002C3110">
        <w:rPr>
          <w:b/>
          <w:sz w:val="20"/>
          <w:szCs w:val="20"/>
        </w:rPr>
        <w:t>, Г. К. Хурсевич</w:t>
      </w:r>
      <w:r w:rsidRPr="002C3110">
        <w:rPr>
          <w:sz w:val="20"/>
          <w:szCs w:val="20"/>
          <w:vertAlign w:val="superscript"/>
        </w:rPr>
        <w:t>4</w:t>
      </w:r>
      <w:r w:rsidRPr="002C3110">
        <w:rPr>
          <w:b/>
          <w:sz w:val="20"/>
          <w:szCs w:val="20"/>
        </w:rPr>
        <w:t>, Г. И. Литвинюк</w:t>
      </w:r>
      <w:r w:rsidRPr="002C3110">
        <w:rPr>
          <w:sz w:val="20"/>
          <w:szCs w:val="20"/>
          <w:vertAlign w:val="superscript"/>
        </w:rPr>
        <w:t>4</w:t>
      </w:r>
      <w:r w:rsidRPr="002C3110">
        <w:rPr>
          <w:b/>
          <w:sz w:val="20"/>
          <w:szCs w:val="20"/>
        </w:rPr>
        <w:t>, А. В. Дубман</w:t>
      </w:r>
      <w:r w:rsidRPr="002C3110">
        <w:rPr>
          <w:sz w:val="20"/>
          <w:szCs w:val="20"/>
          <w:vertAlign w:val="superscript"/>
        </w:rPr>
        <w:t>5</w:t>
      </w:r>
    </w:p>
    <w:p w:rsidR="00AD6198" w:rsidRPr="002C3110" w:rsidRDefault="00AD6198" w:rsidP="00AD6198">
      <w:pPr>
        <w:pStyle w:val="a3"/>
        <w:keepNext/>
        <w:jc w:val="center"/>
        <w:rPr>
          <w:sz w:val="18"/>
          <w:szCs w:val="18"/>
        </w:rPr>
      </w:pPr>
    </w:p>
    <w:p w:rsidR="00AD6198" w:rsidRPr="002C3110" w:rsidRDefault="00AD6198" w:rsidP="00AD6198">
      <w:pPr>
        <w:pStyle w:val="a3"/>
        <w:jc w:val="center"/>
        <w:rPr>
          <w:sz w:val="18"/>
          <w:szCs w:val="18"/>
        </w:rPr>
      </w:pPr>
      <w:r w:rsidRPr="002C3110">
        <w:rPr>
          <w:sz w:val="18"/>
          <w:szCs w:val="18"/>
          <w:vertAlign w:val="superscript"/>
        </w:rPr>
        <w:t>1</w:t>
      </w:r>
      <w:r w:rsidRPr="002C3110">
        <w:rPr>
          <w:sz w:val="18"/>
          <w:szCs w:val="18"/>
        </w:rPr>
        <w:t> Белорусский государственный университет</w:t>
      </w:r>
    </w:p>
    <w:p w:rsidR="00AD6198" w:rsidRPr="002C3110" w:rsidRDefault="00AD6198" w:rsidP="00AD6198">
      <w:pPr>
        <w:pStyle w:val="a3"/>
        <w:jc w:val="center"/>
        <w:rPr>
          <w:sz w:val="18"/>
          <w:szCs w:val="18"/>
          <w:vertAlign w:val="superscript"/>
        </w:rPr>
      </w:pPr>
      <w:r w:rsidRPr="002C3110">
        <w:rPr>
          <w:sz w:val="18"/>
          <w:szCs w:val="18"/>
          <w:vertAlign w:val="superscript"/>
        </w:rPr>
        <w:t>2</w:t>
      </w:r>
      <w:r w:rsidRPr="002C3110">
        <w:rPr>
          <w:sz w:val="18"/>
          <w:szCs w:val="18"/>
        </w:rPr>
        <w:t> Институт природопользования НАН Беларуси</w:t>
      </w:r>
    </w:p>
    <w:p w:rsidR="00AD6198" w:rsidRPr="002C3110" w:rsidRDefault="00AD6198" w:rsidP="00AD6198">
      <w:pPr>
        <w:pStyle w:val="a3"/>
        <w:jc w:val="center"/>
        <w:rPr>
          <w:sz w:val="18"/>
          <w:szCs w:val="18"/>
        </w:rPr>
      </w:pPr>
      <w:r w:rsidRPr="002C3110">
        <w:rPr>
          <w:sz w:val="18"/>
          <w:szCs w:val="18"/>
          <w:vertAlign w:val="superscript"/>
        </w:rPr>
        <w:t>3</w:t>
      </w:r>
      <w:r w:rsidRPr="002C3110">
        <w:rPr>
          <w:sz w:val="18"/>
          <w:szCs w:val="18"/>
        </w:rPr>
        <w:t> Государственное предпр</w:t>
      </w:r>
      <w:r w:rsidRPr="002C3110">
        <w:rPr>
          <w:sz w:val="18"/>
          <w:szCs w:val="18"/>
        </w:rPr>
        <w:t>и</w:t>
      </w:r>
      <w:r w:rsidRPr="002C3110">
        <w:rPr>
          <w:sz w:val="18"/>
          <w:szCs w:val="18"/>
        </w:rPr>
        <w:t>ятие «БелНИГРИ»</w:t>
      </w:r>
    </w:p>
    <w:p w:rsidR="00AD6198" w:rsidRPr="002C3110" w:rsidRDefault="00AD6198" w:rsidP="00AD6198">
      <w:pPr>
        <w:pStyle w:val="a3"/>
        <w:jc w:val="center"/>
        <w:rPr>
          <w:sz w:val="18"/>
          <w:szCs w:val="18"/>
        </w:rPr>
      </w:pPr>
      <w:r w:rsidRPr="002C3110">
        <w:rPr>
          <w:sz w:val="18"/>
          <w:szCs w:val="18"/>
          <w:vertAlign w:val="superscript"/>
        </w:rPr>
        <w:t>4</w:t>
      </w:r>
      <w:r w:rsidRPr="002C3110">
        <w:rPr>
          <w:sz w:val="18"/>
          <w:szCs w:val="18"/>
        </w:rPr>
        <w:t> Белорусский государственный педагогический университет</w:t>
      </w:r>
    </w:p>
    <w:p w:rsidR="00AD6198" w:rsidRPr="002C3110" w:rsidRDefault="00AD6198" w:rsidP="00AD6198">
      <w:pPr>
        <w:pStyle w:val="a3"/>
        <w:jc w:val="center"/>
        <w:rPr>
          <w:sz w:val="18"/>
          <w:szCs w:val="18"/>
        </w:rPr>
      </w:pPr>
      <w:r w:rsidRPr="002C3110">
        <w:rPr>
          <w:sz w:val="18"/>
          <w:szCs w:val="18"/>
          <w:vertAlign w:val="superscript"/>
        </w:rPr>
        <w:t>5</w:t>
      </w:r>
      <w:r w:rsidRPr="002C3110">
        <w:rPr>
          <w:sz w:val="18"/>
          <w:szCs w:val="18"/>
        </w:rPr>
        <w:t> Республиканское унитарное предприятие «Белгеология»</w:t>
      </w:r>
    </w:p>
    <w:p w:rsidR="00AD6198" w:rsidRPr="002C3110" w:rsidRDefault="00AD6198" w:rsidP="00AD6198">
      <w:pPr>
        <w:pStyle w:val="a3"/>
        <w:jc w:val="center"/>
        <w:rPr>
          <w:i/>
          <w:sz w:val="18"/>
          <w:szCs w:val="18"/>
        </w:rPr>
      </w:pPr>
    </w:p>
    <w:p w:rsidR="00AD6198" w:rsidRPr="002C3110" w:rsidRDefault="00AD6198" w:rsidP="00AD6198">
      <w:pPr>
        <w:pStyle w:val="a3"/>
        <w:jc w:val="center"/>
        <w:rPr>
          <w:b/>
          <w:sz w:val="20"/>
          <w:szCs w:val="20"/>
        </w:rPr>
      </w:pPr>
      <w:r w:rsidRPr="002C3110">
        <w:rPr>
          <w:b/>
          <w:sz w:val="20"/>
          <w:szCs w:val="20"/>
        </w:rPr>
        <w:t>ПРИПЯТСКИЕ ЛЕДНИКОВЫЕ ОТЛОЖЕНИЯ НА ТЕРРИТОРИИ г. МИНСКА И ОКРЕСТНОСТЕЙ</w:t>
      </w:r>
    </w:p>
    <w:p w:rsidR="00AD6198" w:rsidRPr="002C3110" w:rsidRDefault="00AD6198" w:rsidP="00AD6198">
      <w:pPr>
        <w:pStyle w:val="a3"/>
        <w:ind w:firstLine="340"/>
        <w:jc w:val="both"/>
        <w:rPr>
          <w:b/>
          <w:sz w:val="20"/>
          <w:szCs w:val="20"/>
          <w:highlight w:val="red"/>
        </w:rPr>
      </w:pPr>
    </w:p>
    <w:p w:rsidR="00AD6198" w:rsidRPr="002C3110" w:rsidRDefault="00AD6198" w:rsidP="00AD6198">
      <w:pPr>
        <w:pStyle w:val="a3"/>
        <w:ind w:firstLine="340"/>
        <w:jc w:val="both"/>
        <w:rPr>
          <w:color w:val="000000"/>
          <w:sz w:val="20"/>
          <w:szCs w:val="20"/>
        </w:rPr>
      </w:pPr>
      <w:r w:rsidRPr="002C3110">
        <w:rPr>
          <w:color w:val="000000"/>
          <w:sz w:val="20"/>
          <w:szCs w:val="20"/>
        </w:rPr>
        <w:t>Согласно стратиграфической схеме четвертичных отложений Беларуси [5], в интервале между александри</w:t>
      </w:r>
      <w:r w:rsidRPr="002C3110">
        <w:rPr>
          <w:color w:val="000000"/>
          <w:sz w:val="20"/>
          <w:szCs w:val="20"/>
        </w:rPr>
        <w:t>й</w:t>
      </w:r>
      <w:r w:rsidRPr="002C3110">
        <w:rPr>
          <w:color w:val="000000"/>
          <w:sz w:val="20"/>
          <w:szCs w:val="20"/>
        </w:rPr>
        <w:t>ским и муравинским межледниковыми горизонтами размещен припятский ледниковый горизонт, состоящий из двух подгоризонтов</w:t>
      </w:r>
      <w:r w:rsidRPr="002C3110">
        <w:rPr>
          <w:sz w:val="20"/>
          <w:szCs w:val="20"/>
        </w:rPr>
        <w:t> —</w:t>
      </w:r>
      <w:r w:rsidRPr="002C3110">
        <w:rPr>
          <w:sz w:val="22"/>
          <w:szCs w:val="20"/>
        </w:rPr>
        <w:t> </w:t>
      </w:r>
      <w:r w:rsidRPr="002C3110">
        <w:rPr>
          <w:color w:val="000000"/>
          <w:sz w:val="20"/>
          <w:szCs w:val="20"/>
        </w:rPr>
        <w:t>днепровского и сожского, соответствующих стадиям оледенения. Более сложно построен этот стратиграфический интервал в России [6] и Польше [7]. Припятские отложения на территории г. Минска и его окрестностей слагают первый от поверхности ледниковый горизонт. Их изучение имеет большое значение при и</w:t>
      </w:r>
      <w:r w:rsidRPr="002C3110">
        <w:rPr>
          <w:color w:val="000000"/>
          <w:sz w:val="20"/>
          <w:szCs w:val="20"/>
        </w:rPr>
        <w:t>н</w:t>
      </w:r>
      <w:r w:rsidRPr="002C3110">
        <w:rPr>
          <w:color w:val="000000"/>
          <w:sz w:val="20"/>
          <w:szCs w:val="20"/>
        </w:rPr>
        <w:t>женерно-геологических и гидрогеологических исследованиях, поскольку эти отложения являются основанием для возведения зданий и сооружений. Несмотря на то, что припятские отложения доступны для изучения, их страт</w:t>
      </w:r>
      <w:r w:rsidRPr="002C3110">
        <w:rPr>
          <w:color w:val="000000"/>
          <w:sz w:val="20"/>
          <w:szCs w:val="20"/>
        </w:rPr>
        <w:t>и</w:t>
      </w:r>
      <w:r w:rsidRPr="002C3110">
        <w:rPr>
          <w:color w:val="000000"/>
          <w:sz w:val="20"/>
          <w:szCs w:val="20"/>
        </w:rPr>
        <w:t>графический объём и ранг остаются дискуссионными. Некоторые исследователи помещают в интервале между александрийским и муравинским не один, а н</w:t>
      </w:r>
      <w:r w:rsidRPr="002C3110">
        <w:rPr>
          <w:color w:val="000000"/>
          <w:sz w:val="20"/>
          <w:szCs w:val="20"/>
        </w:rPr>
        <w:t>е</w:t>
      </w:r>
      <w:r w:rsidRPr="002C3110">
        <w:rPr>
          <w:color w:val="000000"/>
          <w:sz w:val="20"/>
          <w:szCs w:val="20"/>
        </w:rPr>
        <w:t>сколько горизонтов.</w:t>
      </w:r>
    </w:p>
    <w:p w:rsidR="00AD6198" w:rsidRPr="00AD6198" w:rsidRDefault="00AD6198" w:rsidP="00AD6198">
      <w:pPr>
        <w:pStyle w:val="a3"/>
        <w:ind w:firstLine="340"/>
        <w:jc w:val="both"/>
        <w:rPr>
          <w:color w:val="000000"/>
          <w:sz w:val="20"/>
          <w:szCs w:val="20"/>
        </w:rPr>
      </w:pPr>
      <w:r w:rsidRPr="002C3110">
        <w:rPr>
          <w:color w:val="000000"/>
          <w:sz w:val="20"/>
          <w:szCs w:val="20"/>
        </w:rPr>
        <w:t>К настоящему времени на территории Минска и близко от него в ходе строительных работ, сопровождаемых бурением скважин, было вскрыто ряд озёрных и озёрно-болотных линз александрийского и муравинского возра</w:t>
      </w:r>
      <w:r w:rsidRPr="002C3110">
        <w:rPr>
          <w:color w:val="000000"/>
          <w:sz w:val="20"/>
          <w:szCs w:val="20"/>
        </w:rPr>
        <w:t>с</w:t>
      </w:r>
      <w:r w:rsidRPr="002C3110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>ов</w:t>
      </w:r>
      <w:r w:rsidRPr="002C3110">
        <w:rPr>
          <w:color w:val="000000"/>
          <w:sz w:val="20"/>
          <w:szCs w:val="20"/>
        </w:rPr>
        <w:t xml:space="preserve"> [1, 2, 4]. Данные анализа материалов бурения и результаты изучения межледниковых отложений позволяют получить представление о мо</w:t>
      </w:r>
      <w:r>
        <w:rPr>
          <w:color w:val="000000"/>
          <w:sz w:val="20"/>
          <w:szCs w:val="20"/>
        </w:rPr>
        <w:t>щности, количестве моренных слоё</w:t>
      </w:r>
      <w:r w:rsidRPr="002C3110">
        <w:rPr>
          <w:color w:val="000000"/>
          <w:sz w:val="20"/>
          <w:szCs w:val="20"/>
        </w:rPr>
        <w:t>в и структуре припятского горизонта в целом (р</w:t>
      </w:r>
      <w:r w:rsidRPr="002C3110">
        <w:rPr>
          <w:color w:val="000000"/>
          <w:sz w:val="20"/>
          <w:szCs w:val="20"/>
        </w:rPr>
        <w:t>и</w:t>
      </w:r>
      <w:r w:rsidRPr="002C3110">
        <w:rPr>
          <w:color w:val="000000"/>
          <w:sz w:val="20"/>
          <w:szCs w:val="20"/>
        </w:rPr>
        <w:t>сунок</w:t>
      </w:r>
      <w:r>
        <w:rPr>
          <w:color w:val="000000"/>
          <w:sz w:val="20"/>
          <w:szCs w:val="20"/>
        </w:rPr>
        <w:t> </w:t>
      </w:r>
      <w:r w:rsidRPr="002C3110">
        <w:rPr>
          <w:color w:val="000000"/>
          <w:sz w:val="20"/>
          <w:szCs w:val="20"/>
        </w:rPr>
        <w:t>1).</w:t>
      </w:r>
    </w:p>
    <w:p w:rsidR="00AD6198" w:rsidRPr="00AD6198" w:rsidRDefault="00AD6198" w:rsidP="00AD6198">
      <w:pPr>
        <w:pStyle w:val="a3"/>
        <w:jc w:val="both"/>
        <w:rPr>
          <w:color w:val="000000"/>
          <w:sz w:val="20"/>
          <w:szCs w:val="20"/>
        </w:rPr>
      </w:pPr>
    </w:p>
    <w:p w:rsidR="00AD6198" w:rsidRDefault="00AD6198" w:rsidP="00AD6198">
      <w:pPr>
        <w:jc w:val="center"/>
        <w:rPr>
          <w:noProof/>
          <w:spacing w:val="-2"/>
          <w:sz w:val="20"/>
          <w:szCs w:val="20"/>
          <w:lang w:val="en-US"/>
        </w:rPr>
      </w:pPr>
      <w:r>
        <w:rPr>
          <w:noProof/>
          <w:spacing w:val="-2"/>
          <w:sz w:val="20"/>
          <w:szCs w:val="20"/>
        </w:rPr>
        <w:drawing>
          <wp:inline distT="0" distB="0" distL="0" distR="0">
            <wp:extent cx="5019675" cy="3848100"/>
            <wp:effectExtent l="19050" t="0" r="9525" b="0"/>
            <wp:docPr id="1" name="Рисунок 0" descr="Профиль_Минск1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офиль_Минск1_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92" t="2588" r="4584" b="4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198" w:rsidRPr="00C407D2" w:rsidRDefault="00AD6198" w:rsidP="00AD6198">
      <w:pPr>
        <w:jc w:val="center"/>
        <w:rPr>
          <w:spacing w:val="-2"/>
          <w:sz w:val="20"/>
          <w:szCs w:val="20"/>
          <w:lang w:val="en-US"/>
        </w:rPr>
      </w:pPr>
    </w:p>
    <w:p w:rsidR="00AD6198" w:rsidRPr="002C3110" w:rsidRDefault="00AD6198" w:rsidP="00AD6198">
      <w:pPr>
        <w:ind w:left="567" w:right="567"/>
        <w:jc w:val="both"/>
        <w:rPr>
          <w:sz w:val="18"/>
          <w:szCs w:val="20"/>
        </w:rPr>
      </w:pPr>
      <w:r w:rsidRPr="002C3110">
        <w:rPr>
          <w:sz w:val="18"/>
          <w:szCs w:val="20"/>
        </w:rPr>
        <w:t>1 —</w:t>
      </w:r>
      <w:r w:rsidRPr="002C3110">
        <w:rPr>
          <w:sz w:val="20"/>
          <w:szCs w:val="20"/>
        </w:rPr>
        <w:t> </w:t>
      </w:r>
      <w:r w:rsidRPr="002C3110">
        <w:rPr>
          <w:sz w:val="18"/>
          <w:szCs w:val="20"/>
        </w:rPr>
        <w:t>морена, 2 —</w:t>
      </w:r>
      <w:r w:rsidRPr="002C3110">
        <w:rPr>
          <w:sz w:val="20"/>
          <w:szCs w:val="20"/>
        </w:rPr>
        <w:t> </w:t>
      </w:r>
      <w:r w:rsidRPr="002C3110">
        <w:rPr>
          <w:sz w:val="18"/>
          <w:szCs w:val="20"/>
        </w:rPr>
        <w:t>песок, 3 —</w:t>
      </w:r>
      <w:r w:rsidRPr="002C3110">
        <w:rPr>
          <w:sz w:val="20"/>
          <w:szCs w:val="20"/>
        </w:rPr>
        <w:t> </w:t>
      </w:r>
      <w:r w:rsidRPr="002C3110">
        <w:rPr>
          <w:sz w:val="18"/>
          <w:szCs w:val="20"/>
        </w:rPr>
        <w:t>песок с гравием, 4 —</w:t>
      </w:r>
      <w:r w:rsidRPr="002C3110">
        <w:rPr>
          <w:sz w:val="20"/>
          <w:szCs w:val="20"/>
        </w:rPr>
        <w:t> </w:t>
      </w:r>
      <w:r w:rsidRPr="002C3110">
        <w:rPr>
          <w:sz w:val="18"/>
          <w:szCs w:val="20"/>
        </w:rPr>
        <w:t>лёсс и лессовидные отложения, 5 —</w:t>
      </w:r>
      <w:r w:rsidRPr="002C3110">
        <w:rPr>
          <w:sz w:val="20"/>
          <w:szCs w:val="20"/>
        </w:rPr>
        <w:t> </w:t>
      </w:r>
      <w:r w:rsidRPr="002C3110">
        <w:rPr>
          <w:sz w:val="18"/>
          <w:szCs w:val="20"/>
        </w:rPr>
        <w:t>озёрно-болотные отлож</w:t>
      </w:r>
      <w:r w:rsidRPr="002C3110">
        <w:rPr>
          <w:sz w:val="18"/>
          <w:szCs w:val="20"/>
        </w:rPr>
        <w:t>е</w:t>
      </w:r>
      <w:r w:rsidRPr="002C3110">
        <w:rPr>
          <w:sz w:val="18"/>
          <w:szCs w:val="20"/>
        </w:rPr>
        <w:t>ния, 6 — озёрный мергель, 7 —</w:t>
      </w:r>
      <w:r w:rsidRPr="002C3110">
        <w:rPr>
          <w:sz w:val="20"/>
          <w:szCs w:val="20"/>
        </w:rPr>
        <w:t> </w:t>
      </w:r>
      <w:r w:rsidRPr="002C3110">
        <w:rPr>
          <w:sz w:val="18"/>
          <w:szCs w:val="20"/>
        </w:rPr>
        <w:t>супесь, 8 —</w:t>
      </w:r>
      <w:r w:rsidRPr="002C3110">
        <w:rPr>
          <w:sz w:val="20"/>
          <w:szCs w:val="20"/>
        </w:rPr>
        <w:t> </w:t>
      </w:r>
      <w:r w:rsidRPr="002C3110">
        <w:rPr>
          <w:sz w:val="18"/>
          <w:szCs w:val="20"/>
        </w:rPr>
        <w:t>насыпной грунт</w:t>
      </w:r>
    </w:p>
    <w:p w:rsidR="00AD6198" w:rsidRPr="002C3110" w:rsidRDefault="00AD6198" w:rsidP="00AD6198">
      <w:pPr>
        <w:ind w:left="567" w:right="567"/>
        <w:jc w:val="both"/>
        <w:rPr>
          <w:sz w:val="18"/>
          <w:szCs w:val="20"/>
        </w:rPr>
      </w:pPr>
    </w:p>
    <w:p w:rsidR="00AD6198" w:rsidRPr="002C3110" w:rsidRDefault="00AD6198" w:rsidP="00AD6198">
      <w:pPr>
        <w:pStyle w:val="a5"/>
        <w:jc w:val="center"/>
        <w:rPr>
          <w:sz w:val="18"/>
        </w:rPr>
      </w:pPr>
      <w:r w:rsidRPr="002C3110">
        <w:rPr>
          <w:b w:val="0"/>
          <w:sz w:val="18"/>
        </w:rPr>
        <w:t xml:space="preserve">Рисунок </w:t>
      </w:r>
      <w:r w:rsidRPr="002C3110">
        <w:rPr>
          <w:b w:val="0"/>
          <w:sz w:val="18"/>
        </w:rPr>
        <w:fldChar w:fldCharType="begin"/>
      </w:r>
      <w:r w:rsidRPr="002C3110">
        <w:rPr>
          <w:b w:val="0"/>
          <w:sz w:val="18"/>
        </w:rPr>
        <w:instrText xml:space="preserve"> SEQ Рисунок \* ARABIC </w:instrText>
      </w:r>
      <w:r w:rsidRPr="002C3110">
        <w:rPr>
          <w:b w:val="0"/>
          <w:sz w:val="18"/>
        </w:rPr>
        <w:fldChar w:fldCharType="separate"/>
      </w:r>
      <w:r>
        <w:rPr>
          <w:b w:val="0"/>
          <w:noProof/>
          <w:sz w:val="18"/>
        </w:rPr>
        <w:t>1</w:t>
      </w:r>
      <w:r w:rsidRPr="002C3110">
        <w:rPr>
          <w:b w:val="0"/>
          <w:sz w:val="18"/>
        </w:rPr>
        <w:fldChar w:fldCharType="end"/>
      </w:r>
      <w:r w:rsidRPr="002C3110">
        <w:rPr>
          <w:b w:val="0"/>
          <w:sz w:val="18"/>
        </w:rPr>
        <w:t> </w:t>
      </w:r>
      <w:r w:rsidRPr="002C3110">
        <w:rPr>
          <w:b w:val="0"/>
          <w:color w:val="000000"/>
        </w:rPr>
        <w:t>―</w:t>
      </w:r>
      <w:r w:rsidRPr="002C3110">
        <w:rPr>
          <w:b w:val="0"/>
          <w:sz w:val="18"/>
        </w:rPr>
        <w:t> </w:t>
      </w:r>
      <w:r w:rsidRPr="002C3110">
        <w:rPr>
          <w:sz w:val="18"/>
        </w:rPr>
        <w:t xml:space="preserve">Схематический разрез припятской морены, залегающей между александрийскими </w:t>
      </w:r>
    </w:p>
    <w:p w:rsidR="00AD6198" w:rsidRPr="002C3110" w:rsidRDefault="00AD6198" w:rsidP="00AD6198">
      <w:pPr>
        <w:pStyle w:val="a5"/>
        <w:jc w:val="center"/>
        <w:rPr>
          <w:sz w:val="18"/>
        </w:rPr>
      </w:pPr>
      <w:r w:rsidRPr="002C3110">
        <w:rPr>
          <w:sz w:val="18"/>
        </w:rPr>
        <w:t>и муравинскими межле</w:t>
      </w:r>
      <w:r w:rsidRPr="002C3110">
        <w:rPr>
          <w:sz w:val="18"/>
        </w:rPr>
        <w:t>д</w:t>
      </w:r>
      <w:r w:rsidRPr="002C3110">
        <w:rPr>
          <w:sz w:val="18"/>
        </w:rPr>
        <w:t>никовыми отложениями на территории Минска и его окрестностей</w:t>
      </w:r>
    </w:p>
    <w:p w:rsidR="00AD6198" w:rsidRPr="00D65B90" w:rsidRDefault="00AD6198" w:rsidP="00AD6198">
      <w:pPr>
        <w:rPr>
          <w:sz w:val="20"/>
          <w:szCs w:val="20"/>
        </w:rPr>
      </w:pPr>
    </w:p>
    <w:p w:rsidR="00AD6198" w:rsidRDefault="00AD6198" w:rsidP="00AD6198">
      <w:pPr>
        <w:pStyle w:val="a3"/>
        <w:ind w:firstLine="340"/>
        <w:jc w:val="both"/>
        <w:rPr>
          <w:color w:val="000000"/>
          <w:sz w:val="20"/>
          <w:szCs w:val="20"/>
        </w:rPr>
      </w:pPr>
      <w:r w:rsidRPr="002C3110">
        <w:rPr>
          <w:color w:val="000000"/>
          <w:sz w:val="20"/>
          <w:szCs w:val="20"/>
        </w:rPr>
        <w:t>Рассмотрим два разреза, изученные в последнее время комплексом палеонтологических методов.</w:t>
      </w:r>
    </w:p>
    <w:p w:rsidR="00AD6198" w:rsidRPr="002C3110" w:rsidRDefault="00AD6198" w:rsidP="00AD6198">
      <w:pPr>
        <w:ind w:firstLine="340"/>
        <w:jc w:val="both"/>
        <w:rPr>
          <w:color w:val="000000"/>
          <w:sz w:val="20"/>
          <w:szCs w:val="20"/>
        </w:rPr>
      </w:pPr>
      <w:r w:rsidRPr="0059507D">
        <w:rPr>
          <w:i/>
          <w:color w:val="000000"/>
          <w:sz w:val="20"/>
          <w:szCs w:val="20"/>
        </w:rPr>
        <w:t>Разрез Гостиница «Планета»</w:t>
      </w:r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  <w:lang w:val="en-US"/>
        </w:rPr>
        <w:t> </w:t>
      </w:r>
      <w:r w:rsidRPr="002C3110">
        <w:rPr>
          <w:color w:val="000000"/>
          <w:sz w:val="20"/>
          <w:szCs w:val="20"/>
        </w:rPr>
        <w:t>Межледниковые отложения (озёрный мергель), вскрытые в разрезе, были иссл</w:t>
      </w:r>
      <w:r w:rsidRPr="002C3110">
        <w:rPr>
          <w:color w:val="000000"/>
          <w:sz w:val="20"/>
          <w:szCs w:val="20"/>
        </w:rPr>
        <w:t>е</w:t>
      </w:r>
      <w:r w:rsidRPr="002C3110">
        <w:rPr>
          <w:color w:val="000000"/>
          <w:sz w:val="20"/>
          <w:szCs w:val="20"/>
        </w:rPr>
        <w:t>дованы палеоботаническими методами [2]. Выделены три локальные пыльцевые зоны, соответствующие двум р</w:t>
      </w:r>
      <w:r w:rsidRPr="002C3110">
        <w:rPr>
          <w:color w:val="000000"/>
          <w:sz w:val="20"/>
          <w:szCs w:val="20"/>
        </w:rPr>
        <w:t>е</w:t>
      </w:r>
      <w:r w:rsidRPr="002C3110">
        <w:rPr>
          <w:color w:val="000000"/>
          <w:sz w:val="20"/>
          <w:szCs w:val="20"/>
        </w:rPr>
        <w:t>гиональным зонам (</w:t>
      </w:r>
      <w:r w:rsidRPr="002C3110">
        <w:rPr>
          <w:color w:val="000000"/>
          <w:sz w:val="20"/>
          <w:szCs w:val="20"/>
          <w:lang w:val="en-US"/>
        </w:rPr>
        <w:t>R</w:t>
      </w:r>
      <w:r w:rsidRPr="002C3110">
        <w:rPr>
          <w:color w:val="000000"/>
          <w:sz w:val="20"/>
          <w:szCs w:val="20"/>
        </w:rPr>
        <w:t xml:space="preserve"> </w:t>
      </w:r>
      <w:r w:rsidRPr="002C3110">
        <w:rPr>
          <w:color w:val="000000"/>
          <w:sz w:val="20"/>
          <w:szCs w:val="20"/>
          <w:lang w:val="en-US"/>
        </w:rPr>
        <w:t>PAZ</w:t>
      </w:r>
      <w:r w:rsidRPr="002C3110">
        <w:rPr>
          <w:color w:val="000000"/>
          <w:sz w:val="20"/>
          <w:szCs w:val="20"/>
        </w:rPr>
        <w:t xml:space="preserve">) александрийского межледниковья: </w:t>
      </w:r>
      <w:r w:rsidRPr="002C3110">
        <w:rPr>
          <w:color w:val="000000"/>
          <w:sz w:val="20"/>
          <w:szCs w:val="20"/>
          <w:lang w:val="en-US"/>
        </w:rPr>
        <w:t>alk</w:t>
      </w:r>
      <w:r w:rsidRPr="002C3110">
        <w:rPr>
          <w:color w:val="000000"/>
          <w:sz w:val="20"/>
          <w:szCs w:val="20"/>
        </w:rPr>
        <w:t xml:space="preserve"> 2 </w:t>
      </w:r>
      <w:r w:rsidRPr="002C3110">
        <w:rPr>
          <w:i/>
          <w:color w:val="000000"/>
          <w:sz w:val="20"/>
          <w:szCs w:val="20"/>
          <w:lang w:val="en-US"/>
        </w:rPr>
        <w:t>Picea</w:t>
      </w:r>
      <w:r w:rsidRPr="002C3110">
        <w:rPr>
          <w:sz w:val="20"/>
          <w:szCs w:val="20"/>
        </w:rPr>
        <w:t>—</w:t>
      </w:r>
      <w:r w:rsidRPr="002C3110">
        <w:rPr>
          <w:i/>
          <w:color w:val="000000"/>
          <w:sz w:val="20"/>
          <w:szCs w:val="20"/>
          <w:lang w:val="en-US"/>
        </w:rPr>
        <w:lastRenderedPageBreak/>
        <w:t>Pinus</w:t>
      </w:r>
      <w:r w:rsidRPr="002C3110">
        <w:rPr>
          <w:sz w:val="20"/>
          <w:szCs w:val="20"/>
        </w:rPr>
        <w:t>—</w:t>
      </w:r>
      <w:r w:rsidRPr="002C3110">
        <w:rPr>
          <w:i/>
          <w:color w:val="000000"/>
          <w:sz w:val="20"/>
          <w:szCs w:val="20"/>
          <w:lang w:val="en-US"/>
        </w:rPr>
        <w:t>Alnus</w:t>
      </w:r>
      <w:r w:rsidRPr="002C3110">
        <w:rPr>
          <w:i/>
          <w:color w:val="000000"/>
          <w:sz w:val="20"/>
          <w:szCs w:val="20"/>
        </w:rPr>
        <w:t xml:space="preserve"> </w:t>
      </w:r>
      <w:r w:rsidRPr="002C3110">
        <w:rPr>
          <w:color w:val="000000"/>
          <w:sz w:val="20"/>
          <w:szCs w:val="20"/>
        </w:rPr>
        <w:t xml:space="preserve">и </w:t>
      </w:r>
      <w:r w:rsidRPr="002C3110">
        <w:rPr>
          <w:color w:val="000000"/>
          <w:sz w:val="20"/>
          <w:szCs w:val="20"/>
          <w:lang w:val="en-US"/>
        </w:rPr>
        <w:t>alk</w:t>
      </w:r>
      <w:r w:rsidRPr="002C3110">
        <w:rPr>
          <w:color w:val="000000"/>
          <w:sz w:val="20"/>
          <w:szCs w:val="20"/>
        </w:rPr>
        <w:t xml:space="preserve"> 4 </w:t>
      </w:r>
      <w:r w:rsidRPr="002C3110">
        <w:rPr>
          <w:i/>
          <w:color w:val="000000"/>
          <w:sz w:val="20"/>
          <w:szCs w:val="20"/>
          <w:lang w:val="en-US"/>
        </w:rPr>
        <w:t>Abies</w:t>
      </w:r>
      <w:r w:rsidRPr="002C3110">
        <w:rPr>
          <w:sz w:val="20"/>
          <w:szCs w:val="20"/>
        </w:rPr>
        <w:t>—</w:t>
      </w:r>
      <w:r w:rsidRPr="002C3110">
        <w:rPr>
          <w:i/>
          <w:color w:val="000000"/>
          <w:sz w:val="20"/>
          <w:szCs w:val="20"/>
          <w:lang w:val="en-US"/>
        </w:rPr>
        <w:t>Picea</w:t>
      </w:r>
      <w:r w:rsidRPr="002C3110">
        <w:rPr>
          <w:sz w:val="20"/>
          <w:szCs w:val="20"/>
        </w:rPr>
        <w:t>—</w:t>
      </w:r>
      <w:r w:rsidRPr="0059507D">
        <w:rPr>
          <w:sz w:val="20"/>
          <w:szCs w:val="20"/>
        </w:rPr>
        <w:t xml:space="preserve"> </w:t>
      </w:r>
      <w:r w:rsidRPr="002C3110">
        <w:rPr>
          <w:i/>
          <w:color w:val="000000"/>
          <w:sz w:val="20"/>
          <w:szCs w:val="20"/>
          <w:lang w:val="en-US"/>
        </w:rPr>
        <w:t>Pinus</w:t>
      </w:r>
      <w:r w:rsidRPr="002C3110">
        <w:rPr>
          <w:color w:val="000000"/>
          <w:sz w:val="20"/>
          <w:szCs w:val="20"/>
        </w:rPr>
        <w:t xml:space="preserve"> (р</w:t>
      </w:r>
      <w:r w:rsidRPr="002C3110">
        <w:rPr>
          <w:color w:val="000000"/>
          <w:sz w:val="20"/>
          <w:szCs w:val="20"/>
        </w:rPr>
        <w:t>и</w:t>
      </w:r>
      <w:r w:rsidRPr="002C3110">
        <w:rPr>
          <w:color w:val="000000"/>
          <w:sz w:val="20"/>
          <w:szCs w:val="20"/>
        </w:rPr>
        <w:t>сунок 2). Первая из них отражает фазу распространения еловых и елово-сосновых лесов с участием березы и примесью термофильных пород, а вторая соответствует развитию пихтово-елово-сосновых лесов с участием гр</w:t>
      </w:r>
      <w:r w:rsidRPr="002C3110">
        <w:rPr>
          <w:color w:val="000000"/>
          <w:sz w:val="20"/>
          <w:szCs w:val="20"/>
        </w:rPr>
        <w:t>а</w:t>
      </w:r>
      <w:r w:rsidRPr="002C3110">
        <w:rPr>
          <w:color w:val="000000"/>
          <w:sz w:val="20"/>
          <w:szCs w:val="20"/>
        </w:rPr>
        <w:t>ба и мелколиственных пород, произраставших на территории Беларуси в конце климатического оптимума алекса</w:t>
      </w:r>
      <w:r w:rsidRPr="002C3110">
        <w:rPr>
          <w:color w:val="000000"/>
          <w:sz w:val="20"/>
          <w:szCs w:val="20"/>
        </w:rPr>
        <w:t>н</w:t>
      </w:r>
      <w:r w:rsidRPr="002C3110">
        <w:rPr>
          <w:color w:val="000000"/>
          <w:sz w:val="20"/>
          <w:szCs w:val="20"/>
        </w:rPr>
        <w:t>дрийского межледниковья.</w:t>
      </w:r>
    </w:p>
    <w:p w:rsidR="00AD6198" w:rsidRPr="002C3110" w:rsidRDefault="00AD6198" w:rsidP="00AD6198">
      <w:pPr>
        <w:ind w:firstLine="340"/>
        <w:jc w:val="both"/>
        <w:rPr>
          <w:sz w:val="20"/>
          <w:szCs w:val="20"/>
        </w:rPr>
      </w:pPr>
      <w:r w:rsidRPr="002C3110">
        <w:rPr>
          <w:sz w:val="20"/>
          <w:szCs w:val="20"/>
        </w:rPr>
        <w:t xml:space="preserve">Диатомовая флора, изученная в разрезе, имеет значительное таксономическое разнообразие. Присутствие в диатомовом комплексе </w:t>
      </w:r>
      <w:r w:rsidRPr="002C3110">
        <w:rPr>
          <w:i/>
          <w:sz w:val="20"/>
          <w:szCs w:val="20"/>
          <w:lang w:val="en-US"/>
        </w:rPr>
        <w:t>Cyclotella</w:t>
      </w:r>
      <w:r w:rsidRPr="002C3110">
        <w:rPr>
          <w:i/>
          <w:sz w:val="20"/>
          <w:szCs w:val="20"/>
        </w:rPr>
        <w:t xml:space="preserve"> </w:t>
      </w:r>
      <w:r w:rsidRPr="002C3110">
        <w:rPr>
          <w:i/>
          <w:sz w:val="20"/>
          <w:szCs w:val="20"/>
          <w:lang w:val="en-US"/>
        </w:rPr>
        <w:t>comta</w:t>
      </w:r>
      <w:r w:rsidRPr="002C3110">
        <w:rPr>
          <w:i/>
          <w:sz w:val="20"/>
          <w:szCs w:val="20"/>
        </w:rPr>
        <w:t xml:space="preserve"> </w:t>
      </w:r>
      <w:r w:rsidRPr="002C3110">
        <w:rPr>
          <w:sz w:val="20"/>
          <w:szCs w:val="20"/>
          <w:lang w:val="en-US"/>
        </w:rPr>
        <w:t>var</w:t>
      </w:r>
      <w:r w:rsidRPr="002C3110">
        <w:rPr>
          <w:sz w:val="20"/>
          <w:szCs w:val="20"/>
        </w:rPr>
        <w:t>.</w:t>
      </w:r>
      <w:r w:rsidRPr="002C3110">
        <w:rPr>
          <w:i/>
          <w:sz w:val="20"/>
          <w:szCs w:val="20"/>
        </w:rPr>
        <w:t xml:space="preserve"> </w:t>
      </w:r>
      <w:r w:rsidRPr="002C3110">
        <w:rPr>
          <w:i/>
          <w:sz w:val="20"/>
          <w:szCs w:val="20"/>
          <w:lang w:val="en-US"/>
        </w:rPr>
        <w:t>lichvinensis</w:t>
      </w:r>
      <w:r w:rsidRPr="002C3110">
        <w:rPr>
          <w:sz w:val="20"/>
          <w:szCs w:val="20"/>
        </w:rPr>
        <w:t xml:space="preserve"> (</w:t>
      </w:r>
      <w:r w:rsidRPr="002C3110">
        <w:rPr>
          <w:sz w:val="20"/>
          <w:szCs w:val="20"/>
          <w:lang w:val="en-US"/>
        </w:rPr>
        <w:t>Jous</w:t>
      </w:r>
      <w:r w:rsidRPr="002C3110">
        <w:rPr>
          <w:sz w:val="20"/>
          <w:szCs w:val="20"/>
        </w:rPr>
        <w:t xml:space="preserve">é) </w:t>
      </w:r>
      <w:r w:rsidRPr="002C3110">
        <w:rPr>
          <w:sz w:val="20"/>
          <w:szCs w:val="20"/>
          <w:lang w:val="en-US"/>
        </w:rPr>
        <w:t>Loginova</w:t>
      </w:r>
      <w:r w:rsidRPr="002C3110">
        <w:rPr>
          <w:sz w:val="20"/>
          <w:szCs w:val="20"/>
        </w:rPr>
        <w:t xml:space="preserve"> и</w:t>
      </w:r>
      <w:r w:rsidRPr="002C3110">
        <w:rPr>
          <w:i/>
          <w:sz w:val="20"/>
          <w:szCs w:val="20"/>
        </w:rPr>
        <w:t xml:space="preserve"> </w:t>
      </w:r>
      <w:r w:rsidRPr="002C3110">
        <w:rPr>
          <w:i/>
          <w:sz w:val="20"/>
          <w:szCs w:val="20"/>
          <w:lang w:val="en-US"/>
        </w:rPr>
        <w:t>C</w:t>
      </w:r>
      <w:r w:rsidRPr="002C3110">
        <w:rPr>
          <w:i/>
          <w:sz w:val="20"/>
          <w:szCs w:val="20"/>
        </w:rPr>
        <w:t>. </w:t>
      </w:r>
      <w:r w:rsidRPr="002C3110">
        <w:rPr>
          <w:i/>
          <w:sz w:val="20"/>
          <w:szCs w:val="20"/>
          <w:lang w:val="en-US"/>
        </w:rPr>
        <w:t>michiganiana</w:t>
      </w:r>
      <w:r w:rsidRPr="002C3110">
        <w:rPr>
          <w:i/>
          <w:sz w:val="20"/>
          <w:szCs w:val="20"/>
        </w:rPr>
        <w:t xml:space="preserve"> </w:t>
      </w:r>
      <w:r w:rsidRPr="002C3110">
        <w:rPr>
          <w:sz w:val="20"/>
          <w:szCs w:val="20"/>
          <w:lang w:val="en-US"/>
        </w:rPr>
        <w:t>var</w:t>
      </w:r>
      <w:r w:rsidRPr="002C3110">
        <w:rPr>
          <w:sz w:val="20"/>
          <w:szCs w:val="20"/>
        </w:rPr>
        <w:t>.</w:t>
      </w:r>
      <w:r w:rsidRPr="002C3110">
        <w:rPr>
          <w:i/>
          <w:sz w:val="20"/>
          <w:szCs w:val="20"/>
        </w:rPr>
        <w:t xml:space="preserve"> </w:t>
      </w:r>
      <w:r w:rsidRPr="002C3110">
        <w:rPr>
          <w:i/>
          <w:sz w:val="20"/>
          <w:szCs w:val="20"/>
          <w:lang w:val="en-US"/>
        </w:rPr>
        <w:t>parvula</w:t>
      </w:r>
      <w:r w:rsidRPr="002C3110">
        <w:rPr>
          <w:sz w:val="20"/>
          <w:szCs w:val="20"/>
        </w:rPr>
        <w:t xml:space="preserve"> </w:t>
      </w:r>
      <w:r w:rsidRPr="002C3110">
        <w:rPr>
          <w:sz w:val="20"/>
          <w:szCs w:val="20"/>
          <w:lang w:val="en-US"/>
        </w:rPr>
        <w:t>Loginova</w:t>
      </w:r>
      <w:r w:rsidRPr="002C3110">
        <w:rPr>
          <w:sz w:val="20"/>
          <w:szCs w:val="20"/>
        </w:rPr>
        <w:t xml:space="preserve"> (р</w:t>
      </w:r>
      <w:r w:rsidRPr="002C3110">
        <w:rPr>
          <w:sz w:val="20"/>
          <w:szCs w:val="20"/>
        </w:rPr>
        <w:t>и</w:t>
      </w:r>
      <w:r w:rsidRPr="002C3110">
        <w:rPr>
          <w:sz w:val="20"/>
          <w:szCs w:val="20"/>
        </w:rPr>
        <w:t>сунок </w:t>
      </w:r>
      <w:r>
        <w:rPr>
          <w:sz w:val="20"/>
          <w:szCs w:val="20"/>
        </w:rPr>
        <w:t>3) указывает на александрийский</w:t>
      </w:r>
      <w:r w:rsidRPr="002C3110">
        <w:rPr>
          <w:sz w:val="20"/>
          <w:szCs w:val="20"/>
        </w:rPr>
        <w:t xml:space="preserve"> возраст отложений.</w:t>
      </w:r>
    </w:p>
    <w:p w:rsidR="00AD6198" w:rsidRPr="002C3110" w:rsidRDefault="00AD6198" w:rsidP="00AD6198">
      <w:pPr>
        <w:ind w:firstLine="340"/>
        <w:jc w:val="both"/>
        <w:rPr>
          <w:color w:val="000000"/>
          <w:sz w:val="20"/>
          <w:szCs w:val="20"/>
        </w:rPr>
      </w:pPr>
      <w:r w:rsidRPr="002C3110">
        <w:rPr>
          <w:color w:val="000000"/>
          <w:sz w:val="20"/>
          <w:szCs w:val="20"/>
        </w:rPr>
        <w:t xml:space="preserve">Основу семенной флоры, установленной по карпоидам, составляют хвойные и мелколиственные породы </w:t>
      </w:r>
      <w:r w:rsidRPr="002C3110">
        <w:rPr>
          <w:i/>
          <w:color w:val="000000"/>
          <w:sz w:val="20"/>
          <w:szCs w:val="20"/>
          <w:lang w:val="en-US"/>
        </w:rPr>
        <w:t>Picea</w:t>
      </w:r>
      <w:r w:rsidRPr="002C3110">
        <w:rPr>
          <w:i/>
          <w:color w:val="000000"/>
          <w:sz w:val="20"/>
          <w:szCs w:val="20"/>
        </w:rPr>
        <w:t xml:space="preserve">, </w:t>
      </w:r>
      <w:r w:rsidRPr="002C3110">
        <w:rPr>
          <w:i/>
          <w:color w:val="000000"/>
          <w:sz w:val="20"/>
          <w:szCs w:val="20"/>
          <w:lang w:val="en-US"/>
        </w:rPr>
        <w:t>Pinus</w:t>
      </w:r>
      <w:r w:rsidRPr="002C3110">
        <w:rPr>
          <w:i/>
          <w:color w:val="000000"/>
          <w:sz w:val="20"/>
          <w:szCs w:val="20"/>
        </w:rPr>
        <w:t xml:space="preserve">, </w:t>
      </w:r>
      <w:r w:rsidRPr="002C3110">
        <w:rPr>
          <w:i/>
          <w:color w:val="000000"/>
          <w:sz w:val="20"/>
          <w:szCs w:val="20"/>
          <w:lang w:val="en-US"/>
        </w:rPr>
        <w:t>Betula</w:t>
      </w:r>
      <w:r w:rsidRPr="002C3110">
        <w:rPr>
          <w:i/>
          <w:color w:val="000000"/>
          <w:sz w:val="20"/>
          <w:szCs w:val="20"/>
        </w:rPr>
        <w:t xml:space="preserve"> </w:t>
      </w:r>
      <w:r w:rsidRPr="002C3110">
        <w:rPr>
          <w:i/>
          <w:color w:val="000000"/>
          <w:sz w:val="20"/>
          <w:szCs w:val="20"/>
          <w:lang w:val="en-US"/>
        </w:rPr>
        <w:t>alb</w:t>
      </w:r>
      <w:r w:rsidRPr="002C3110">
        <w:rPr>
          <w:i/>
          <w:color w:val="000000"/>
          <w:sz w:val="20"/>
          <w:szCs w:val="20"/>
        </w:rPr>
        <w:t xml:space="preserve">а, </w:t>
      </w:r>
      <w:r w:rsidRPr="002C3110">
        <w:rPr>
          <w:i/>
          <w:color w:val="000000"/>
          <w:sz w:val="20"/>
          <w:szCs w:val="20"/>
          <w:lang w:val="en-US"/>
        </w:rPr>
        <w:t>Alnus</w:t>
      </w:r>
      <w:r w:rsidRPr="002C3110">
        <w:rPr>
          <w:i/>
          <w:color w:val="000000"/>
          <w:sz w:val="20"/>
          <w:szCs w:val="20"/>
        </w:rPr>
        <w:t xml:space="preserve"> </w:t>
      </w:r>
      <w:r w:rsidRPr="002C3110">
        <w:rPr>
          <w:i/>
          <w:color w:val="000000"/>
          <w:sz w:val="20"/>
          <w:szCs w:val="20"/>
          <w:lang w:val="en-US"/>
        </w:rPr>
        <w:t>glutinosa</w:t>
      </w:r>
      <w:r w:rsidRPr="002C3110">
        <w:rPr>
          <w:i/>
          <w:color w:val="000000"/>
          <w:sz w:val="20"/>
          <w:szCs w:val="20"/>
        </w:rPr>
        <w:t> </w:t>
      </w:r>
      <w:r w:rsidRPr="002C3110">
        <w:rPr>
          <w:sz w:val="20"/>
          <w:szCs w:val="20"/>
        </w:rPr>
        <w:t>(</w:t>
      </w:r>
      <w:r w:rsidRPr="002C3110">
        <w:rPr>
          <w:sz w:val="20"/>
          <w:szCs w:val="20"/>
          <w:lang w:val="en-GB"/>
        </w:rPr>
        <w:t>L</w:t>
      </w:r>
      <w:r w:rsidRPr="002C3110">
        <w:rPr>
          <w:sz w:val="20"/>
          <w:szCs w:val="20"/>
        </w:rPr>
        <w:t xml:space="preserve">.) </w:t>
      </w:r>
      <w:r w:rsidRPr="002C3110">
        <w:rPr>
          <w:sz w:val="20"/>
          <w:szCs w:val="20"/>
          <w:lang w:val="en-GB"/>
        </w:rPr>
        <w:t>Gaertn</w:t>
      </w:r>
      <w:r w:rsidRPr="002C3110">
        <w:rPr>
          <w:i/>
          <w:color w:val="000000"/>
          <w:sz w:val="20"/>
          <w:szCs w:val="20"/>
        </w:rPr>
        <w:t xml:space="preserve">. </w:t>
      </w:r>
      <w:r w:rsidRPr="002C3110">
        <w:rPr>
          <w:color w:val="000000"/>
          <w:sz w:val="20"/>
          <w:szCs w:val="20"/>
        </w:rPr>
        <w:t>Лесной облик флоры, присутствие типичного</w:t>
      </w:r>
      <w:r w:rsidRPr="002C3110">
        <w:rPr>
          <w:i/>
          <w:color w:val="000000"/>
          <w:sz w:val="20"/>
          <w:szCs w:val="20"/>
        </w:rPr>
        <w:t xml:space="preserve"> </w:t>
      </w:r>
      <w:r w:rsidRPr="002C3110">
        <w:rPr>
          <w:color w:val="000000"/>
          <w:sz w:val="20"/>
          <w:szCs w:val="20"/>
        </w:rPr>
        <w:t>александри</w:t>
      </w:r>
      <w:r w:rsidRPr="002C3110">
        <w:rPr>
          <w:color w:val="000000"/>
          <w:sz w:val="20"/>
          <w:szCs w:val="20"/>
        </w:rPr>
        <w:t>й</w:t>
      </w:r>
      <w:r w:rsidRPr="002C3110">
        <w:rPr>
          <w:color w:val="000000"/>
          <w:sz w:val="20"/>
          <w:szCs w:val="20"/>
        </w:rPr>
        <w:t>ского вида</w:t>
      </w:r>
      <w:r w:rsidRPr="002C3110">
        <w:rPr>
          <w:i/>
          <w:color w:val="000000"/>
          <w:sz w:val="20"/>
          <w:szCs w:val="20"/>
        </w:rPr>
        <w:t xml:space="preserve"> </w:t>
      </w:r>
      <w:r w:rsidRPr="002C3110">
        <w:rPr>
          <w:i/>
          <w:color w:val="000000"/>
          <w:sz w:val="20"/>
          <w:szCs w:val="20"/>
          <w:lang w:val="en-US"/>
        </w:rPr>
        <w:t>Caulinia</w:t>
      </w:r>
      <w:r w:rsidRPr="002C3110">
        <w:rPr>
          <w:i/>
          <w:color w:val="000000"/>
          <w:sz w:val="20"/>
          <w:szCs w:val="20"/>
        </w:rPr>
        <w:t xml:space="preserve"> </w:t>
      </w:r>
      <w:r w:rsidRPr="002C3110">
        <w:rPr>
          <w:i/>
          <w:color w:val="000000"/>
          <w:sz w:val="20"/>
          <w:szCs w:val="20"/>
          <w:lang w:val="en-US"/>
        </w:rPr>
        <w:t>integlacialis</w:t>
      </w:r>
      <w:r w:rsidRPr="002C3110">
        <w:rPr>
          <w:i/>
          <w:color w:val="000000"/>
          <w:sz w:val="20"/>
          <w:szCs w:val="20"/>
        </w:rPr>
        <w:t xml:space="preserve"> </w:t>
      </w:r>
      <w:r w:rsidRPr="002C3110">
        <w:rPr>
          <w:color w:val="000000"/>
          <w:sz w:val="20"/>
          <w:szCs w:val="20"/>
          <w:lang w:val="en-US"/>
        </w:rPr>
        <w:t>Wieliczk</w:t>
      </w:r>
      <w:r w:rsidRPr="002C3110">
        <w:rPr>
          <w:color w:val="000000"/>
          <w:sz w:val="20"/>
          <w:szCs w:val="20"/>
        </w:rPr>
        <w:t>.</w:t>
      </w:r>
      <w:r w:rsidRPr="002C3110">
        <w:rPr>
          <w:i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даёт основания для сопоставления её</w:t>
      </w:r>
      <w:r w:rsidRPr="002C3110">
        <w:rPr>
          <w:color w:val="000000"/>
          <w:sz w:val="20"/>
          <w:szCs w:val="20"/>
        </w:rPr>
        <w:t xml:space="preserve"> с александрийскими межледниковыми флор</w:t>
      </w:r>
      <w:r w:rsidRPr="002C3110">
        <w:rPr>
          <w:color w:val="000000"/>
          <w:sz w:val="20"/>
          <w:szCs w:val="20"/>
        </w:rPr>
        <w:t>а</w:t>
      </w:r>
      <w:r w:rsidRPr="002C3110">
        <w:rPr>
          <w:color w:val="000000"/>
          <w:sz w:val="20"/>
          <w:szCs w:val="20"/>
        </w:rPr>
        <w:t>ми Беларуси.</w:t>
      </w:r>
    </w:p>
    <w:p w:rsidR="00AD6198" w:rsidRPr="002C3110" w:rsidRDefault="00AD6198" w:rsidP="00AD6198">
      <w:pPr>
        <w:ind w:firstLine="340"/>
        <w:jc w:val="both"/>
        <w:rPr>
          <w:color w:val="000000"/>
          <w:sz w:val="20"/>
          <w:szCs w:val="20"/>
        </w:rPr>
      </w:pPr>
      <w:r w:rsidRPr="0059507D">
        <w:rPr>
          <w:i/>
          <w:color w:val="000000"/>
          <w:sz w:val="20"/>
          <w:szCs w:val="20"/>
        </w:rPr>
        <w:t>Разрез Проспект Победителей.</w:t>
      </w:r>
      <w:r>
        <w:rPr>
          <w:color w:val="000000"/>
          <w:sz w:val="20"/>
          <w:szCs w:val="20"/>
          <w:lang w:val="en-US"/>
        </w:rPr>
        <w:t> </w:t>
      </w:r>
      <w:r w:rsidRPr="002C3110">
        <w:rPr>
          <w:color w:val="000000"/>
          <w:sz w:val="20"/>
          <w:szCs w:val="20"/>
        </w:rPr>
        <w:t xml:space="preserve">Местонахождение озёрного мергеля, вскрытого в </w:t>
      </w:r>
      <w:smartTag w:uri="urn:schemas-microsoft-com:office:smarttags" w:element="metricconverter">
        <w:smartTagPr>
          <w:attr w:name="ProductID" w:val="2012 г"/>
        </w:smartTagPr>
        <w:r w:rsidRPr="002C3110">
          <w:rPr>
            <w:color w:val="000000"/>
            <w:sz w:val="20"/>
            <w:szCs w:val="20"/>
          </w:rPr>
          <w:t>2012 г</w:t>
        </w:r>
      </w:smartTag>
      <w:r w:rsidRPr="002C3110">
        <w:rPr>
          <w:color w:val="000000"/>
          <w:sz w:val="20"/>
          <w:szCs w:val="20"/>
        </w:rPr>
        <w:t>. при строительстве многофункционального комплекса по проспекту Победителей, расположено недалеко от разреза у гостиницы «Планета», в пределах поймы р. Свислочь. Отложения изучены спорово-пыльцевым (Т. Б. Рылова), палеокарпол</w:t>
      </w:r>
      <w:r w:rsidRPr="002C3110">
        <w:rPr>
          <w:color w:val="000000"/>
          <w:sz w:val="20"/>
          <w:szCs w:val="20"/>
        </w:rPr>
        <w:t>о</w:t>
      </w:r>
      <w:r w:rsidRPr="002C3110">
        <w:rPr>
          <w:color w:val="000000"/>
          <w:sz w:val="20"/>
          <w:szCs w:val="20"/>
        </w:rPr>
        <w:t xml:space="preserve">гическим (Г. И. Литвинюк) и малакофаунистическим (А. Ф. Санько, А. В. Дубман) методами. </w:t>
      </w:r>
    </w:p>
    <w:p w:rsidR="00AD6198" w:rsidRPr="002C3110" w:rsidRDefault="00AD6198" w:rsidP="00AD6198">
      <w:pPr>
        <w:ind w:firstLine="340"/>
        <w:jc w:val="both"/>
        <w:rPr>
          <w:color w:val="000000"/>
          <w:sz w:val="20"/>
          <w:szCs w:val="20"/>
        </w:rPr>
      </w:pPr>
      <w:r w:rsidRPr="002C3110">
        <w:rPr>
          <w:color w:val="000000"/>
          <w:sz w:val="20"/>
          <w:szCs w:val="20"/>
        </w:rPr>
        <w:t>Данные палеонтологических анализов согласно свидетельствуют о муравинском времени формирования отл</w:t>
      </w:r>
      <w:r w:rsidRPr="002C3110">
        <w:rPr>
          <w:color w:val="000000"/>
          <w:sz w:val="20"/>
          <w:szCs w:val="20"/>
        </w:rPr>
        <w:t>о</w:t>
      </w:r>
      <w:r w:rsidRPr="002C3110">
        <w:rPr>
          <w:color w:val="000000"/>
          <w:sz w:val="20"/>
          <w:szCs w:val="20"/>
        </w:rPr>
        <w:t xml:space="preserve">жений. Показательна фауна моллюсков, в составе которой доминирует понто-каспийский моллюск </w:t>
      </w:r>
      <w:r w:rsidRPr="002C3110">
        <w:rPr>
          <w:i/>
          <w:color w:val="000000"/>
          <w:sz w:val="20"/>
          <w:szCs w:val="20"/>
          <w:lang w:val="en-US"/>
        </w:rPr>
        <w:t>Dreissena</w:t>
      </w:r>
      <w:r w:rsidRPr="002C3110">
        <w:rPr>
          <w:i/>
          <w:color w:val="000000"/>
          <w:sz w:val="20"/>
          <w:szCs w:val="20"/>
        </w:rPr>
        <w:t xml:space="preserve"> </w:t>
      </w:r>
      <w:r w:rsidRPr="002C3110">
        <w:rPr>
          <w:i/>
          <w:color w:val="000000"/>
          <w:sz w:val="20"/>
          <w:szCs w:val="20"/>
          <w:lang w:val="en-US"/>
        </w:rPr>
        <w:t>polymorpha</w:t>
      </w:r>
      <w:r w:rsidRPr="002C3110">
        <w:rPr>
          <w:i/>
          <w:color w:val="000000"/>
          <w:sz w:val="20"/>
          <w:szCs w:val="20"/>
        </w:rPr>
        <w:t xml:space="preserve"> </w:t>
      </w:r>
      <w:r w:rsidRPr="002C3110">
        <w:rPr>
          <w:color w:val="000000"/>
          <w:sz w:val="20"/>
          <w:szCs w:val="20"/>
        </w:rPr>
        <w:t>(рисунок 4), типичный для муравинского межледниковья.</w:t>
      </w:r>
    </w:p>
    <w:p w:rsidR="00AD6198" w:rsidRPr="002C3110" w:rsidRDefault="00AD6198" w:rsidP="00AD6198">
      <w:pPr>
        <w:pStyle w:val="a5"/>
        <w:ind w:firstLine="340"/>
        <w:jc w:val="both"/>
        <w:rPr>
          <w:b w:val="0"/>
          <w:color w:val="000000"/>
        </w:rPr>
      </w:pPr>
      <w:r w:rsidRPr="002C3110">
        <w:rPr>
          <w:b w:val="0"/>
          <w:color w:val="000000"/>
        </w:rPr>
        <w:t>Таким образом, результаты исследований, выполненных на территории г. Минска и его окрестностей по разр</w:t>
      </w:r>
      <w:r w:rsidRPr="002C3110">
        <w:rPr>
          <w:b w:val="0"/>
          <w:color w:val="000000"/>
        </w:rPr>
        <w:t>е</w:t>
      </w:r>
      <w:r w:rsidRPr="002C3110">
        <w:rPr>
          <w:b w:val="0"/>
          <w:color w:val="000000"/>
        </w:rPr>
        <w:t>зам Гостиница «Планета», Проспект Победителей и другим, свидетельствуют, что в интервале между александри</w:t>
      </w:r>
      <w:r w:rsidRPr="002C3110">
        <w:rPr>
          <w:b w:val="0"/>
          <w:color w:val="000000"/>
        </w:rPr>
        <w:t>й</w:t>
      </w:r>
      <w:r w:rsidRPr="002C3110">
        <w:rPr>
          <w:b w:val="0"/>
          <w:color w:val="000000"/>
        </w:rPr>
        <w:t>ским и муравинским межледниковыми горизонтами присутствует один ледниковый горизонт</w:t>
      </w:r>
      <w:r w:rsidRPr="002C3110">
        <w:rPr>
          <w:b w:val="0"/>
          <w:sz w:val="18"/>
          <w:szCs w:val="18"/>
        </w:rPr>
        <w:t> </w:t>
      </w:r>
      <w:r w:rsidRPr="002C3110">
        <w:rPr>
          <w:b w:val="0"/>
        </w:rPr>
        <w:t>—</w:t>
      </w:r>
      <w:r w:rsidRPr="002C3110">
        <w:rPr>
          <w:sz w:val="18"/>
          <w:szCs w:val="18"/>
        </w:rPr>
        <w:t> </w:t>
      </w:r>
      <w:r w:rsidRPr="002C3110">
        <w:rPr>
          <w:b w:val="0"/>
          <w:color w:val="000000"/>
        </w:rPr>
        <w:t>припятский. Это находится в полном соответствии со стратиграфической схемой четвертичных отложений Беларуси (2010). Следует отметить также, что в изученном районе не выявлено чёткого двучленного строения моренных образований, кот</w:t>
      </w:r>
      <w:r w:rsidRPr="002C3110">
        <w:rPr>
          <w:b w:val="0"/>
          <w:color w:val="000000"/>
        </w:rPr>
        <w:t>о</w:t>
      </w:r>
      <w:r w:rsidRPr="002C3110">
        <w:rPr>
          <w:b w:val="0"/>
          <w:color w:val="000000"/>
        </w:rPr>
        <w:t>рые отвечали бы днепровской и сожской стадиям.</w:t>
      </w:r>
    </w:p>
    <w:p w:rsidR="00AD6198" w:rsidRPr="00AD6198" w:rsidRDefault="00AD6198" w:rsidP="00AD6198">
      <w:pPr>
        <w:pStyle w:val="a3"/>
        <w:ind w:firstLine="340"/>
        <w:jc w:val="both"/>
        <w:rPr>
          <w:color w:val="000000"/>
          <w:sz w:val="20"/>
          <w:szCs w:val="20"/>
        </w:rPr>
      </w:pPr>
    </w:p>
    <w:p w:rsidR="00AD6198" w:rsidRPr="00AD6198" w:rsidRDefault="00AD6198" w:rsidP="00AD6198">
      <w:pPr>
        <w:pStyle w:val="a3"/>
        <w:ind w:firstLine="340"/>
        <w:jc w:val="both"/>
        <w:rPr>
          <w:color w:val="000000"/>
          <w:sz w:val="20"/>
          <w:szCs w:val="20"/>
        </w:rPr>
      </w:pPr>
    </w:p>
    <w:p w:rsidR="00AD6198" w:rsidRDefault="00AD6198" w:rsidP="00AD6198">
      <w:pPr>
        <w:jc w:val="center"/>
        <w:rPr>
          <w:noProof/>
          <w:spacing w:val="-2"/>
          <w:sz w:val="18"/>
          <w:szCs w:val="20"/>
        </w:rPr>
      </w:pPr>
      <w:r>
        <w:rPr>
          <w:noProof/>
          <w:spacing w:val="-2"/>
          <w:sz w:val="18"/>
          <w:szCs w:val="20"/>
        </w:rPr>
        <w:drawing>
          <wp:inline distT="0" distB="0" distL="0" distR="0">
            <wp:extent cx="6096000" cy="3705225"/>
            <wp:effectExtent l="19050" t="0" r="0" b="0"/>
            <wp:docPr id="2" name="Рисунок 1" descr="Планета-сп, Рылов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ланета-сп, Рылова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198" w:rsidRPr="006B05E9" w:rsidRDefault="00AD6198" w:rsidP="00AD6198">
      <w:pPr>
        <w:jc w:val="center"/>
        <w:rPr>
          <w:spacing w:val="-2"/>
          <w:sz w:val="18"/>
          <w:szCs w:val="20"/>
        </w:rPr>
      </w:pPr>
    </w:p>
    <w:p w:rsidR="00AD6198" w:rsidRPr="002C3110" w:rsidRDefault="00AD6198" w:rsidP="00AD6198">
      <w:pPr>
        <w:pStyle w:val="a5"/>
        <w:jc w:val="center"/>
        <w:rPr>
          <w:color w:val="000000"/>
          <w:sz w:val="18"/>
        </w:rPr>
      </w:pPr>
      <w:r w:rsidRPr="002C3110">
        <w:rPr>
          <w:b w:val="0"/>
          <w:sz w:val="18"/>
        </w:rPr>
        <w:t>Рисунок 2 </w:t>
      </w:r>
      <w:r w:rsidRPr="002C3110">
        <w:rPr>
          <w:b w:val="0"/>
          <w:color w:val="000000"/>
        </w:rPr>
        <w:t>―</w:t>
      </w:r>
      <w:r w:rsidRPr="002C3110">
        <w:rPr>
          <w:b w:val="0"/>
          <w:sz w:val="18"/>
        </w:rPr>
        <w:t> </w:t>
      </w:r>
      <w:r w:rsidRPr="002C3110">
        <w:rPr>
          <w:sz w:val="18"/>
        </w:rPr>
        <w:t xml:space="preserve">Спорово-пыльцевая диаграмма александрийских отложений в разрезе </w:t>
      </w:r>
      <w:r w:rsidRPr="002C3110">
        <w:rPr>
          <w:color w:val="000000"/>
          <w:sz w:val="18"/>
        </w:rPr>
        <w:t xml:space="preserve">Гостиница «Планета» </w:t>
      </w:r>
    </w:p>
    <w:p w:rsidR="00AD6198" w:rsidRPr="002C3110" w:rsidRDefault="00AD6198" w:rsidP="00AD6198">
      <w:pPr>
        <w:pStyle w:val="a5"/>
        <w:jc w:val="center"/>
        <w:rPr>
          <w:b w:val="0"/>
          <w:sz w:val="18"/>
        </w:rPr>
      </w:pPr>
      <w:r w:rsidRPr="002C3110">
        <w:rPr>
          <w:b w:val="0"/>
          <w:color w:val="000000"/>
          <w:sz w:val="18"/>
        </w:rPr>
        <w:t>(анализ выпо</w:t>
      </w:r>
      <w:r w:rsidRPr="002C3110">
        <w:rPr>
          <w:b w:val="0"/>
          <w:color w:val="000000"/>
          <w:sz w:val="18"/>
        </w:rPr>
        <w:t>л</w:t>
      </w:r>
      <w:r w:rsidRPr="002C3110">
        <w:rPr>
          <w:b w:val="0"/>
          <w:color w:val="000000"/>
          <w:sz w:val="18"/>
        </w:rPr>
        <w:t>нен</w:t>
      </w:r>
      <w:r w:rsidRPr="002C3110">
        <w:rPr>
          <w:b w:val="0"/>
          <w:sz w:val="18"/>
        </w:rPr>
        <w:t xml:space="preserve"> Т. Б. Рыловой)</w:t>
      </w:r>
    </w:p>
    <w:p w:rsidR="00AD6198" w:rsidRDefault="00AD6198" w:rsidP="00AD6198">
      <w:pPr>
        <w:ind w:firstLine="340"/>
        <w:jc w:val="both"/>
        <w:rPr>
          <w:color w:val="000000"/>
          <w:spacing w:val="-2"/>
          <w:sz w:val="20"/>
          <w:szCs w:val="20"/>
        </w:rPr>
      </w:pPr>
    </w:p>
    <w:p w:rsidR="00AD6198" w:rsidRPr="00B3056A" w:rsidRDefault="00AD6198" w:rsidP="00AD6198">
      <w:pPr>
        <w:ind w:firstLine="340"/>
        <w:jc w:val="both"/>
        <w:rPr>
          <w:color w:val="000000"/>
          <w:spacing w:val="-2"/>
          <w:sz w:val="20"/>
          <w:szCs w:val="20"/>
        </w:rPr>
      </w:pPr>
    </w:p>
    <w:p w:rsidR="00AD6198" w:rsidRDefault="00AD6198" w:rsidP="00AD6198">
      <w:pPr>
        <w:pStyle w:val="a5"/>
        <w:jc w:val="center"/>
        <w:rPr>
          <w:noProof/>
          <w:spacing w:val="-2"/>
        </w:rPr>
      </w:pPr>
      <w:r>
        <w:rPr>
          <w:noProof/>
          <w:spacing w:val="-2"/>
        </w:rPr>
        <w:lastRenderedPageBreak/>
        <w:drawing>
          <wp:inline distT="0" distB="0" distL="0" distR="0">
            <wp:extent cx="4210050" cy="3209925"/>
            <wp:effectExtent l="19050" t="0" r="0" b="0"/>
            <wp:docPr id="3" name="Рисунок 2" descr="Планета-диат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ланета-диато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348" t="-1108" r="-943" b="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198" w:rsidRPr="007C7528" w:rsidRDefault="00AD6198" w:rsidP="00AD6198">
      <w:pPr>
        <w:jc w:val="center"/>
        <w:rPr>
          <w:sz w:val="16"/>
          <w:szCs w:val="16"/>
        </w:rPr>
      </w:pPr>
    </w:p>
    <w:p w:rsidR="00AD6198" w:rsidRPr="00245E51" w:rsidRDefault="00AD6198" w:rsidP="00AD6198">
      <w:pPr>
        <w:pStyle w:val="a5"/>
        <w:jc w:val="center"/>
        <w:rPr>
          <w:color w:val="000000"/>
          <w:sz w:val="18"/>
        </w:rPr>
      </w:pPr>
      <w:r w:rsidRPr="00245E51">
        <w:rPr>
          <w:b w:val="0"/>
          <w:sz w:val="18"/>
        </w:rPr>
        <w:t>Рисунок </w:t>
      </w:r>
      <w:r w:rsidRPr="00245E51">
        <w:rPr>
          <w:b w:val="0"/>
          <w:color w:val="000000"/>
          <w:sz w:val="18"/>
        </w:rPr>
        <w:t>3 </w:t>
      </w:r>
      <w:r w:rsidRPr="00245E51">
        <w:rPr>
          <w:b w:val="0"/>
          <w:color w:val="000000"/>
        </w:rPr>
        <w:t>―</w:t>
      </w:r>
      <w:r w:rsidRPr="00245E51">
        <w:rPr>
          <w:b w:val="0"/>
          <w:color w:val="000000"/>
          <w:sz w:val="18"/>
        </w:rPr>
        <w:t> </w:t>
      </w:r>
      <w:r w:rsidRPr="00245E51">
        <w:rPr>
          <w:color w:val="000000"/>
          <w:sz w:val="18"/>
        </w:rPr>
        <w:t xml:space="preserve">Диатомовая диаграмма александрийских отложений в разрезе Гостиница «Планета» </w:t>
      </w:r>
    </w:p>
    <w:p w:rsidR="00AD6198" w:rsidRPr="00245E51" w:rsidRDefault="00AD6198" w:rsidP="00AD6198">
      <w:pPr>
        <w:pStyle w:val="a5"/>
        <w:jc w:val="center"/>
        <w:rPr>
          <w:b w:val="0"/>
          <w:color w:val="000000"/>
          <w:sz w:val="18"/>
        </w:rPr>
      </w:pPr>
      <w:r w:rsidRPr="00245E51">
        <w:rPr>
          <w:b w:val="0"/>
          <w:color w:val="000000"/>
          <w:sz w:val="18"/>
        </w:rPr>
        <w:t>(анализ выполнен С. В. Демидовой, Г. К. Хурсевич)</w:t>
      </w:r>
    </w:p>
    <w:p w:rsidR="00AD6198" w:rsidRPr="007C7528" w:rsidRDefault="00AD6198" w:rsidP="00AD6198">
      <w:pPr>
        <w:jc w:val="center"/>
        <w:rPr>
          <w:color w:val="000000"/>
          <w:spacing w:val="-2"/>
          <w:sz w:val="18"/>
          <w:szCs w:val="18"/>
        </w:rPr>
      </w:pPr>
    </w:p>
    <w:p w:rsidR="00AD6198" w:rsidRDefault="00AD6198" w:rsidP="00AD6198">
      <w:pPr>
        <w:keepNext/>
        <w:jc w:val="center"/>
        <w:rPr>
          <w:noProof/>
          <w:color w:val="000000"/>
          <w:spacing w:val="-2"/>
          <w:sz w:val="20"/>
          <w:szCs w:val="20"/>
        </w:rPr>
      </w:pPr>
      <w:r>
        <w:rPr>
          <w:noProof/>
          <w:color w:val="000000"/>
          <w:spacing w:val="-2"/>
          <w:sz w:val="20"/>
          <w:szCs w:val="20"/>
        </w:rPr>
        <w:drawing>
          <wp:inline distT="0" distB="0" distL="0" distR="0">
            <wp:extent cx="3333750" cy="2686050"/>
            <wp:effectExtent l="19050" t="0" r="0" b="0"/>
            <wp:docPr id="4" name="Рисунок 7" descr="Победителей_малакол. диа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бедителей_малакол. диаг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198" w:rsidRPr="007C7528" w:rsidRDefault="00AD6198" w:rsidP="00AD6198">
      <w:pPr>
        <w:jc w:val="center"/>
        <w:rPr>
          <w:color w:val="000000"/>
          <w:spacing w:val="-2"/>
          <w:sz w:val="14"/>
          <w:szCs w:val="14"/>
        </w:rPr>
      </w:pPr>
    </w:p>
    <w:p w:rsidR="00AD6198" w:rsidRPr="00184961" w:rsidRDefault="00AD6198" w:rsidP="00AD6198">
      <w:pPr>
        <w:jc w:val="center"/>
        <w:rPr>
          <w:color w:val="000000"/>
          <w:spacing w:val="-2"/>
          <w:sz w:val="18"/>
          <w:szCs w:val="18"/>
        </w:rPr>
      </w:pPr>
      <w:r w:rsidRPr="00184961">
        <w:rPr>
          <w:color w:val="000000"/>
          <w:spacing w:val="-2"/>
          <w:sz w:val="18"/>
          <w:szCs w:val="18"/>
        </w:rPr>
        <w:t>1</w:t>
      </w:r>
      <w:r w:rsidRPr="00184961">
        <w:rPr>
          <w:spacing w:val="-2"/>
          <w:sz w:val="18"/>
          <w:szCs w:val="18"/>
        </w:rPr>
        <w:t> — </w:t>
      </w:r>
      <w:r w:rsidRPr="00184961">
        <w:rPr>
          <w:color w:val="000000"/>
          <w:spacing w:val="-2"/>
          <w:sz w:val="18"/>
          <w:szCs w:val="18"/>
        </w:rPr>
        <w:t>насыпной грунт, 2</w:t>
      </w:r>
      <w:r w:rsidRPr="00184961">
        <w:rPr>
          <w:spacing w:val="-2"/>
          <w:sz w:val="18"/>
          <w:szCs w:val="18"/>
        </w:rPr>
        <w:t> — </w:t>
      </w:r>
      <w:r w:rsidRPr="00184961">
        <w:rPr>
          <w:color w:val="000000"/>
          <w:spacing w:val="-2"/>
          <w:sz w:val="18"/>
          <w:szCs w:val="18"/>
        </w:rPr>
        <w:t>мергель, 3</w:t>
      </w:r>
      <w:r w:rsidRPr="00184961">
        <w:rPr>
          <w:spacing w:val="-2"/>
          <w:sz w:val="18"/>
          <w:szCs w:val="18"/>
        </w:rPr>
        <w:t> — </w:t>
      </w:r>
      <w:r w:rsidRPr="00184961">
        <w:rPr>
          <w:color w:val="000000"/>
          <w:spacing w:val="-2"/>
          <w:sz w:val="18"/>
          <w:szCs w:val="18"/>
        </w:rPr>
        <w:t>песок и гравий, 4</w:t>
      </w:r>
      <w:r w:rsidRPr="00184961">
        <w:rPr>
          <w:spacing w:val="-2"/>
          <w:sz w:val="18"/>
          <w:szCs w:val="18"/>
        </w:rPr>
        <w:t> — </w:t>
      </w:r>
      <w:r w:rsidRPr="00184961">
        <w:rPr>
          <w:color w:val="000000"/>
          <w:spacing w:val="-2"/>
          <w:sz w:val="18"/>
          <w:szCs w:val="18"/>
        </w:rPr>
        <w:t>гидрофилы, 5</w:t>
      </w:r>
      <w:r w:rsidRPr="00184961">
        <w:rPr>
          <w:spacing w:val="-2"/>
          <w:sz w:val="18"/>
          <w:szCs w:val="18"/>
        </w:rPr>
        <w:t> — </w:t>
      </w:r>
      <w:r w:rsidRPr="00184961">
        <w:rPr>
          <w:color w:val="000000"/>
          <w:spacing w:val="-2"/>
          <w:sz w:val="18"/>
          <w:szCs w:val="18"/>
        </w:rPr>
        <w:t>мезофилы, 6</w:t>
      </w:r>
      <w:r w:rsidRPr="00184961">
        <w:rPr>
          <w:spacing w:val="-2"/>
          <w:sz w:val="18"/>
          <w:szCs w:val="18"/>
        </w:rPr>
        <w:t> — </w:t>
      </w:r>
      <w:r w:rsidRPr="00184961">
        <w:rPr>
          <w:color w:val="000000"/>
          <w:spacing w:val="-2"/>
          <w:sz w:val="18"/>
          <w:szCs w:val="18"/>
        </w:rPr>
        <w:t>реофилы</w:t>
      </w:r>
    </w:p>
    <w:p w:rsidR="00AD6198" w:rsidRPr="00184961" w:rsidRDefault="00AD6198" w:rsidP="00AD6198">
      <w:pPr>
        <w:jc w:val="both"/>
        <w:rPr>
          <w:color w:val="000000"/>
          <w:spacing w:val="-2"/>
          <w:sz w:val="18"/>
          <w:szCs w:val="18"/>
        </w:rPr>
      </w:pPr>
    </w:p>
    <w:p w:rsidR="00AD6198" w:rsidRPr="00245E51" w:rsidRDefault="00AD6198" w:rsidP="00AD6198">
      <w:pPr>
        <w:pStyle w:val="a5"/>
        <w:jc w:val="center"/>
        <w:rPr>
          <w:b w:val="0"/>
          <w:color w:val="000000"/>
          <w:sz w:val="18"/>
          <w:szCs w:val="18"/>
        </w:rPr>
      </w:pPr>
      <w:r w:rsidRPr="00245E51">
        <w:rPr>
          <w:b w:val="0"/>
          <w:color w:val="000000"/>
          <w:sz w:val="18"/>
          <w:szCs w:val="18"/>
        </w:rPr>
        <w:t>Рисунок 4 </w:t>
      </w:r>
      <w:r w:rsidRPr="00245E51">
        <w:rPr>
          <w:b w:val="0"/>
          <w:color w:val="000000"/>
          <w:szCs w:val="18"/>
        </w:rPr>
        <w:t>―</w:t>
      </w:r>
      <w:r w:rsidRPr="00245E51">
        <w:rPr>
          <w:b w:val="0"/>
          <w:color w:val="000000"/>
          <w:sz w:val="18"/>
          <w:szCs w:val="18"/>
        </w:rPr>
        <w:t> </w:t>
      </w:r>
      <w:r w:rsidRPr="00245E51">
        <w:rPr>
          <w:color w:val="000000"/>
          <w:sz w:val="18"/>
          <w:szCs w:val="18"/>
        </w:rPr>
        <w:t>Малакофаунистическая диаграмма озёрного мергеля, вскрытого на проспекте Победителей</w:t>
      </w:r>
    </w:p>
    <w:p w:rsidR="00AD6198" w:rsidRPr="00245E51" w:rsidRDefault="00AD6198" w:rsidP="00AD6198">
      <w:pPr>
        <w:rPr>
          <w:sz w:val="18"/>
          <w:szCs w:val="18"/>
        </w:rPr>
      </w:pPr>
    </w:p>
    <w:p w:rsidR="00AD6198" w:rsidRPr="008B26C9" w:rsidRDefault="00AD6198" w:rsidP="00AD6198">
      <w:pPr>
        <w:pStyle w:val="a3"/>
        <w:numPr>
          <w:ilvl w:val="0"/>
          <w:numId w:val="1"/>
        </w:numPr>
        <w:ind w:left="567" w:hanging="567"/>
        <w:jc w:val="both"/>
        <w:rPr>
          <w:noProof/>
          <w:snapToGrid w:val="0"/>
          <w:sz w:val="16"/>
          <w:szCs w:val="20"/>
        </w:rPr>
      </w:pPr>
      <w:r w:rsidRPr="008B26C9">
        <w:rPr>
          <w:i/>
          <w:noProof/>
          <w:snapToGrid w:val="0"/>
          <w:sz w:val="16"/>
          <w:szCs w:val="20"/>
        </w:rPr>
        <w:t>Вознячук Л. Н., Зубович Г. И., Пузанов Л. Т.</w:t>
      </w:r>
      <w:r w:rsidRPr="008B26C9">
        <w:rPr>
          <w:noProof/>
          <w:snapToGrid w:val="0"/>
          <w:sz w:val="16"/>
          <w:szCs w:val="20"/>
        </w:rPr>
        <w:t xml:space="preserve"> О лихвинских отложениях Минской возвышенности // Матер. II науч. конф. молодых геологов Белоруссии. Минск, </w:t>
      </w:r>
      <w:smartTag w:uri="urn:schemas-microsoft-com:office:smarttags" w:element="metricconverter">
        <w:smartTagPr>
          <w:attr w:name="ProductID" w:val="1968. C"/>
        </w:smartTagPr>
        <w:r w:rsidRPr="008B26C9">
          <w:rPr>
            <w:noProof/>
            <w:snapToGrid w:val="0"/>
            <w:sz w:val="16"/>
            <w:szCs w:val="20"/>
          </w:rPr>
          <w:t>1968. C</w:t>
        </w:r>
      </w:smartTag>
      <w:r w:rsidRPr="008B26C9">
        <w:rPr>
          <w:noProof/>
          <w:snapToGrid w:val="0"/>
          <w:sz w:val="16"/>
          <w:szCs w:val="20"/>
        </w:rPr>
        <w:t>. 43</w:t>
      </w:r>
      <w:r w:rsidRPr="008B26C9">
        <w:rPr>
          <w:sz w:val="16"/>
          <w:szCs w:val="18"/>
        </w:rPr>
        <w:t>—</w:t>
      </w:r>
      <w:r w:rsidRPr="008B26C9">
        <w:rPr>
          <w:noProof/>
          <w:snapToGrid w:val="0"/>
          <w:sz w:val="16"/>
          <w:szCs w:val="20"/>
        </w:rPr>
        <w:t>45.</w:t>
      </w:r>
    </w:p>
    <w:p w:rsidR="00AD6198" w:rsidRPr="008B26C9" w:rsidRDefault="00AD6198" w:rsidP="00AD6198">
      <w:pPr>
        <w:numPr>
          <w:ilvl w:val="0"/>
          <w:numId w:val="1"/>
        </w:numPr>
        <w:ind w:left="567" w:hanging="567"/>
        <w:jc w:val="both"/>
        <w:rPr>
          <w:color w:val="000000"/>
          <w:sz w:val="16"/>
          <w:szCs w:val="20"/>
        </w:rPr>
      </w:pPr>
      <w:r w:rsidRPr="008B26C9">
        <w:rPr>
          <w:i/>
          <w:color w:val="000000"/>
          <w:sz w:val="16"/>
          <w:szCs w:val="20"/>
        </w:rPr>
        <w:t>Рылова Т. Б., Демидова С. В., Хурсевич Г. К. и др.</w:t>
      </w:r>
      <w:r w:rsidRPr="008B26C9">
        <w:rPr>
          <w:color w:val="000000"/>
          <w:sz w:val="16"/>
          <w:szCs w:val="20"/>
        </w:rPr>
        <w:t> Новый разрез межледниковых отложений в г. Минске // Теоретические и пр</w:t>
      </w:r>
      <w:r w:rsidRPr="008B26C9">
        <w:rPr>
          <w:color w:val="000000"/>
          <w:sz w:val="16"/>
          <w:szCs w:val="20"/>
        </w:rPr>
        <w:t>и</w:t>
      </w:r>
      <w:r w:rsidRPr="008B26C9">
        <w:rPr>
          <w:color w:val="000000"/>
          <w:sz w:val="16"/>
          <w:szCs w:val="20"/>
        </w:rPr>
        <w:t>кладные аспекты современной лимнологии: Матер. V Международ. науч. конф. Минск: БГУ, 2009. С. 69</w:t>
      </w:r>
      <w:r w:rsidRPr="008B26C9">
        <w:rPr>
          <w:sz w:val="16"/>
          <w:szCs w:val="18"/>
        </w:rPr>
        <w:t>—</w:t>
      </w:r>
      <w:r w:rsidRPr="008B26C9">
        <w:rPr>
          <w:color w:val="000000"/>
          <w:sz w:val="16"/>
          <w:szCs w:val="20"/>
        </w:rPr>
        <w:t>73.</w:t>
      </w:r>
    </w:p>
    <w:p w:rsidR="00AD6198" w:rsidRPr="008B26C9" w:rsidRDefault="00AD6198" w:rsidP="00AD6198">
      <w:pPr>
        <w:numPr>
          <w:ilvl w:val="0"/>
          <w:numId w:val="1"/>
        </w:numPr>
        <w:ind w:left="567" w:hanging="567"/>
        <w:jc w:val="both"/>
        <w:rPr>
          <w:sz w:val="16"/>
          <w:szCs w:val="20"/>
        </w:rPr>
      </w:pPr>
      <w:r w:rsidRPr="008B26C9">
        <w:rPr>
          <w:i/>
          <w:sz w:val="16"/>
          <w:szCs w:val="20"/>
        </w:rPr>
        <w:t>Рылова Т. Б., Савченко И. Е., Демидова С. В., Хурсевич Г. К.</w:t>
      </w:r>
      <w:r w:rsidRPr="008B26C9">
        <w:rPr>
          <w:sz w:val="16"/>
          <w:szCs w:val="20"/>
        </w:rPr>
        <w:t> Возраст и палеогеографические условия формирования отложений с фауной крупных млекопитающих в местонахождении Уручье, Минск // Проблемы современной палинологии: Матер. XIII Росс. палин. конф. с международ. участием. Сыкты</w:t>
      </w:r>
      <w:r w:rsidRPr="008B26C9">
        <w:rPr>
          <w:sz w:val="16"/>
          <w:szCs w:val="20"/>
        </w:rPr>
        <w:t>в</w:t>
      </w:r>
      <w:r w:rsidRPr="008B26C9">
        <w:rPr>
          <w:sz w:val="16"/>
          <w:szCs w:val="20"/>
        </w:rPr>
        <w:t>кар, 2011. Т. II. С. 185</w:t>
      </w:r>
      <w:r w:rsidRPr="008B26C9">
        <w:rPr>
          <w:sz w:val="16"/>
          <w:szCs w:val="18"/>
        </w:rPr>
        <w:t>—</w:t>
      </w:r>
      <w:r w:rsidRPr="008B26C9">
        <w:rPr>
          <w:sz w:val="16"/>
          <w:szCs w:val="20"/>
        </w:rPr>
        <w:t>189.</w:t>
      </w:r>
    </w:p>
    <w:p w:rsidR="00AD6198" w:rsidRPr="008B26C9" w:rsidRDefault="00AD6198" w:rsidP="00AD6198">
      <w:pPr>
        <w:numPr>
          <w:ilvl w:val="0"/>
          <w:numId w:val="1"/>
        </w:numPr>
        <w:ind w:left="567" w:hanging="567"/>
        <w:jc w:val="both"/>
        <w:rPr>
          <w:sz w:val="16"/>
          <w:szCs w:val="20"/>
        </w:rPr>
      </w:pPr>
      <w:r w:rsidRPr="008B26C9">
        <w:rPr>
          <w:i/>
          <w:sz w:val="16"/>
          <w:szCs w:val="20"/>
        </w:rPr>
        <w:t>Санько А. Ф., Рылова Т. Б., Астапова С. Д., Литвинюк Г. И.</w:t>
      </w:r>
      <w:r w:rsidRPr="008B26C9">
        <w:rPr>
          <w:sz w:val="16"/>
          <w:szCs w:val="20"/>
        </w:rPr>
        <w:t> Возраст рельефообразующего ледникового комплекса на территории г. Минска // Докл. НАН Беларуси. 2003. Т. 47, № 6. С. 102</w:t>
      </w:r>
      <w:r w:rsidRPr="008B26C9">
        <w:rPr>
          <w:sz w:val="16"/>
          <w:szCs w:val="18"/>
        </w:rPr>
        <w:t>—</w:t>
      </w:r>
      <w:r w:rsidRPr="008B26C9">
        <w:rPr>
          <w:sz w:val="16"/>
          <w:szCs w:val="20"/>
        </w:rPr>
        <w:t>107.</w:t>
      </w:r>
    </w:p>
    <w:p w:rsidR="00AD6198" w:rsidRPr="008B26C9" w:rsidRDefault="00AD6198" w:rsidP="00AD6198">
      <w:pPr>
        <w:numPr>
          <w:ilvl w:val="0"/>
          <w:numId w:val="1"/>
        </w:numPr>
        <w:ind w:left="567" w:hanging="567"/>
        <w:jc w:val="both"/>
        <w:rPr>
          <w:color w:val="000000"/>
          <w:sz w:val="16"/>
          <w:szCs w:val="20"/>
        </w:rPr>
      </w:pPr>
      <w:r w:rsidRPr="008B26C9">
        <w:rPr>
          <w:bCs/>
          <w:color w:val="000000"/>
          <w:sz w:val="16"/>
          <w:szCs w:val="20"/>
        </w:rPr>
        <w:t>Стратиграфические схемы докембрийских и фанерозойских отложений Беларуси: Объяснительная записка. Минск: ГП «БелНИ</w:t>
      </w:r>
      <w:r w:rsidRPr="008B26C9">
        <w:rPr>
          <w:bCs/>
          <w:color w:val="000000"/>
          <w:sz w:val="16"/>
          <w:szCs w:val="20"/>
        </w:rPr>
        <w:t>Г</w:t>
      </w:r>
      <w:r w:rsidRPr="008B26C9">
        <w:rPr>
          <w:bCs/>
          <w:color w:val="000000"/>
          <w:sz w:val="16"/>
          <w:szCs w:val="20"/>
        </w:rPr>
        <w:t>РИ», 2010. 282 с.</w:t>
      </w:r>
    </w:p>
    <w:p w:rsidR="00AD6198" w:rsidRPr="008B26C9" w:rsidRDefault="00AD6198" w:rsidP="00AD6198">
      <w:pPr>
        <w:numPr>
          <w:ilvl w:val="0"/>
          <w:numId w:val="1"/>
        </w:numPr>
        <w:ind w:left="567" w:hanging="567"/>
        <w:jc w:val="both"/>
        <w:rPr>
          <w:color w:val="000000"/>
          <w:sz w:val="16"/>
          <w:szCs w:val="20"/>
        </w:rPr>
      </w:pPr>
      <w:r w:rsidRPr="008B26C9">
        <w:rPr>
          <w:i/>
          <w:color w:val="000000"/>
          <w:sz w:val="16"/>
          <w:szCs w:val="20"/>
        </w:rPr>
        <w:t>Шик С. М.</w:t>
      </w:r>
      <w:r w:rsidRPr="008B26C9">
        <w:rPr>
          <w:color w:val="000000"/>
          <w:sz w:val="16"/>
          <w:szCs w:val="20"/>
        </w:rPr>
        <w:t> О проекте уточненной стратиграфической шкалы неоплейстоцена и голоцена центра Европейской России // Квартер во всем его разнообразии: Матер. VII Всерос. совещ. по изучению четвертичного пери</w:t>
      </w:r>
      <w:r w:rsidRPr="008B26C9">
        <w:rPr>
          <w:color w:val="000000"/>
          <w:sz w:val="16"/>
          <w:szCs w:val="20"/>
        </w:rPr>
        <w:t>о</w:t>
      </w:r>
      <w:r w:rsidRPr="008B26C9">
        <w:rPr>
          <w:color w:val="000000"/>
          <w:sz w:val="16"/>
          <w:szCs w:val="20"/>
        </w:rPr>
        <w:t>да. Апатиты, Санкт-Петербург, 2011. Т. 2. С. 317</w:t>
      </w:r>
      <w:r w:rsidRPr="008B26C9">
        <w:rPr>
          <w:sz w:val="16"/>
          <w:szCs w:val="18"/>
        </w:rPr>
        <w:t>—</w:t>
      </w:r>
      <w:r w:rsidRPr="008B26C9">
        <w:rPr>
          <w:color w:val="000000"/>
          <w:sz w:val="16"/>
          <w:szCs w:val="20"/>
        </w:rPr>
        <w:t>320.</w:t>
      </w:r>
    </w:p>
    <w:p w:rsidR="00AD6198" w:rsidRPr="008B26C9" w:rsidRDefault="00AD6198" w:rsidP="00AD6198">
      <w:pPr>
        <w:numPr>
          <w:ilvl w:val="0"/>
          <w:numId w:val="1"/>
        </w:numPr>
        <w:ind w:left="567" w:hanging="567"/>
        <w:jc w:val="both"/>
        <w:rPr>
          <w:color w:val="000000"/>
          <w:sz w:val="16"/>
          <w:szCs w:val="20"/>
        </w:rPr>
      </w:pPr>
      <w:r w:rsidRPr="00AD6198">
        <w:rPr>
          <w:i/>
          <w:color w:val="000000"/>
          <w:sz w:val="16"/>
          <w:szCs w:val="20"/>
          <w:lang w:val="en-US"/>
        </w:rPr>
        <w:t>Lindner L., Marks L., Nita M.</w:t>
      </w:r>
      <w:r w:rsidRPr="00AD6198">
        <w:rPr>
          <w:color w:val="000000"/>
          <w:sz w:val="16"/>
          <w:szCs w:val="20"/>
          <w:lang w:val="en-US"/>
        </w:rPr>
        <w:t xml:space="preserve"> Climatostratigraphy of interglacials in Poland: Middle and Upper Pleistocene lower boundaries from a Polish perspective // Quaternary Intern. </w:t>
      </w:r>
      <w:r w:rsidRPr="008B26C9">
        <w:rPr>
          <w:color w:val="000000"/>
          <w:sz w:val="16"/>
          <w:szCs w:val="20"/>
        </w:rPr>
        <w:t>2012. http://www.sciencedirect.com/science/article/pii/S1040618212033290</w:t>
      </w:r>
    </w:p>
    <w:p w:rsidR="009069C9" w:rsidRDefault="00AD6198"/>
    <w:sectPr w:rsidR="009069C9" w:rsidSect="0059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4330"/>
    <w:multiLevelType w:val="hybridMultilevel"/>
    <w:tmpl w:val="6FBC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6198"/>
    <w:rsid w:val="00196E57"/>
    <w:rsid w:val="003B6038"/>
    <w:rsid w:val="004A7217"/>
    <w:rsid w:val="00593281"/>
    <w:rsid w:val="00720BC4"/>
    <w:rsid w:val="00AD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98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6198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AD6198"/>
    <w:rPr>
      <w:rFonts w:eastAsia="Times New Roman"/>
      <w:color w:val="auto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AD6198"/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61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198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5678</Characters>
  <Application>Microsoft Office Word</Application>
  <DocSecurity>0</DocSecurity>
  <Lines>47</Lines>
  <Paragraphs>13</Paragraphs>
  <ScaleCrop>false</ScaleCrop>
  <Company>Microsoft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UNLOCK 005</dc:creator>
  <cp:keywords/>
  <dc:description/>
  <cp:lastModifiedBy>UNLOCK 005</cp:lastModifiedBy>
  <cp:revision>2</cp:revision>
  <dcterms:created xsi:type="dcterms:W3CDTF">2013-09-24T09:37:00Z</dcterms:created>
  <dcterms:modified xsi:type="dcterms:W3CDTF">2013-09-24T09:37:00Z</dcterms:modified>
</cp:coreProperties>
</file>