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70" w:rsidRPr="00C17097" w:rsidRDefault="00935C70" w:rsidP="00935C70">
      <w:pPr>
        <w:jc w:val="center"/>
        <w:rPr>
          <w:sz w:val="20"/>
          <w:szCs w:val="20"/>
          <w:lang w:val="en-US"/>
        </w:rPr>
      </w:pPr>
    </w:p>
    <w:p w:rsidR="00935C70" w:rsidRPr="00345A29" w:rsidRDefault="00935C70" w:rsidP="00935C70">
      <w:pPr>
        <w:jc w:val="center"/>
        <w:rPr>
          <w:b/>
          <w:sz w:val="20"/>
          <w:szCs w:val="20"/>
        </w:rPr>
      </w:pPr>
      <w:r w:rsidRPr="00345A29">
        <w:rPr>
          <w:b/>
          <w:sz w:val="20"/>
          <w:szCs w:val="20"/>
        </w:rPr>
        <w:t>В. М.</w:t>
      </w:r>
      <w:r w:rsidRPr="00345A29">
        <w:rPr>
          <w:b/>
          <w:sz w:val="20"/>
          <w:szCs w:val="20"/>
          <w:lang w:val="en-US"/>
        </w:rPr>
        <w:t> </w:t>
      </w:r>
      <w:r w:rsidRPr="00345A29">
        <w:rPr>
          <w:b/>
          <w:sz w:val="20"/>
          <w:szCs w:val="20"/>
        </w:rPr>
        <w:t>Макеев</w:t>
      </w:r>
      <w:r w:rsidRPr="00345A29">
        <w:rPr>
          <w:sz w:val="20"/>
          <w:szCs w:val="20"/>
          <w:vertAlign w:val="superscript"/>
        </w:rPr>
        <w:t>1</w:t>
      </w:r>
      <w:r w:rsidRPr="00345A29">
        <w:rPr>
          <w:b/>
          <w:sz w:val="20"/>
          <w:szCs w:val="20"/>
        </w:rPr>
        <w:t>, Т. В. Суханова</w:t>
      </w:r>
      <w:r w:rsidRPr="00345A29">
        <w:rPr>
          <w:sz w:val="20"/>
          <w:szCs w:val="20"/>
          <w:vertAlign w:val="superscript"/>
        </w:rPr>
        <w:t>2</w:t>
      </w:r>
      <w:r w:rsidRPr="00345A29">
        <w:rPr>
          <w:b/>
          <w:sz w:val="20"/>
          <w:szCs w:val="20"/>
        </w:rPr>
        <w:t>, А. Л. Дорожко</w:t>
      </w:r>
      <w:r w:rsidRPr="00345A29">
        <w:rPr>
          <w:sz w:val="20"/>
          <w:szCs w:val="20"/>
          <w:vertAlign w:val="superscript"/>
        </w:rPr>
        <w:t>1</w:t>
      </w:r>
      <w:r w:rsidRPr="00345A29">
        <w:rPr>
          <w:b/>
          <w:sz w:val="20"/>
          <w:szCs w:val="20"/>
        </w:rPr>
        <w:t>, И. В. Коробова</w:t>
      </w:r>
      <w:r w:rsidRPr="00345A29">
        <w:rPr>
          <w:sz w:val="20"/>
          <w:szCs w:val="20"/>
          <w:vertAlign w:val="superscript"/>
        </w:rPr>
        <w:t>1</w:t>
      </w:r>
      <w:r w:rsidRPr="00345A29">
        <w:rPr>
          <w:b/>
          <w:sz w:val="20"/>
          <w:szCs w:val="20"/>
        </w:rPr>
        <w:t>, А. К. Карабанов</w:t>
      </w:r>
      <w:r w:rsidRPr="00345A29">
        <w:rPr>
          <w:sz w:val="20"/>
          <w:szCs w:val="20"/>
          <w:vertAlign w:val="superscript"/>
        </w:rPr>
        <w:t>3</w:t>
      </w:r>
      <w:r w:rsidRPr="00345A29">
        <w:rPr>
          <w:b/>
          <w:sz w:val="20"/>
          <w:szCs w:val="20"/>
        </w:rPr>
        <w:t>,</w:t>
      </w:r>
    </w:p>
    <w:p w:rsidR="00935C70" w:rsidRPr="00345A29" w:rsidRDefault="00935C70" w:rsidP="00935C70">
      <w:pPr>
        <w:jc w:val="center"/>
        <w:rPr>
          <w:sz w:val="20"/>
          <w:szCs w:val="20"/>
          <w:vertAlign w:val="superscript"/>
        </w:rPr>
      </w:pPr>
      <w:r w:rsidRPr="00345A29">
        <w:rPr>
          <w:b/>
          <w:sz w:val="20"/>
          <w:szCs w:val="20"/>
        </w:rPr>
        <w:t>М. Е. Комаровский</w:t>
      </w:r>
      <w:r w:rsidRPr="00345A29">
        <w:rPr>
          <w:sz w:val="20"/>
          <w:szCs w:val="20"/>
          <w:vertAlign w:val="superscript"/>
        </w:rPr>
        <w:t>4</w:t>
      </w:r>
      <w:r w:rsidRPr="00345A29">
        <w:rPr>
          <w:sz w:val="20"/>
          <w:szCs w:val="20"/>
        </w:rPr>
        <w:t xml:space="preserve">, </w:t>
      </w:r>
      <w:r w:rsidRPr="00345A29">
        <w:rPr>
          <w:b/>
          <w:sz w:val="20"/>
          <w:szCs w:val="20"/>
        </w:rPr>
        <w:t>С. Н. Полеводова</w:t>
      </w:r>
      <w:r w:rsidRPr="00345A29">
        <w:rPr>
          <w:sz w:val="20"/>
          <w:szCs w:val="20"/>
          <w:vertAlign w:val="superscript"/>
        </w:rPr>
        <w:t>1</w:t>
      </w:r>
    </w:p>
    <w:p w:rsidR="00935C70" w:rsidRPr="00DD6EE8" w:rsidRDefault="00935C70" w:rsidP="00935C70">
      <w:pPr>
        <w:jc w:val="center"/>
        <w:rPr>
          <w:sz w:val="18"/>
          <w:szCs w:val="18"/>
        </w:rPr>
      </w:pPr>
    </w:p>
    <w:p w:rsidR="00935C70" w:rsidRPr="00345A29" w:rsidRDefault="00935C70" w:rsidP="00935C70">
      <w:pPr>
        <w:jc w:val="center"/>
        <w:rPr>
          <w:sz w:val="18"/>
          <w:szCs w:val="20"/>
        </w:rPr>
      </w:pPr>
      <w:r w:rsidRPr="00345A29">
        <w:rPr>
          <w:sz w:val="18"/>
          <w:szCs w:val="20"/>
          <w:vertAlign w:val="superscript"/>
        </w:rPr>
        <w:t>1</w:t>
      </w:r>
      <w:r w:rsidRPr="00345A29">
        <w:rPr>
          <w:sz w:val="18"/>
          <w:szCs w:val="20"/>
        </w:rPr>
        <w:t> Институт геоэкологии Российской академии наук</w:t>
      </w:r>
    </w:p>
    <w:p w:rsidR="00935C70" w:rsidRPr="00345A29" w:rsidRDefault="00935C70" w:rsidP="00935C70">
      <w:pPr>
        <w:jc w:val="center"/>
        <w:rPr>
          <w:sz w:val="18"/>
          <w:szCs w:val="20"/>
        </w:rPr>
      </w:pPr>
      <w:r w:rsidRPr="00345A29">
        <w:rPr>
          <w:sz w:val="18"/>
          <w:szCs w:val="20"/>
          <w:vertAlign w:val="superscript"/>
        </w:rPr>
        <w:t>2</w:t>
      </w:r>
      <w:r w:rsidRPr="00345A29">
        <w:rPr>
          <w:sz w:val="18"/>
          <w:szCs w:val="20"/>
        </w:rPr>
        <w:t> Московский государственный университет</w:t>
      </w:r>
    </w:p>
    <w:p w:rsidR="00935C70" w:rsidRPr="00345A29" w:rsidRDefault="00935C70" w:rsidP="00935C70">
      <w:pPr>
        <w:jc w:val="center"/>
        <w:rPr>
          <w:sz w:val="18"/>
          <w:szCs w:val="20"/>
        </w:rPr>
      </w:pPr>
      <w:r w:rsidRPr="00345A29">
        <w:rPr>
          <w:sz w:val="18"/>
          <w:szCs w:val="20"/>
          <w:vertAlign w:val="superscript"/>
        </w:rPr>
        <w:t>3</w:t>
      </w:r>
      <w:r w:rsidRPr="00345A29">
        <w:rPr>
          <w:sz w:val="18"/>
          <w:szCs w:val="20"/>
        </w:rPr>
        <w:t> Институт природопользования НАН Беларуси</w:t>
      </w:r>
    </w:p>
    <w:p w:rsidR="00935C70" w:rsidRPr="00345A29" w:rsidRDefault="00935C70" w:rsidP="00935C70">
      <w:pPr>
        <w:jc w:val="center"/>
        <w:rPr>
          <w:sz w:val="18"/>
          <w:szCs w:val="20"/>
        </w:rPr>
      </w:pPr>
      <w:r w:rsidRPr="00345A29">
        <w:rPr>
          <w:sz w:val="18"/>
          <w:szCs w:val="20"/>
          <w:vertAlign w:val="superscript"/>
        </w:rPr>
        <w:t>4</w:t>
      </w:r>
      <w:r w:rsidRPr="00345A29">
        <w:rPr>
          <w:sz w:val="18"/>
          <w:szCs w:val="20"/>
        </w:rPr>
        <w:t> Белорусский государственный университет</w:t>
      </w:r>
    </w:p>
    <w:p w:rsidR="00935C70" w:rsidRPr="00345A29" w:rsidRDefault="00935C70" w:rsidP="00935C70">
      <w:pPr>
        <w:jc w:val="center"/>
        <w:rPr>
          <w:b/>
          <w:sz w:val="18"/>
          <w:szCs w:val="20"/>
          <w:highlight w:val="yellow"/>
        </w:rPr>
      </w:pPr>
    </w:p>
    <w:p w:rsidR="00935C70" w:rsidRPr="00345A29" w:rsidRDefault="00935C70" w:rsidP="00935C70">
      <w:pPr>
        <w:jc w:val="center"/>
        <w:rPr>
          <w:b/>
          <w:sz w:val="20"/>
          <w:szCs w:val="20"/>
        </w:rPr>
      </w:pPr>
      <w:r w:rsidRPr="00345A29">
        <w:rPr>
          <w:b/>
          <w:sz w:val="20"/>
          <w:szCs w:val="20"/>
        </w:rPr>
        <w:t xml:space="preserve">СТРУКТУРНО-ГЕОДИНАМИЧЕСКАЯ ЗОНАЛЬНОСТЬ </w:t>
      </w:r>
    </w:p>
    <w:p w:rsidR="00935C70" w:rsidRPr="00345A29" w:rsidRDefault="00935C70" w:rsidP="00935C70">
      <w:pPr>
        <w:jc w:val="center"/>
        <w:rPr>
          <w:b/>
          <w:sz w:val="20"/>
          <w:szCs w:val="20"/>
        </w:rPr>
      </w:pPr>
      <w:r w:rsidRPr="00345A29">
        <w:rPr>
          <w:b/>
          <w:sz w:val="20"/>
          <w:szCs w:val="20"/>
        </w:rPr>
        <w:t>ЗАПАДА ВОСТОЧНО-ЕВРОПЕЙСКОЙ ПЛА</w:t>
      </w:r>
      <w:r w:rsidRPr="00345A29">
        <w:rPr>
          <w:b/>
          <w:sz w:val="20"/>
          <w:szCs w:val="20"/>
        </w:rPr>
        <w:t>Т</w:t>
      </w:r>
      <w:r w:rsidRPr="00345A29">
        <w:rPr>
          <w:b/>
          <w:sz w:val="20"/>
          <w:szCs w:val="20"/>
        </w:rPr>
        <w:t>ФОРМЫ</w:t>
      </w:r>
    </w:p>
    <w:p w:rsidR="00935C70" w:rsidRPr="00345A29" w:rsidRDefault="00935C70" w:rsidP="00935C70">
      <w:pPr>
        <w:ind w:firstLine="709"/>
        <w:jc w:val="both"/>
        <w:rPr>
          <w:sz w:val="20"/>
          <w:szCs w:val="20"/>
        </w:rPr>
      </w:pP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В связи с планомерным и систематическим изучением новейших платформенных структур, запад Восто</w:t>
      </w:r>
      <w:r w:rsidRPr="00345A29">
        <w:rPr>
          <w:sz w:val="20"/>
          <w:szCs w:val="20"/>
        </w:rPr>
        <w:t>ч</w:t>
      </w:r>
      <w:r w:rsidRPr="00345A29">
        <w:rPr>
          <w:sz w:val="20"/>
          <w:szCs w:val="20"/>
        </w:rPr>
        <w:t>но-Европейской платформы (ВЕП) исследуется по геодинамическим условиям образования структур (рисунок 1). В основе исследований лежат представления об эволюции глубинных разновозрастных геодинамических систем, к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торые объединяют центральные области активных геодинамических процессов (очаги) и те пасси</w:t>
      </w:r>
      <w:r w:rsidRPr="00345A29">
        <w:rPr>
          <w:sz w:val="20"/>
          <w:szCs w:val="20"/>
        </w:rPr>
        <w:t>в</w:t>
      </w:r>
      <w:r w:rsidRPr="00345A29">
        <w:rPr>
          <w:sz w:val="20"/>
          <w:szCs w:val="20"/>
        </w:rPr>
        <w:t>ные области, на которые распространяются их динамическое воздействие. С этой точки зрения специфическими структурами, обр</w:t>
      </w:r>
      <w:r w:rsidRPr="00345A29">
        <w:rPr>
          <w:sz w:val="20"/>
          <w:szCs w:val="20"/>
        </w:rPr>
        <w:t>а</w:t>
      </w:r>
      <w:r w:rsidRPr="00345A29">
        <w:rPr>
          <w:sz w:val="20"/>
          <w:szCs w:val="20"/>
        </w:rPr>
        <w:t>зующимися в условиях взаимодействия этих систем, являются геодинамически активные зоны (ГдАЗ), с которыми связывается образование избыточных напряжений и повышенных деформаций [4]. Дополнительным и необход</w:t>
      </w:r>
      <w:r w:rsidRPr="00345A29">
        <w:rPr>
          <w:sz w:val="20"/>
          <w:szCs w:val="20"/>
        </w:rPr>
        <w:t>и</w:t>
      </w:r>
      <w:r w:rsidRPr="00345A29">
        <w:rPr>
          <w:sz w:val="20"/>
          <w:szCs w:val="20"/>
        </w:rPr>
        <w:t>мым условием их заложения являются древние неоднородности: субвертикальные разломы, латеральная структу</w:t>
      </w:r>
      <w:r w:rsidRPr="00345A29">
        <w:rPr>
          <w:sz w:val="20"/>
          <w:szCs w:val="20"/>
        </w:rPr>
        <w:t>р</w:t>
      </w:r>
      <w:r w:rsidRPr="00345A29">
        <w:rPr>
          <w:sz w:val="20"/>
          <w:szCs w:val="20"/>
        </w:rPr>
        <w:t>но-формационная и реологическая рассогласованность чехла и кристалл</w:t>
      </w:r>
      <w:r w:rsidRPr="00345A29">
        <w:rPr>
          <w:sz w:val="20"/>
          <w:szCs w:val="20"/>
        </w:rPr>
        <w:t>и</w:t>
      </w:r>
      <w:r w:rsidRPr="00345A29">
        <w:rPr>
          <w:sz w:val="20"/>
          <w:szCs w:val="20"/>
        </w:rPr>
        <w:t>ческого фундамента и т.</w:t>
      </w:r>
      <w:r>
        <w:rPr>
          <w:sz w:val="20"/>
          <w:szCs w:val="20"/>
        </w:rPr>
        <w:t> </w:t>
      </w:r>
      <w:r w:rsidRPr="00345A29">
        <w:rPr>
          <w:sz w:val="20"/>
          <w:szCs w:val="20"/>
        </w:rPr>
        <w:t>п. ГдАЗ следует учитывать при оценке с</w:t>
      </w:r>
      <w:r>
        <w:rPr>
          <w:sz w:val="20"/>
          <w:szCs w:val="20"/>
        </w:rPr>
        <w:t xml:space="preserve">ейсмотектонических условий, </w:t>
      </w:r>
      <w:r w:rsidRPr="00345A29">
        <w:rPr>
          <w:sz w:val="20"/>
          <w:szCs w:val="20"/>
        </w:rPr>
        <w:t>решении инженерно-геологических задач, организации с</w:t>
      </w:r>
      <w:r w:rsidRPr="00345A29">
        <w:rPr>
          <w:sz w:val="20"/>
          <w:szCs w:val="20"/>
        </w:rPr>
        <w:t>е</w:t>
      </w:r>
      <w:r w:rsidRPr="00345A29">
        <w:rPr>
          <w:sz w:val="20"/>
          <w:szCs w:val="20"/>
        </w:rPr>
        <w:t>тей геодинамического и экологичес</w:t>
      </w:r>
      <w:r>
        <w:rPr>
          <w:sz w:val="20"/>
          <w:szCs w:val="20"/>
        </w:rPr>
        <w:t>кого мониторинга. С ними сопряжё</w:t>
      </w:r>
      <w:r w:rsidRPr="00345A29">
        <w:rPr>
          <w:sz w:val="20"/>
          <w:szCs w:val="20"/>
        </w:rPr>
        <w:t>но развиваются опасные экзогенные проце</w:t>
      </w:r>
      <w:r w:rsidRPr="00345A29">
        <w:rPr>
          <w:sz w:val="20"/>
          <w:szCs w:val="20"/>
        </w:rPr>
        <w:t>с</w:t>
      </w:r>
      <w:r w:rsidRPr="00345A29">
        <w:rPr>
          <w:sz w:val="20"/>
          <w:szCs w:val="20"/>
        </w:rPr>
        <w:t>сы.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Проведенные геодинамические исследования основываются на работах Р. Г. Гарецкого, А. К. Карабанова, Р. Е. Айзберга, А. В. Матвеева, А. Г. Аронова, Э. А. Левкова и др. В них анализируются неотектоника, геоморфол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гия и четвертичные отложения. Эти работы являются основой для дальнейшего изучения современных геодинам</w:t>
      </w:r>
      <w:r w:rsidRPr="00345A29">
        <w:rPr>
          <w:sz w:val="20"/>
          <w:szCs w:val="20"/>
        </w:rPr>
        <w:t>и</w:t>
      </w:r>
      <w:r w:rsidRPr="00345A29">
        <w:rPr>
          <w:sz w:val="20"/>
          <w:szCs w:val="20"/>
        </w:rPr>
        <w:t>ческих условий формирования неотектонических структур западной окраины ВЕП.</w:t>
      </w:r>
    </w:p>
    <w:p w:rsidR="00935C70" w:rsidRDefault="00935C70" w:rsidP="00935C70">
      <w:pPr>
        <w:jc w:val="center"/>
        <w:rPr>
          <w:spacing w:val="-2"/>
          <w:sz w:val="20"/>
          <w:szCs w:val="20"/>
        </w:rPr>
      </w:pPr>
      <w:r>
        <w:rPr>
          <w:noProof/>
          <w:spacing w:val="-2"/>
          <w:sz w:val="20"/>
          <w:szCs w:val="20"/>
        </w:rPr>
        <w:drawing>
          <wp:inline distT="0" distB="0" distL="0" distR="0">
            <wp:extent cx="4705350" cy="3476625"/>
            <wp:effectExtent l="19050" t="19050" r="19050" b="28575"/>
            <wp:docPr id="1" name="Рисунок 5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476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5C70" w:rsidRPr="00DD6EE8" w:rsidRDefault="00935C70" w:rsidP="00935C70">
      <w:pPr>
        <w:jc w:val="center"/>
        <w:rPr>
          <w:sz w:val="16"/>
          <w:szCs w:val="16"/>
        </w:rPr>
      </w:pPr>
    </w:p>
    <w:p w:rsidR="00935C70" w:rsidRPr="00345A29" w:rsidRDefault="00935C70" w:rsidP="00935C70">
      <w:pPr>
        <w:ind w:left="567" w:right="567"/>
        <w:jc w:val="both"/>
        <w:rPr>
          <w:sz w:val="18"/>
          <w:szCs w:val="18"/>
        </w:rPr>
      </w:pPr>
      <w:r w:rsidRPr="00345A29">
        <w:rPr>
          <w:sz w:val="18"/>
          <w:szCs w:val="18"/>
        </w:rPr>
        <w:t>1 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зоны поднятий а) и прогибов б), выраженные в рельефе. Буквами обозначены: П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Припятский прогиб, С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К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Слуцко-Кривичское поднятие, Мнс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Минский прогиб, В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Л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Волковысско-Лепельское поднятие, Вн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Д </w:t>
      </w:r>
      <w:r w:rsidRPr="00345A29">
        <w:rPr>
          <w:bCs/>
          <w:sz w:val="18"/>
          <w:szCs w:val="18"/>
        </w:rPr>
        <w:t>―</w:t>
      </w:r>
      <w:r>
        <w:rPr>
          <w:sz w:val="18"/>
          <w:szCs w:val="18"/>
        </w:rPr>
        <w:t> Верхненё</w:t>
      </w:r>
      <w:r w:rsidRPr="00345A29">
        <w:rPr>
          <w:sz w:val="18"/>
          <w:szCs w:val="18"/>
        </w:rPr>
        <w:t>манско-Дисненский прогиб, Г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Л </w:t>
      </w:r>
      <w:r w:rsidRPr="00345A29">
        <w:rPr>
          <w:bCs/>
          <w:sz w:val="18"/>
          <w:szCs w:val="18"/>
        </w:rPr>
        <w:t>― </w:t>
      </w:r>
      <w:r w:rsidRPr="00345A29">
        <w:rPr>
          <w:sz w:val="18"/>
          <w:szCs w:val="18"/>
        </w:rPr>
        <w:t>Гродно-Латгальское поднятие, Мрк </w:t>
      </w:r>
      <w:r w:rsidRPr="00345A29">
        <w:rPr>
          <w:bCs/>
          <w:sz w:val="18"/>
          <w:szCs w:val="18"/>
        </w:rPr>
        <w:t>― </w:t>
      </w:r>
      <w:r w:rsidRPr="00345A29">
        <w:rPr>
          <w:sz w:val="18"/>
          <w:szCs w:val="18"/>
        </w:rPr>
        <w:t>Мяркисский пр</w:t>
      </w:r>
      <w:r w:rsidRPr="00345A29">
        <w:rPr>
          <w:sz w:val="18"/>
          <w:szCs w:val="18"/>
        </w:rPr>
        <w:t>о</w:t>
      </w:r>
      <w:r w:rsidRPr="00345A29">
        <w:rPr>
          <w:sz w:val="18"/>
          <w:szCs w:val="18"/>
        </w:rPr>
        <w:t>гиб, С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В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Сувалкинско-Видземское поднятие, Н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Л </w:t>
      </w:r>
      <w:r w:rsidRPr="00345A29">
        <w:rPr>
          <w:bCs/>
          <w:sz w:val="18"/>
          <w:szCs w:val="18"/>
        </w:rPr>
        <w:t>― </w:t>
      </w:r>
      <w:r w:rsidRPr="00345A29">
        <w:rPr>
          <w:sz w:val="18"/>
          <w:szCs w:val="18"/>
        </w:rPr>
        <w:t>Нямунас-Лиелупельский прогиб, Ж </w:t>
      </w:r>
      <w:r w:rsidRPr="00345A29">
        <w:rPr>
          <w:bCs/>
          <w:sz w:val="18"/>
          <w:szCs w:val="18"/>
        </w:rPr>
        <w:t>― </w:t>
      </w:r>
      <w:r w:rsidRPr="00345A29">
        <w:rPr>
          <w:sz w:val="18"/>
          <w:szCs w:val="18"/>
        </w:rPr>
        <w:t>Жямайтское поднятие. 2 </w:t>
      </w:r>
      <w:r w:rsidRPr="00345A29">
        <w:rPr>
          <w:bCs/>
          <w:sz w:val="18"/>
          <w:szCs w:val="18"/>
        </w:rPr>
        <w:t>― </w:t>
      </w:r>
      <w:r w:rsidRPr="00345A29">
        <w:rPr>
          <w:sz w:val="18"/>
          <w:szCs w:val="18"/>
        </w:rPr>
        <w:t>Шауляйско-Торопецкая динамическая зона, почти не выраженная в рельефе; 3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Псковско-Жлобинская геод</w:t>
      </w:r>
      <w:r w:rsidRPr="00345A29">
        <w:rPr>
          <w:sz w:val="18"/>
          <w:szCs w:val="18"/>
        </w:rPr>
        <w:t>и</w:t>
      </w:r>
      <w:r w:rsidRPr="00345A29">
        <w:rPr>
          <w:sz w:val="18"/>
          <w:szCs w:val="18"/>
        </w:rPr>
        <w:t>намически активная зона (П-Ж), 4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Рижско-Брестская зона линеаментов, 7 </w:t>
      </w:r>
      <w:r w:rsidRPr="00345A29">
        <w:rPr>
          <w:bCs/>
          <w:sz w:val="18"/>
          <w:szCs w:val="18"/>
        </w:rPr>
        <w:t>― </w:t>
      </w:r>
      <w:r w:rsidRPr="00345A29">
        <w:rPr>
          <w:sz w:val="18"/>
          <w:szCs w:val="18"/>
        </w:rPr>
        <w:t>Черноморско-Балтийский водораздел, 5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</w:t>
      </w:r>
      <w:r w:rsidRPr="00345A29">
        <w:rPr>
          <w:sz w:val="18"/>
          <w:szCs w:val="18"/>
          <w:lang w:val="en-US"/>
        </w:rPr>
        <w:t>c</w:t>
      </w:r>
      <w:r w:rsidRPr="00345A29">
        <w:rPr>
          <w:sz w:val="18"/>
          <w:szCs w:val="18"/>
        </w:rPr>
        <w:t>труктурные линии, подчеркивающие отдельные детали поднятий и прогибов; 6 </w:t>
      </w:r>
      <w:r w:rsidRPr="00345A29">
        <w:rPr>
          <w:bCs/>
          <w:sz w:val="18"/>
          <w:szCs w:val="18"/>
        </w:rPr>
        <w:t>―</w:t>
      </w:r>
      <w:r>
        <w:rPr>
          <w:bCs/>
          <w:sz w:val="18"/>
          <w:szCs w:val="18"/>
        </w:rPr>
        <w:t xml:space="preserve"> </w:t>
      </w:r>
      <w:r w:rsidRPr="00345A29">
        <w:rPr>
          <w:sz w:val="18"/>
          <w:szCs w:val="18"/>
        </w:rPr>
        <w:t>линеаменты, 8 </w:t>
      </w:r>
      <w:r w:rsidRPr="00345A29">
        <w:rPr>
          <w:bCs/>
          <w:sz w:val="18"/>
          <w:szCs w:val="18"/>
        </w:rPr>
        <w:t xml:space="preserve">― </w:t>
      </w:r>
      <w:r>
        <w:rPr>
          <w:sz w:val="18"/>
          <w:szCs w:val="18"/>
        </w:rPr>
        <w:t>обобщё</w:t>
      </w:r>
      <w:r w:rsidRPr="00345A29">
        <w:rPr>
          <w:sz w:val="18"/>
          <w:szCs w:val="18"/>
        </w:rPr>
        <w:t>нные изогипсы дневной поверхности (м), 12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дуги, подчеркивающие строение море</w:t>
      </w:r>
      <w:r w:rsidRPr="00345A29">
        <w:rPr>
          <w:sz w:val="18"/>
          <w:szCs w:val="18"/>
        </w:rPr>
        <w:t>н</w:t>
      </w:r>
      <w:r w:rsidRPr="00345A29">
        <w:rPr>
          <w:sz w:val="18"/>
          <w:szCs w:val="18"/>
        </w:rPr>
        <w:t>ных гряд. Изогипсы опорных горизонтов: 9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кровли поверхности фундамента, 10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подошвы наровс</w:t>
      </w:r>
      <w:r>
        <w:rPr>
          <w:sz w:val="18"/>
          <w:szCs w:val="18"/>
        </w:rPr>
        <w:t>ких слоё</w:t>
      </w:r>
      <w:r w:rsidRPr="00345A29">
        <w:rPr>
          <w:sz w:val="18"/>
          <w:szCs w:val="18"/>
        </w:rPr>
        <w:t xml:space="preserve">в среднего </w:t>
      </w:r>
      <w:r w:rsidRPr="00345A29">
        <w:rPr>
          <w:sz w:val="18"/>
          <w:szCs w:val="18"/>
        </w:rPr>
        <w:lastRenderedPageBreak/>
        <w:t>девона, 11 — кровли сеноманского яруса верхнего мела. Буквами в кружках обозначены древние структуры: А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Балтийская с</w:t>
      </w:r>
      <w:r w:rsidRPr="00345A29">
        <w:rPr>
          <w:sz w:val="18"/>
          <w:szCs w:val="18"/>
        </w:rPr>
        <w:t>и</w:t>
      </w:r>
      <w:r w:rsidRPr="00345A29">
        <w:rPr>
          <w:sz w:val="18"/>
          <w:szCs w:val="18"/>
        </w:rPr>
        <w:t>неклиза, Б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Вилейский выступ Белорусской антеклизы, С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Оршанская впадина, Д </w:t>
      </w:r>
      <w:r w:rsidRPr="00345A29">
        <w:rPr>
          <w:bCs/>
          <w:sz w:val="18"/>
          <w:szCs w:val="18"/>
        </w:rPr>
        <w:t>―</w:t>
      </w:r>
      <w:r>
        <w:rPr>
          <w:bCs/>
          <w:sz w:val="18"/>
          <w:szCs w:val="18"/>
        </w:rPr>
        <w:t xml:space="preserve"> </w:t>
      </w:r>
      <w:r w:rsidRPr="00345A29">
        <w:rPr>
          <w:sz w:val="18"/>
          <w:szCs w:val="18"/>
        </w:rPr>
        <w:t>Припятский грабен, Ф </w:t>
      </w:r>
      <w:r w:rsidRPr="00345A29">
        <w:rPr>
          <w:bCs/>
          <w:sz w:val="18"/>
          <w:szCs w:val="18"/>
        </w:rPr>
        <w:t xml:space="preserve">― </w:t>
      </w:r>
      <w:r w:rsidRPr="00345A29">
        <w:rPr>
          <w:sz w:val="18"/>
          <w:szCs w:val="18"/>
        </w:rPr>
        <w:t>Подлясско-Брестская впадина. 13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Свирско-Ошмянская территория детальных иссл</w:t>
      </w:r>
      <w:r w:rsidRPr="00345A29">
        <w:rPr>
          <w:sz w:val="18"/>
          <w:szCs w:val="18"/>
        </w:rPr>
        <w:t>е</w:t>
      </w:r>
      <w:r w:rsidRPr="00345A29">
        <w:rPr>
          <w:sz w:val="18"/>
          <w:szCs w:val="18"/>
        </w:rPr>
        <w:t>дований</w:t>
      </w:r>
    </w:p>
    <w:p w:rsidR="00935C70" w:rsidRPr="00345A29" w:rsidRDefault="00935C70" w:rsidP="00935C70">
      <w:pPr>
        <w:jc w:val="center"/>
        <w:rPr>
          <w:sz w:val="18"/>
          <w:szCs w:val="18"/>
        </w:rPr>
      </w:pPr>
    </w:p>
    <w:p w:rsidR="00935C70" w:rsidRPr="006576C7" w:rsidRDefault="00935C70" w:rsidP="00935C70">
      <w:pPr>
        <w:jc w:val="center"/>
        <w:rPr>
          <w:b/>
          <w:sz w:val="18"/>
          <w:szCs w:val="18"/>
        </w:rPr>
      </w:pPr>
      <w:r w:rsidRPr="00345A29">
        <w:rPr>
          <w:sz w:val="18"/>
          <w:szCs w:val="18"/>
        </w:rPr>
        <w:t>Рисунок 1 </w:t>
      </w:r>
      <w:r w:rsidRPr="00345A29">
        <w:rPr>
          <w:color w:val="000000"/>
          <w:sz w:val="18"/>
          <w:szCs w:val="18"/>
        </w:rPr>
        <w:t>―</w:t>
      </w:r>
      <w:r w:rsidRPr="00345A29">
        <w:rPr>
          <w:sz w:val="18"/>
          <w:szCs w:val="18"/>
        </w:rPr>
        <w:t> </w:t>
      </w:r>
      <w:r w:rsidRPr="00345A29">
        <w:rPr>
          <w:b/>
          <w:sz w:val="18"/>
          <w:szCs w:val="18"/>
        </w:rPr>
        <w:t xml:space="preserve">Структурно-геоморфологическая (геодинамическая) зональность </w:t>
      </w:r>
    </w:p>
    <w:p w:rsidR="00935C70" w:rsidRPr="00345A29" w:rsidRDefault="00935C70" w:rsidP="00935C70">
      <w:pPr>
        <w:jc w:val="center"/>
        <w:rPr>
          <w:b/>
          <w:sz w:val="18"/>
          <w:szCs w:val="18"/>
        </w:rPr>
      </w:pPr>
      <w:r w:rsidRPr="00345A29">
        <w:rPr>
          <w:b/>
          <w:sz w:val="18"/>
          <w:szCs w:val="18"/>
        </w:rPr>
        <w:t>запада Восточно-Европейской пла</w:t>
      </w:r>
      <w:r w:rsidRPr="00345A29">
        <w:rPr>
          <w:b/>
          <w:sz w:val="18"/>
          <w:szCs w:val="18"/>
        </w:rPr>
        <w:t>т</w:t>
      </w:r>
      <w:r w:rsidRPr="00345A29">
        <w:rPr>
          <w:b/>
          <w:sz w:val="18"/>
          <w:szCs w:val="18"/>
        </w:rPr>
        <w:t>формы</w:t>
      </w:r>
    </w:p>
    <w:p w:rsidR="00935C70" w:rsidRPr="00DD6EE8" w:rsidRDefault="00935C70" w:rsidP="00935C70">
      <w:pPr>
        <w:jc w:val="center"/>
        <w:rPr>
          <w:sz w:val="20"/>
          <w:szCs w:val="20"/>
        </w:rPr>
      </w:pP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В ходе исследований получены следующие результаты.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Территория запада ВЕП находится под влиянием региональных и локальных источников тектонических напр</w:t>
      </w:r>
      <w:r w:rsidRPr="00345A29">
        <w:rPr>
          <w:sz w:val="20"/>
          <w:szCs w:val="20"/>
        </w:rPr>
        <w:t>я</w:t>
      </w:r>
      <w:r w:rsidRPr="00345A29">
        <w:rPr>
          <w:sz w:val="20"/>
          <w:szCs w:val="20"/>
        </w:rPr>
        <w:t>жений. Первые образуются под влиянием Скандинавской и Карпатской геодинамических систем, взаимодейс</w:t>
      </w:r>
      <w:r w:rsidRPr="00345A29">
        <w:rPr>
          <w:sz w:val="20"/>
          <w:szCs w:val="20"/>
        </w:rPr>
        <w:t>т</w:t>
      </w:r>
      <w:r w:rsidRPr="00345A29">
        <w:rPr>
          <w:sz w:val="20"/>
          <w:szCs w:val="20"/>
        </w:rPr>
        <w:t>вующих друг с другом в условиях встречного косого сжатия. Вторые</w:t>
      </w:r>
      <w:r w:rsidRPr="00345A29">
        <w:rPr>
          <w:sz w:val="16"/>
          <w:szCs w:val="20"/>
        </w:rPr>
        <w:t> </w:t>
      </w:r>
      <w:r w:rsidRPr="00345A29">
        <w:rPr>
          <w:bCs/>
          <w:sz w:val="20"/>
          <w:szCs w:val="22"/>
        </w:rPr>
        <w:t>―</w:t>
      </w:r>
      <w:r w:rsidRPr="00345A29">
        <w:rPr>
          <w:sz w:val="18"/>
          <w:szCs w:val="20"/>
        </w:rPr>
        <w:t> </w:t>
      </w:r>
      <w:r w:rsidRPr="00345A29">
        <w:rPr>
          <w:sz w:val="20"/>
          <w:szCs w:val="20"/>
        </w:rPr>
        <w:t>результат активности внутриплатформенных геодин</w:t>
      </w:r>
      <w:r w:rsidRPr="00345A29">
        <w:rPr>
          <w:sz w:val="20"/>
          <w:szCs w:val="20"/>
        </w:rPr>
        <w:t>а</w:t>
      </w:r>
      <w:r w:rsidRPr="00345A29">
        <w:rPr>
          <w:sz w:val="20"/>
          <w:szCs w:val="20"/>
        </w:rPr>
        <w:t>мических систем: Восточно-Балтийской [1, 2] и, возможно, Припятской. Локальные геодинамические системы по отношению к региональным считаются наложенными и соответственно более молодыми.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В региональном поле напряжений формируются Шауляйско-Торопецкая зона глубинных деформаций, Пско</w:t>
      </w:r>
      <w:r w:rsidRPr="00345A29">
        <w:rPr>
          <w:sz w:val="20"/>
          <w:szCs w:val="20"/>
        </w:rPr>
        <w:t>в</w:t>
      </w:r>
      <w:r w:rsidRPr="00345A29">
        <w:rPr>
          <w:sz w:val="20"/>
          <w:szCs w:val="20"/>
        </w:rPr>
        <w:t xml:space="preserve">ско-Жлобинская геодинамически активная зона и Рижско-Бресткая зона линеаментов. 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Шауляйско-Торопецкая зона глубинных деформаций имеет субширотное простирание. Её образование генет</w:t>
      </w:r>
      <w:r w:rsidRPr="00345A29">
        <w:rPr>
          <w:sz w:val="20"/>
          <w:szCs w:val="20"/>
        </w:rPr>
        <w:t>и</w:t>
      </w:r>
      <w:r w:rsidRPr="00345A29">
        <w:rPr>
          <w:sz w:val="20"/>
          <w:szCs w:val="20"/>
        </w:rPr>
        <w:t>чески связано с активностью Фенноскандинавского поднятия и распространением глубинных напряжений сжатия на юг, в сторону Белорусской антеклизы, т.</w:t>
      </w:r>
      <w:r w:rsidRPr="00345A29">
        <w:rPr>
          <w:sz w:val="20"/>
          <w:szCs w:val="20"/>
          <w:lang w:val="be-BY"/>
        </w:rPr>
        <w:t> </w:t>
      </w:r>
      <w:r w:rsidRPr="00345A29">
        <w:rPr>
          <w:sz w:val="20"/>
          <w:szCs w:val="20"/>
        </w:rPr>
        <w:t>е. её можно считать фронтом динамического воздействия активного поднятия на геодинамически пассивную часть земной коры Белорусской антеклизы. Как правило, подобный тип динамических границ неясно выражен в рельефе морфологически.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Псковско-Жлобинская ГдАЗ субмеридионального простирания приурочена к Крестовскому авлакогену, расп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ложенному на границе Белоруской и Воронежской антеклиз. Она характеризуется повышенной концентрацией напр</w:t>
      </w:r>
      <w:r w:rsidRPr="00345A29">
        <w:rPr>
          <w:sz w:val="20"/>
          <w:szCs w:val="20"/>
        </w:rPr>
        <w:t>я</w:t>
      </w:r>
      <w:r w:rsidRPr="00345A29">
        <w:rPr>
          <w:sz w:val="20"/>
          <w:szCs w:val="20"/>
        </w:rPr>
        <w:t>жений и деформаций. По обе стороны от этой зоны неотектонические структуры развиваются под воздействием различных источников неотектонических напряжений: на востоке под воздействием Скандинавской геодинамич</w:t>
      </w:r>
      <w:r w:rsidRPr="00345A29">
        <w:rPr>
          <w:sz w:val="20"/>
          <w:szCs w:val="20"/>
        </w:rPr>
        <w:t>е</w:t>
      </w:r>
      <w:r w:rsidRPr="00345A29">
        <w:rPr>
          <w:sz w:val="20"/>
          <w:szCs w:val="20"/>
        </w:rPr>
        <w:t>ской системы, на западе под воздействием Восточно-Балтийской и Припятской геодинамических си</w:t>
      </w:r>
      <w:r w:rsidRPr="00345A29">
        <w:rPr>
          <w:sz w:val="20"/>
          <w:szCs w:val="20"/>
        </w:rPr>
        <w:t>с</w:t>
      </w:r>
      <w:r w:rsidRPr="00345A29">
        <w:rPr>
          <w:sz w:val="20"/>
          <w:szCs w:val="20"/>
        </w:rPr>
        <w:t>тем.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Рижско-Брестская зона линеаментов я</w:t>
      </w:r>
      <w:r>
        <w:rPr>
          <w:sz w:val="20"/>
          <w:szCs w:val="20"/>
        </w:rPr>
        <w:t>рко выражена в рельефе. Она сечё</w:t>
      </w:r>
      <w:r w:rsidRPr="00345A29">
        <w:rPr>
          <w:sz w:val="20"/>
          <w:szCs w:val="20"/>
        </w:rPr>
        <w:t>т неотектонические структуры и по у</w:t>
      </w:r>
      <w:r w:rsidRPr="00345A29">
        <w:rPr>
          <w:sz w:val="20"/>
          <w:szCs w:val="20"/>
        </w:rPr>
        <w:t>с</w:t>
      </w:r>
      <w:r w:rsidRPr="00345A29">
        <w:rPr>
          <w:sz w:val="20"/>
          <w:szCs w:val="20"/>
        </w:rPr>
        <w:t>ловиям образования является наложенной и, возможно, геодинамически активной. Её развитие сопровождается образ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ванием повышенной трещиноватости пород и флексур.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В зоне сопряжения Восточно-Балтийской и Припятской локальных геодинамических систем формируется пр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тяж</w:t>
      </w:r>
      <w:r>
        <w:rPr>
          <w:sz w:val="20"/>
          <w:szCs w:val="20"/>
        </w:rPr>
        <w:t>ё</w:t>
      </w:r>
      <w:r w:rsidRPr="00345A29">
        <w:rPr>
          <w:sz w:val="20"/>
          <w:szCs w:val="20"/>
        </w:rPr>
        <w:t>нная Волковысско-Лепельская буферная зона, выраженная в рельефе валом северо-восточного простирания (Че</w:t>
      </w:r>
      <w:r w:rsidRPr="00345A29">
        <w:rPr>
          <w:sz w:val="20"/>
          <w:szCs w:val="20"/>
        </w:rPr>
        <w:t>р</w:t>
      </w:r>
      <w:r w:rsidRPr="00345A29">
        <w:rPr>
          <w:sz w:val="20"/>
          <w:szCs w:val="20"/>
        </w:rPr>
        <w:t>номорско-Балтийский водораздел) (рисунок 1). Она находится на продолжении региональной Смоленско-Дмитровско-Ветлужской буферной зоны (мегавала), выделенной В. И. Макаровым. От буферной зоны по обе ст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роны (в северо-западном и юг</w:t>
      </w:r>
      <w:r w:rsidRPr="00345A29">
        <w:rPr>
          <w:bCs/>
          <w:sz w:val="20"/>
          <w:szCs w:val="22"/>
        </w:rPr>
        <w:t>-</w:t>
      </w:r>
      <w:r w:rsidRPr="00345A29">
        <w:rPr>
          <w:sz w:val="20"/>
          <w:szCs w:val="20"/>
        </w:rPr>
        <w:t>юго</w:t>
      </w:r>
      <w:r w:rsidRPr="00345A29">
        <w:rPr>
          <w:bCs/>
          <w:sz w:val="20"/>
          <w:szCs w:val="22"/>
        </w:rPr>
        <w:t>-</w:t>
      </w:r>
      <w:r w:rsidRPr="00345A29">
        <w:rPr>
          <w:sz w:val="20"/>
          <w:szCs w:val="20"/>
        </w:rPr>
        <w:t>восточном направлениях), развиты ассиметричные неотектонические структуры, наклоненные соответственно к котловине Балтийского моря и Припятской и Сожской долинам. Формирование этих структур происходит под влиянием очагов или центров активных геодинамических процессов, отвечающих соо</w:t>
      </w:r>
      <w:r w:rsidRPr="00345A29">
        <w:rPr>
          <w:sz w:val="20"/>
          <w:szCs w:val="20"/>
        </w:rPr>
        <w:t>т</w:t>
      </w:r>
      <w:r w:rsidRPr="00345A29">
        <w:rPr>
          <w:sz w:val="20"/>
          <w:szCs w:val="20"/>
        </w:rPr>
        <w:t xml:space="preserve">ветственно Восточно-Балтийской системе грабенов и Припятскому прогибу. </w:t>
      </w:r>
    </w:p>
    <w:p w:rsidR="00935C70" w:rsidRPr="0059004A" w:rsidRDefault="00935C70" w:rsidP="00935C70">
      <w:pPr>
        <w:jc w:val="center"/>
        <w:rPr>
          <w:sz w:val="20"/>
          <w:szCs w:val="20"/>
        </w:rPr>
      </w:pPr>
    </w:p>
    <w:p w:rsidR="00935C70" w:rsidRDefault="00935C70" w:rsidP="00935C70">
      <w:pPr>
        <w:jc w:val="center"/>
        <w:rPr>
          <w:spacing w:val="-2"/>
          <w:sz w:val="20"/>
          <w:szCs w:val="20"/>
        </w:rPr>
      </w:pPr>
      <w:r>
        <w:rPr>
          <w:noProof/>
          <w:spacing w:val="-2"/>
          <w:sz w:val="20"/>
          <w:szCs w:val="20"/>
        </w:rPr>
        <w:lastRenderedPageBreak/>
        <w:drawing>
          <wp:inline distT="0" distB="0" distL="0" distR="0">
            <wp:extent cx="3810000" cy="5543550"/>
            <wp:effectExtent l="19050" t="19050" r="19050" b="19050"/>
            <wp:docPr id="2" name="Рисунок 52" descr="район_Свирской_возв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район_Свирской_возв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435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5C70" w:rsidRPr="004314E1" w:rsidRDefault="00935C70" w:rsidP="00935C70">
      <w:pPr>
        <w:jc w:val="center"/>
        <w:rPr>
          <w:spacing w:val="-2"/>
          <w:sz w:val="18"/>
          <w:szCs w:val="18"/>
        </w:rPr>
      </w:pPr>
    </w:p>
    <w:p w:rsidR="00935C70" w:rsidRPr="00BC3D6C" w:rsidRDefault="00935C70" w:rsidP="00935C70">
      <w:pPr>
        <w:ind w:left="567" w:right="567"/>
        <w:jc w:val="both"/>
        <w:rPr>
          <w:sz w:val="18"/>
          <w:szCs w:val="18"/>
        </w:rPr>
      </w:pPr>
      <w:r w:rsidRPr="00345A29">
        <w:rPr>
          <w:sz w:val="18"/>
          <w:szCs w:val="18"/>
        </w:rPr>
        <w:t>1 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поднятия а), прогибы б); 2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ступени: относительно более поднятые а), относительно менее поднятые б); 3 </w:t>
      </w:r>
      <w:r w:rsidRPr="00345A29">
        <w:rPr>
          <w:bCs/>
          <w:sz w:val="18"/>
          <w:szCs w:val="18"/>
        </w:rPr>
        <w:t xml:space="preserve">― </w:t>
      </w:r>
      <w:r w:rsidRPr="00345A29">
        <w:rPr>
          <w:sz w:val="18"/>
          <w:szCs w:val="18"/>
        </w:rPr>
        <w:t>ступени: относительно менее опущенные а), относительно более опущенные б); 4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изогипсы подошвы че</w:t>
      </w:r>
      <w:r w:rsidRPr="00345A29">
        <w:rPr>
          <w:sz w:val="18"/>
          <w:szCs w:val="18"/>
        </w:rPr>
        <w:t>т</w:t>
      </w:r>
      <w:r w:rsidRPr="00345A29">
        <w:rPr>
          <w:sz w:val="18"/>
          <w:szCs w:val="18"/>
        </w:rPr>
        <w:t>вертичных отложений, отождествляемые с изобазами неотектонических деформаций, 5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линеаменты, 6 </w:t>
      </w:r>
      <w:r w:rsidRPr="00345A29">
        <w:rPr>
          <w:bCs/>
          <w:sz w:val="18"/>
          <w:szCs w:val="18"/>
        </w:rPr>
        <w:t>―</w:t>
      </w:r>
      <w:r w:rsidRPr="006576C7">
        <w:rPr>
          <w:sz w:val="18"/>
          <w:szCs w:val="18"/>
        </w:rPr>
        <w:t xml:space="preserve"> </w:t>
      </w:r>
      <w:r w:rsidRPr="00345A29">
        <w:rPr>
          <w:sz w:val="18"/>
          <w:szCs w:val="18"/>
        </w:rPr>
        <w:t>из</w:t>
      </w:r>
      <w:r w:rsidRPr="00345A29">
        <w:rPr>
          <w:sz w:val="18"/>
          <w:szCs w:val="18"/>
        </w:rPr>
        <w:t>о</w:t>
      </w:r>
      <w:r w:rsidRPr="00345A29">
        <w:rPr>
          <w:sz w:val="18"/>
          <w:szCs w:val="18"/>
        </w:rPr>
        <w:t>гипсы поверхности кристаллического фундамента, 7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Ошмянский разлом, возможно, геодинамически акти</w:t>
      </w:r>
      <w:r w:rsidRPr="00345A29">
        <w:rPr>
          <w:sz w:val="18"/>
          <w:szCs w:val="18"/>
        </w:rPr>
        <w:t>в</w:t>
      </w:r>
      <w:r w:rsidRPr="00345A29">
        <w:rPr>
          <w:sz w:val="18"/>
          <w:szCs w:val="18"/>
        </w:rPr>
        <w:t>ный; 8 </w:t>
      </w:r>
      <w:r w:rsidRPr="00345A29">
        <w:rPr>
          <w:bCs/>
          <w:sz w:val="18"/>
          <w:szCs w:val="18"/>
        </w:rPr>
        <w:t xml:space="preserve">― </w:t>
      </w:r>
      <w:r w:rsidRPr="00345A29">
        <w:rPr>
          <w:sz w:val="18"/>
          <w:szCs w:val="18"/>
        </w:rPr>
        <w:t>неогеновые отложения, 9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направление субгоризонтального сжатия, 10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растяжения, 11 </w:t>
      </w:r>
      <w:r w:rsidRPr="00345A29">
        <w:rPr>
          <w:bCs/>
          <w:sz w:val="18"/>
          <w:szCs w:val="18"/>
        </w:rPr>
        <w:t>―</w:t>
      </w:r>
      <w:r w:rsidRPr="006576C7">
        <w:rPr>
          <w:bCs/>
          <w:sz w:val="18"/>
          <w:szCs w:val="18"/>
        </w:rPr>
        <w:t xml:space="preserve"> </w:t>
      </w:r>
      <w:r w:rsidRPr="00345A29">
        <w:rPr>
          <w:sz w:val="18"/>
          <w:szCs w:val="18"/>
        </w:rPr>
        <w:t>совр</w:t>
      </w:r>
      <w:r w:rsidRPr="00345A29">
        <w:rPr>
          <w:sz w:val="18"/>
          <w:szCs w:val="18"/>
        </w:rPr>
        <w:t>е</w:t>
      </w:r>
      <w:r w:rsidRPr="00345A29">
        <w:rPr>
          <w:sz w:val="18"/>
          <w:szCs w:val="18"/>
        </w:rPr>
        <w:t>менное поле напряжений сжатия а), растяжения б). Поднятия: Кнс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Константиновское, Ост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Островецкое, ВСК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Васюковское; прогибы: Озр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</w:t>
      </w:r>
      <w:r>
        <w:rPr>
          <w:sz w:val="18"/>
          <w:szCs w:val="18"/>
        </w:rPr>
        <w:t>Оз</w:t>
      </w:r>
      <w:r w:rsidRPr="006576C7">
        <w:rPr>
          <w:sz w:val="18"/>
          <w:szCs w:val="18"/>
        </w:rPr>
        <w:t>ё</w:t>
      </w:r>
      <w:r w:rsidRPr="00345A29">
        <w:rPr>
          <w:sz w:val="18"/>
          <w:szCs w:val="18"/>
        </w:rPr>
        <w:t>рский, Ртг </w:t>
      </w:r>
      <w:r w:rsidRPr="00345A29">
        <w:rPr>
          <w:bCs/>
          <w:sz w:val="18"/>
          <w:szCs w:val="18"/>
        </w:rPr>
        <w:t xml:space="preserve">― </w:t>
      </w:r>
      <w:r w:rsidRPr="00345A29">
        <w:rPr>
          <w:sz w:val="18"/>
          <w:szCs w:val="18"/>
        </w:rPr>
        <w:t>Ратагольский, Ошм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Ошмянский, Кмш </w:t>
      </w:r>
      <w:r w:rsidRPr="00345A29">
        <w:rPr>
          <w:bCs/>
          <w:sz w:val="18"/>
          <w:szCs w:val="18"/>
        </w:rPr>
        <w:t>―</w:t>
      </w:r>
      <w:r>
        <w:rPr>
          <w:bCs/>
          <w:sz w:val="18"/>
          <w:szCs w:val="18"/>
        </w:rPr>
        <w:t xml:space="preserve"> </w:t>
      </w:r>
      <w:r w:rsidRPr="00345A29">
        <w:rPr>
          <w:sz w:val="18"/>
          <w:szCs w:val="18"/>
        </w:rPr>
        <w:t>Кемелишкинский. Шкала суммарных амплитуд неотектонич</w:t>
      </w:r>
      <w:r w:rsidRPr="00345A29">
        <w:rPr>
          <w:sz w:val="18"/>
          <w:szCs w:val="18"/>
        </w:rPr>
        <w:t>е</w:t>
      </w:r>
      <w:r w:rsidRPr="00345A29">
        <w:rPr>
          <w:sz w:val="18"/>
          <w:szCs w:val="18"/>
        </w:rPr>
        <w:t>ских движений (м)</w:t>
      </w:r>
    </w:p>
    <w:p w:rsidR="00935C70" w:rsidRPr="00345A29" w:rsidRDefault="00935C70" w:rsidP="00935C70">
      <w:pPr>
        <w:ind w:firstLine="340"/>
        <w:jc w:val="both"/>
        <w:rPr>
          <w:sz w:val="18"/>
          <w:szCs w:val="20"/>
          <w:lang w:val="be-BY"/>
        </w:rPr>
      </w:pPr>
    </w:p>
    <w:p w:rsidR="00935C70" w:rsidRPr="00345A29" w:rsidRDefault="00935C70" w:rsidP="00935C70">
      <w:pPr>
        <w:jc w:val="center"/>
        <w:rPr>
          <w:b/>
          <w:sz w:val="18"/>
          <w:szCs w:val="20"/>
        </w:rPr>
      </w:pPr>
      <w:r w:rsidRPr="00345A29">
        <w:rPr>
          <w:sz w:val="18"/>
          <w:szCs w:val="20"/>
        </w:rPr>
        <w:t>Рисунок 2 </w:t>
      </w:r>
      <w:r w:rsidRPr="00345A29">
        <w:rPr>
          <w:color w:val="000000"/>
          <w:sz w:val="20"/>
          <w:szCs w:val="20"/>
        </w:rPr>
        <w:t>―</w:t>
      </w:r>
      <w:r w:rsidRPr="00345A29">
        <w:rPr>
          <w:sz w:val="18"/>
          <w:szCs w:val="20"/>
        </w:rPr>
        <w:t> </w:t>
      </w:r>
      <w:r w:rsidRPr="00345A29">
        <w:rPr>
          <w:b/>
          <w:sz w:val="18"/>
          <w:szCs w:val="20"/>
        </w:rPr>
        <w:t>Неотектоника Свирско-Ошмянской территории</w:t>
      </w:r>
    </w:p>
    <w:p w:rsidR="00935C70" w:rsidRPr="00345A29" w:rsidRDefault="00935C70" w:rsidP="00935C70">
      <w:pPr>
        <w:ind w:firstLine="340"/>
        <w:jc w:val="center"/>
        <w:rPr>
          <w:sz w:val="18"/>
          <w:szCs w:val="20"/>
        </w:rPr>
      </w:pP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С целью исследования локального поля напряжений и его происхождения на Свирско-Ошмянской территории были проведены детальные работы (рисунок 2). Согласно схеме структурно-геодинамической зональности запада ВЕП, Свирско-Ошмянская территория расположена к северо-западу от Волковысско-Лепельской буферной зоны или Черноморско-Балтийского водораздела на Гродно-Латгальском неотектоническом поднятии, относящемся к Восто</w:t>
      </w:r>
      <w:r w:rsidRPr="00345A29">
        <w:rPr>
          <w:sz w:val="20"/>
          <w:szCs w:val="20"/>
        </w:rPr>
        <w:t>ч</w:t>
      </w:r>
      <w:r w:rsidRPr="00345A29">
        <w:rPr>
          <w:sz w:val="20"/>
          <w:szCs w:val="20"/>
        </w:rPr>
        <w:t xml:space="preserve">но-Балтийской геодинамической системе. </w:t>
      </w:r>
    </w:p>
    <w:p w:rsidR="00935C70" w:rsidRPr="0059004A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Поле напряжений определялось структурно-геоморфологическим методом анализа вторичных нарушений, с</w:t>
      </w:r>
      <w:r w:rsidRPr="00345A29">
        <w:rPr>
          <w:sz w:val="20"/>
          <w:szCs w:val="20"/>
        </w:rPr>
        <w:t>о</w:t>
      </w:r>
      <w:r>
        <w:rPr>
          <w:sz w:val="20"/>
          <w:szCs w:val="20"/>
        </w:rPr>
        <w:t>пряжё</w:t>
      </w:r>
      <w:r w:rsidRPr="00345A29">
        <w:rPr>
          <w:sz w:val="20"/>
          <w:szCs w:val="20"/>
        </w:rPr>
        <w:t>нных с известными разломами. В качестве оперяющих трещин здесь используются линеаменты. Метод баз</w:t>
      </w:r>
      <w:r w:rsidRPr="00345A29">
        <w:rPr>
          <w:sz w:val="20"/>
          <w:szCs w:val="20"/>
        </w:rPr>
        <w:t>и</w:t>
      </w:r>
      <w:r w:rsidRPr="00345A29">
        <w:rPr>
          <w:sz w:val="20"/>
          <w:szCs w:val="20"/>
        </w:rPr>
        <w:t>руется на принципах тектонофизического моделирования [6]. Линеаменты выделены на основании дешифриров</w:t>
      </w:r>
      <w:r w:rsidRPr="00345A29">
        <w:rPr>
          <w:sz w:val="20"/>
          <w:szCs w:val="20"/>
        </w:rPr>
        <w:t>а</w:t>
      </w:r>
      <w:r w:rsidRPr="00345A29">
        <w:rPr>
          <w:sz w:val="20"/>
          <w:szCs w:val="20"/>
        </w:rPr>
        <w:t xml:space="preserve">ния </w:t>
      </w:r>
      <w:r>
        <w:rPr>
          <w:sz w:val="20"/>
          <w:szCs w:val="20"/>
        </w:rPr>
        <w:t>материалов космических и аэросъё</w:t>
      </w:r>
      <w:r w:rsidRPr="00345A29">
        <w:rPr>
          <w:sz w:val="20"/>
          <w:szCs w:val="20"/>
        </w:rPr>
        <w:t>мок, топографических карт рельефа. Также учитывались публикации А. В. Матвеева и др. [5].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Исследования показали следующие результаты.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На рассматриваемой территории установлено четыре системы линеаментов, среди которых наиболее выраз</w:t>
      </w:r>
      <w:r w:rsidRPr="00345A29">
        <w:rPr>
          <w:sz w:val="20"/>
          <w:szCs w:val="20"/>
        </w:rPr>
        <w:t>и</w:t>
      </w:r>
      <w:r w:rsidRPr="00345A29">
        <w:rPr>
          <w:sz w:val="20"/>
          <w:szCs w:val="20"/>
        </w:rPr>
        <w:t xml:space="preserve">тельными являются диагональные и субмеридиональная. Диагональные системы отвечает сдвиговым </w:t>
      </w:r>
      <w:r w:rsidRPr="00345A29">
        <w:rPr>
          <w:sz w:val="20"/>
          <w:szCs w:val="20"/>
        </w:rPr>
        <w:lastRenderedPageBreak/>
        <w:t>напряжениям, су</w:t>
      </w:r>
      <w:r w:rsidRPr="00345A29">
        <w:rPr>
          <w:sz w:val="20"/>
          <w:szCs w:val="20"/>
        </w:rPr>
        <w:t>б</w:t>
      </w:r>
      <w:r w:rsidRPr="00345A29">
        <w:rPr>
          <w:sz w:val="20"/>
          <w:szCs w:val="20"/>
        </w:rPr>
        <w:t>меридиональная </w:t>
      </w:r>
      <w:r w:rsidRPr="00345A29">
        <w:rPr>
          <w:bCs/>
          <w:sz w:val="20"/>
          <w:szCs w:val="22"/>
        </w:rPr>
        <w:t>―</w:t>
      </w:r>
      <w:r w:rsidRPr="00345A29">
        <w:rPr>
          <w:sz w:val="20"/>
          <w:szCs w:val="20"/>
        </w:rPr>
        <w:t> раздвиговым. Их образование связывается с обстановкой северо-западно </w:t>
      </w:r>
      <w:r w:rsidRPr="00345A29">
        <w:rPr>
          <w:bCs/>
          <w:sz w:val="20"/>
          <w:szCs w:val="22"/>
        </w:rPr>
        <w:t>―</w:t>
      </w:r>
      <w:r w:rsidRPr="00345A29">
        <w:rPr>
          <w:sz w:val="20"/>
          <w:szCs w:val="20"/>
        </w:rPr>
        <w:t> юго-восточного сжатия и северо-восточно </w:t>
      </w:r>
      <w:r w:rsidRPr="00345A29">
        <w:rPr>
          <w:bCs/>
          <w:sz w:val="20"/>
          <w:szCs w:val="22"/>
        </w:rPr>
        <w:t>―</w:t>
      </w:r>
      <w:r w:rsidRPr="00345A29">
        <w:rPr>
          <w:sz w:val="20"/>
          <w:szCs w:val="20"/>
        </w:rPr>
        <w:t> юго-западного растяжения. В этом поле напряжений древние разломы северо-западного простирания проявляют признаки раздвиговых напряжений, разломы северо-восточного простир</w:t>
      </w:r>
      <w:r w:rsidRPr="00345A29">
        <w:rPr>
          <w:sz w:val="20"/>
          <w:szCs w:val="20"/>
        </w:rPr>
        <w:t>а</w:t>
      </w:r>
      <w:r w:rsidRPr="00345A29">
        <w:rPr>
          <w:sz w:val="20"/>
          <w:szCs w:val="20"/>
        </w:rPr>
        <w:t>ния </w:t>
      </w:r>
      <w:r w:rsidRPr="00345A29">
        <w:rPr>
          <w:bCs/>
          <w:sz w:val="20"/>
          <w:szCs w:val="22"/>
        </w:rPr>
        <w:t>―</w:t>
      </w:r>
      <w:r>
        <w:rPr>
          <w:sz w:val="20"/>
          <w:szCs w:val="20"/>
        </w:rPr>
        <w:t xml:space="preserve"> </w:t>
      </w:r>
      <w:r w:rsidRPr="00345A29">
        <w:rPr>
          <w:sz w:val="20"/>
          <w:szCs w:val="20"/>
        </w:rPr>
        <w:t>признаки напряжений сжатия. Таким образом, поле неотектонических напряжений рассматриваемой терр</w:t>
      </w:r>
      <w:r w:rsidRPr="00345A29">
        <w:rPr>
          <w:sz w:val="20"/>
          <w:szCs w:val="20"/>
        </w:rPr>
        <w:t>и</w:t>
      </w:r>
      <w:r w:rsidRPr="00345A29">
        <w:rPr>
          <w:sz w:val="20"/>
          <w:szCs w:val="20"/>
        </w:rPr>
        <w:t>тории согласуется с полем напряжений, генерируемых Восточно-Балтийской системой грабенов (областью активных ге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динамических процессов).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Согласно строению подошвы четвертичных отложений, на Свирско-Ошмянской тер</w:t>
      </w:r>
      <w:r>
        <w:rPr>
          <w:sz w:val="20"/>
          <w:szCs w:val="20"/>
        </w:rPr>
        <w:t>ритории развиты пологие, сопряжё</w:t>
      </w:r>
      <w:r w:rsidRPr="00345A29">
        <w:rPr>
          <w:sz w:val="20"/>
          <w:szCs w:val="20"/>
        </w:rPr>
        <w:t>нно развивающиеся позднеплиоцен-четвертичные неотектонические структуры </w:t>
      </w:r>
      <w:r w:rsidRPr="00345A29">
        <w:rPr>
          <w:bCs/>
          <w:sz w:val="20"/>
          <w:szCs w:val="22"/>
        </w:rPr>
        <w:t>―</w:t>
      </w:r>
      <w:r w:rsidRPr="00345A29">
        <w:rPr>
          <w:sz w:val="20"/>
          <w:szCs w:val="20"/>
        </w:rPr>
        <w:t xml:space="preserve"> поднятия и прогибы северо-западного и северо-восточного простираний. 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Структуры северо-западного простирания развиваются в восточной части рассматриваемого района. Они им</w:t>
      </w:r>
      <w:r w:rsidRPr="00345A29">
        <w:rPr>
          <w:sz w:val="20"/>
          <w:szCs w:val="20"/>
        </w:rPr>
        <w:t>е</w:t>
      </w:r>
      <w:r w:rsidRPr="00345A29">
        <w:rPr>
          <w:sz w:val="20"/>
          <w:szCs w:val="20"/>
        </w:rPr>
        <w:t>ют прямое выражение в рельефе: поднятиям отвечает Свирская и Константиновская гряда, прогибам </w:t>
      </w:r>
      <w:r w:rsidRPr="00345A29">
        <w:rPr>
          <w:bCs/>
          <w:sz w:val="20"/>
          <w:szCs w:val="22"/>
        </w:rPr>
        <w:t xml:space="preserve">― </w:t>
      </w:r>
      <w:r w:rsidRPr="00345A29">
        <w:rPr>
          <w:sz w:val="20"/>
          <w:szCs w:val="20"/>
        </w:rPr>
        <w:t>флювио</w:t>
      </w:r>
      <w:r w:rsidRPr="00345A29">
        <w:rPr>
          <w:sz w:val="20"/>
          <w:szCs w:val="20"/>
        </w:rPr>
        <w:t>г</w:t>
      </w:r>
      <w:r w:rsidRPr="00345A29">
        <w:rPr>
          <w:sz w:val="20"/>
          <w:szCs w:val="20"/>
        </w:rPr>
        <w:t>ляциально-аллювиальные равнины. Простирание новейших структур согласуется с простиранием герцинских структур. Структуры северо-восточного простирания, развивающиеся в западной части, не находят прямого выражения в рел</w:t>
      </w:r>
      <w:r w:rsidRPr="00345A29">
        <w:rPr>
          <w:sz w:val="20"/>
          <w:szCs w:val="20"/>
        </w:rPr>
        <w:t>ь</w:t>
      </w:r>
      <w:r w:rsidRPr="00345A29">
        <w:rPr>
          <w:sz w:val="20"/>
          <w:szCs w:val="20"/>
        </w:rPr>
        <w:t xml:space="preserve">ефе. Их простирание согласно с простиранием каледонских структур. </w:t>
      </w:r>
    </w:p>
    <w:p w:rsidR="00935C70" w:rsidRPr="00345A29" w:rsidRDefault="00935C70" w:rsidP="00935C70">
      <w:pPr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В этой связи предполагается: 1) </w:t>
      </w:r>
      <w:r w:rsidRPr="00345A29">
        <w:rPr>
          <w:sz w:val="20"/>
          <w:szCs w:val="20"/>
        </w:rPr>
        <w:t>древние разновозрастные структуры в условиях неотектонических напряжений могут определять простирание неотектонических структур; 2) динамическое взаимодействие неотектонических стру</w:t>
      </w:r>
      <w:r w:rsidRPr="00345A29">
        <w:rPr>
          <w:sz w:val="20"/>
          <w:szCs w:val="20"/>
        </w:rPr>
        <w:t>к</w:t>
      </w:r>
      <w:r w:rsidRPr="00345A29">
        <w:rPr>
          <w:sz w:val="20"/>
          <w:szCs w:val="20"/>
        </w:rPr>
        <w:t>тур восточной и западной частей друг с другом приводит к образованию между ними субвертикальной зоны структурных несогласий (ГдАЗ); 3)</w:t>
      </w:r>
      <w:r>
        <w:rPr>
          <w:sz w:val="20"/>
          <w:szCs w:val="20"/>
        </w:rPr>
        <w:t> </w:t>
      </w:r>
      <w:r w:rsidRPr="00345A29">
        <w:rPr>
          <w:sz w:val="20"/>
          <w:szCs w:val="20"/>
        </w:rPr>
        <w:t>рассогласованность между суммарной неотектонической структурой и нал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женным рельефом (современной структурно-геоморфологической зональностью) западной части рассматриваемого района может являться причиной образования субго</w:t>
      </w:r>
      <w:r>
        <w:rPr>
          <w:sz w:val="20"/>
          <w:szCs w:val="20"/>
        </w:rPr>
        <w:t>ризонтальной структурной расслоё</w:t>
      </w:r>
      <w:r w:rsidRPr="00345A29">
        <w:rPr>
          <w:sz w:val="20"/>
          <w:szCs w:val="20"/>
        </w:rPr>
        <w:t>нности (ГдАЗ).</w:t>
      </w:r>
    </w:p>
    <w:p w:rsidR="00935C70" w:rsidRPr="00345A29" w:rsidRDefault="00935C70" w:rsidP="00935C70">
      <w:pPr>
        <w:jc w:val="both"/>
        <w:rPr>
          <w:sz w:val="18"/>
          <w:szCs w:val="18"/>
        </w:rPr>
      </w:pPr>
    </w:p>
    <w:p w:rsidR="00935C70" w:rsidRPr="00345A29" w:rsidRDefault="00935C70" w:rsidP="00935C70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345A29">
        <w:rPr>
          <w:rFonts w:ascii="Times New Roman" w:hAnsi="Times New Roman"/>
          <w:i/>
          <w:sz w:val="16"/>
          <w:szCs w:val="20"/>
        </w:rPr>
        <w:t>Гарецкий Р. Г., Айзберг Р. Е., Карабанов А. К.</w:t>
      </w:r>
      <w:r w:rsidRPr="00345A29">
        <w:rPr>
          <w:rFonts w:ascii="Times New Roman" w:hAnsi="Times New Roman"/>
          <w:sz w:val="16"/>
          <w:szCs w:val="20"/>
        </w:rPr>
        <w:t> Новейшая тектоника и геодинамика Центральной Европы // Геотектоника</w:t>
      </w:r>
      <w:r w:rsidRPr="00345A29">
        <w:rPr>
          <w:rFonts w:ascii="Times New Roman" w:hAnsi="Times New Roman"/>
          <w:sz w:val="16"/>
          <w:szCs w:val="20"/>
          <w:lang w:val="be-BY"/>
        </w:rPr>
        <w:t>.</w:t>
      </w:r>
      <w:r w:rsidRPr="00345A29">
        <w:rPr>
          <w:rFonts w:ascii="Times New Roman" w:hAnsi="Times New Roman"/>
          <w:sz w:val="16"/>
          <w:szCs w:val="20"/>
        </w:rPr>
        <w:t xml:space="preserve"> 1999. № 5. С. 3</w:t>
      </w:r>
      <w:r w:rsidRPr="00345A29">
        <w:rPr>
          <w:rFonts w:ascii="Times New Roman" w:hAnsi="Times New Roman"/>
          <w:bCs/>
          <w:sz w:val="16"/>
        </w:rPr>
        <w:t>―</w:t>
      </w:r>
      <w:r w:rsidRPr="00345A29">
        <w:rPr>
          <w:rFonts w:ascii="Times New Roman" w:hAnsi="Times New Roman"/>
          <w:sz w:val="16"/>
          <w:szCs w:val="20"/>
        </w:rPr>
        <w:t>14.</w:t>
      </w:r>
    </w:p>
    <w:p w:rsidR="00935C70" w:rsidRPr="00345A29" w:rsidRDefault="00935C70" w:rsidP="00935C70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345A29">
        <w:rPr>
          <w:rFonts w:ascii="Times New Roman" w:hAnsi="Times New Roman"/>
          <w:i/>
          <w:sz w:val="16"/>
          <w:szCs w:val="20"/>
        </w:rPr>
        <w:t>Карабанов А. К., Гарецкий Р. Г., Айзберг Р. Е.</w:t>
      </w:r>
      <w:r w:rsidRPr="00345A29">
        <w:rPr>
          <w:rFonts w:ascii="Times New Roman" w:hAnsi="Times New Roman"/>
          <w:sz w:val="16"/>
          <w:szCs w:val="20"/>
        </w:rPr>
        <w:t> Неотектоника и неогеодинамика запада Восточно-Европейской платформы. Минск: Бел</w:t>
      </w:r>
      <w:r w:rsidRPr="00345A29">
        <w:rPr>
          <w:rFonts w:ascii="Times New Roman" w:hAnsi="Times New Roman"/>
          <w:sz w:val="16"/>
          <w:szCs w:val="20"/>
        </w:rPr>
        <w:t>а</w:t>
      </w:r>
      <w:r w:rsidRPr="00345A29">
        <w:rPr>
          <w:rFonts w:ascii="Times New Roman" w:hAnsi="Times New Roman"/>
          <w:sz w:val="16"/>
          <w:szCs w:val="20"/>
        </w:rPr>
        <w:t>руская навука, 2009. 258 с.</w:t>
      </w:r>
    </w:p>
    <w:p w:rsidR="00935C70" w:rsidRPr="00345A29" w:rsidRDefault="00935C70" w:rsidP="00935C70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NewRoman" w:hAnsi="Times New Roman"/>
          <w:sz w:val="16"/>
          <w:szCs w:val="20"/>
        </w:rPr>
      </w:pPr>
      <w:r w:rsidRPr="00345A29">
        <w:rPr>
          <w:rFonts w:ascii="Times New Roman" w:hAnsi="Times New Roman"/>
          <w:i/>
          <w:sz w:val="16"/>
          <w:szCs w:val="20"/>
        </w:rPr>
        <w:t>Макаров В. И.</w:t>
      </w:r>
      <w:r w:rsidRPr="00345A29">
        <w:rPr>
          <w:rFonts w:ascii="Times New Roman" w:hAnsi="Times New Roman"/>
          <w:sz w:val="16"/>
          <w:szCs w:val="20"/>
        </w:rPr>
        <w:t xml:space="preserve"> Новейшая тектоника и рельеф Восточно-Европейской платформы </w:t>
      </w:r>
      <w:r w:rsidRPr="00345A29">
        <w:rPr>
          <w:rFonts w:ascii="Times New Roman" w:eastAsia="TimesNewRoman" w:hAnsi="Times New Roman"/>
          <w:sz w:val="16"/>
          <w:szCs w:val="20"/>
        </w:rPr>
        <w:t>// Глубинное строение и геодинамические процессы в л</w:t>
      </w:r>
      <w:r w:rsidRPr="00345A29">
        <w:rPr>
          <w:rFonts w:ascii="Times New Roman" w:eastAsia="TimesNewRoman" w:hAnsi="Times New Roman"/>
          <w:sz w:val="16"/>
          <w:szCs w:val="20"/>
        </w:rPr>
        <w:t>и</w:t>
      </w:r>
      <w:r w:rsidRPr="00345A29">
        <w:rPr>
          <w:rFonts w:ascii="Times New Roman" w:eastAsia="TimesNewRoman" w:hAnsi="Times New Roman"/>
          <w:sz w:val="16"/>
          <w:szCs w:val="20"/>
        </w:rPr>
        <w:t>тосфере Восточно-Европейской платформы. Екатеринбург: УрО РАН, 2003. С. 156</w:t>
      </w:r>
      <w:r w:rsidRPr="00345A29">
        <w:rPr>
          <w:rFonts w:ascii="Times New Roman" w:hAnsi="Times New Roman"/>
          <w:bCs/>
          <w:sz w:val="16"/>
        </w:rPr>
        <w:t>―</w:t>
      </w:r>
      <w:r w:rsidRPr="00345A29">
        <w:rPr>
          <w:rFonts w:ascii="Times New Roman" w:hAnsi="Times New Roman"/>
          <w:sz w:val="16"/>
          <w:szCs w:val="16"/>
        </w:rPr>
        <w:t>159.</w:t>
      </w:r>
    </w:p>
    <w:p w:rsidR="00935C70" w:rsidRPr="00345A29" w:rsidRDefault="00935C70" w:rsidP="00935C70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Cs/>
          <w:sz w:val="16"/>
          <w:szCs w:val="16"/>
        </w:rPr>
      </w:pPr>
      <w:r w:rsidRPr="00345A29">
        <w:rPr>
          <w:rFonts w:ascii="Times New Roman" w:eastAsia="TimesNewRoman" w:hAnsi="Times New Roman"/>
          <w:i/>
          <w:sz w:val="16"/>
          <w:szCs w:val="20"/>
        </w:rPr>
        <w:t>Макаров В. И,</w:t>
      </w:r>
      <w:r w:rsidRPr="00345A29">
        <w:rPr>
          <w:rFonts w:ascii="Times New Roman" w:hAnsi="Times New Roman"/>
          <w:i/>
          <w:iCs/>
          <w:sz w:val="16"/>
          <w:szCs w:val="20"/>
        </w:rPr>
        <w:t> Дорожко А. Л., Макарова Н. В., Макеев В. М. </w:t>
      </w:r>
      <w:r w:rsidRPr="00345A29">
        <w:rPr>
          <w:rFonts w:ascii="Times New Roman" w:hAnsi="Times New Roman"/>
          <w:iCs/>
          <w:sz w:val="16"/>
          <w:szCs w:val="20"/>
        </w:rPr>
        <w:t xml:space="preserve">Геодинамически активные зоны платформ // Геоэкология. 2007. № 2. </w:t>
      </w:r>
      <w:r w:rsidRPr="00345A29">
        <w:rPr>
          <w:rFonts w:ascii="Times New Roman" w:hAnsi="Times New Roman"/>
          <w:iCs/>
          <w:sz w:val="16"/>
          <w:szCs w:val="16"/>
        </w:rPr>
        <w:t>С. 99</w:t>
      </w:r>
      <w:r w:rsidRPr="00345A29">
        <w:rPr>
          <w:rFonts w:ascii="Times New Roman" w:hAnsi="Times New Roman"/>
          <w:color w:val="000000"/>
          <w:sz w:val="16"/>
          <w:szCs w:val="16"/>
        </w:rPr>
        <w:t>―</w:t>
      </w:r>
      <w:r w:rsidRPr="00345A29">
        <w:rPr>
          <w:rFonts w:ascii="Times New Roman" w:hAnsi="Times New Roman"/>
          <w:iCs/>
          <w:sz w:val="16"/>
          <w:szCs w:val="16"/>
        </w:rPr>
        <w:t>110.</w:t>
      </w:r>
    </w:p>
    <w:p w:rsidR="00935C70" w:rsidRPr="00345A29" w:rsidRDefault="00935C70" w:rsidP="00935C70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345A29">
        <w:rPr>
          <w:rFonts w:ascii="Times New Roman" w:hAnsi="Times New Roman"/>
          <w:i/>
          <w:sz w:val="16"/>
          <w:szCs w:val="20"/>
        </w:rPr>
        <w:t xml:space="preserve">Матвеев А. В., Нечипоренко Л. А. </w:t>
      </w:r>
      <w:r w:rsidRPr="00345A29">
        <w:rPr>
          <w:rFonts w:ascii="Times New Roman" w:hAnsi="Times New Roman"/>
          <w:sz w:val="16"/>
          <w:szCs w:val="20"/>
        </w:rPr>
        <w:t>Особенности линеаментов, выявленных по космическим снимкам н</w:t>
      </w:r>
      <w:r>
        <w:rPr>
          <w:rFonts w:ascii="Times New Roman" w:hAnsi="Times New Roman"/>
          <w:sz w:val="16"/>
          <w:szCs w:val="20"/>
        </w:rPr>
        <w:t>а территории Беларуси </w:t>
      </w:r>
      <w:r w:rsidRPr="00345A29">
        <w:rPr>
          <w:rFonts w:ascii="Times New Roman" w:hAnsi="Times New Roman"/>
          <w:sz w:val="16"/>
          <w:szCs w:val="20"/>
        </w:rPr>
        <w:t>// Исслед</w:t>
      </w:r>
      <w:r w:rsidRPr="00345A29">
        <w:rPr>
          <w:rFonts w:ascii="Times New Roman" w:hAnsi="Times New Roman"/>
          <w:sz w:val="16"/>
          <w:szCs w:val="20"/>
        </w:rPr>
        <w:t>о</w:t>
      </w:r>
      <w:r w:rsidRPr="00345A29">
        <w:rPr>
          <w:rFonts w:ascii="Times New Roman" w:hAnsi="Times New Roman"/>
          <w:sz w:val="16"/>
          <w:szCs w:val="20"/>
        </w:rPr>
        <w:t>вание Земли из космоса</w:t>
      </w:r>
      <w:r w:rsidRPr="00345A29">
        <w:rPr>
          <w:rFonts w:ascii="Times New Roman" w:hAnsi="Times New Roman"/>
          <w:sz w:val="16"/>
          <w:szCs w:val="20"/>
          <w:lang w:val="be-BY"/>
        </w:rPr>
        <w:t xml:space="preserve">. </w:t>
      </w:r>
      <w:r w:rsidRPr="00345A29">
        <w:rPr>
          <w:rFonts w:ascii="Times New Roman" w:hAnsi="Times New Roman"/>
          <w:sz w:val="16"/>
          <w:szCs w:val="20"/>
        </w:rPr>
        <w:t>1996. № 3. С. 99</w:t>
      </w:r>
      <w:r w:rsidRPr="00345A29">
        <w:rPr>
          <w:rFonts w:ascii="Times New Roman" w:hAnsi="Times New Roman"/>
          <w:bCs/>
          <w:sz w:val="16"/>
        </w:rPr>
        <w:t>―</w:t>
      </w:r>
      <w:r w:rsidRPr="00345A29">
        <w:rPr>
          <w:rFonts w:ascii="Times New Roman" w:hAnsi="Times New Roman"/>
          <w:sz w:val="16"/>
          <w:szCs w:val="20"/>
        </w:rPr>
        <w:t>105.</w:t>
      </w:r>
    </w:p>
    <w:p w:rsidR="00935C70" w:rsidRPr="00345A29" w:rsidRDefault="00935C70" w:rsidP="00935C70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345A29">
        <w:rPr>
          <w:rFonts w:ascii="Times New Roman" w:hAnsi="Times New Roman"/>
          <w:i/>
          <w:sz w:val="16"/>
          <w:szCs w:val="20"/>
        </w:rPr>
        <w:t>Сим Л. А.</w:t>
      </w:r>
      <w:r w:rsidRPr="00345A29">
        <w:rPr>
          <w:rFonts w:ascii="Times New Roman" w:hAnsi="Times New Roman"/>
          <w:sz w:val="16"/>
          <w:szCs w:val="20"/>
        </w:rPr>
        <w:t> Изучение тектонических напряжений по геологическим индикаторам (методы, результаты, рекоме</w:t>
      </w:r>
      <w:r>
        <w:rPr>
          <w:rFonts w:ascii="Times New Roman" w:hAnsi="Times New Roman"/>
          <w:sz w:val="16"/>
          <w:szCs w:val="20"/>
        </w:rPr>
        <w:t>ндации) </w:t>
      </w:r>
      <w:r w:rsidRPr="00345A29">
        <w:rPr>
          <w:rFonts w:ascii="Times New Roman" w:hAnsi="Times New Roman"/>
          <w:sz w:val="16"/>
          <w:szCs w:val="20"/>
        </w:rPr>
        <w:t>// Изв. высш. уче</w:t>
      </w:r>
      <w:r w:rsidRPr="00345A29">
        <w:rPr>
          <w:rFonts w:ascii="Times New Roman" w:hAnsi="Times New Roman"/>
          <w:sz w:val="16"/>
          <w:szCs w:val="20"/>
        </w:rPr>
        <w:t>б</w:t>
      </w:r>
      <w:r w:rsidRPr="00345A29">
        <w:rPr>
          <w:rFonts w:ascii="Times New Roman" w:hAnsi="Times New Roman"/>
          <w:sz w:val="16"/>
          <w:szCs w:val="20"/>
        </w:rPr>
        <w:t>. завед. Геология и разведка</w:t>
      </w:r>
      <w:r w:rsidRPr="00345A29">
        <w:rPr>
          <w:rFonts w:ascii="Times New Roman" w:hAnsi="Times New Roman"/>
          <w:sz w:val="16"/>
          <w:szCs w:val="20"/>
          <w:lang w:val="be-BY"/>
        </w:rPr>
        <w:t>.</w:t>
      </w:r>
      <w:r w:rsidRPr="00345A29">
        <w:rPr>
          <w:rFonts w:ascii="Times New Roman" w:hAnsi="Times New Roman"/>
          <w:sz w:val="16"/>
          <w:szCs w:val="20"/>
        </w:rPr>
        <w:t xml:space="preserve"> 1991. № 10. С. 3</w:t>
      </w:r>
      <w:r w:rsidRPr="00345A29">
        <w:rPr>
          <w:rFonts w:ascii="Times New Roman" w:hAnsi="Times New Roman"/>
          <w:bCs/>
          <w:sz w:val="16"/>
        </w:rPr>
        <w:t>―</w:t>
      </w:r>
      <w:r w:rsidRPr="00345A29">
        <w:rPr>
          <w:rFonts w:ascii="Times New Roman" w:hAnsi="Times New Roman"/>
          <w:sz w:val="16"/>
          <w:szCs w:val="20"/>
        </w:rPr>
        <w:t xml:space="preserve">22. </w:t>
      </w:r>
    </w:p>
    <w:p w:rsidR="009069C9" w:rsidRDefault="00935C70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4481"/>
    <w:multiLevelType w:val="hybridMultilevel"/>
    <w:tmpl w:val="7E6448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5C70"/>
    <w:rsid w:val="00196E57"/>
    <w:rsid w:val="003B6038"/>
    <w:rsid w:val="004A7217"/>
    <w:rsid w:val="00593281"/>
    <w:rsid w:val="00720BC4"/>
    <w:rsid w:val="0093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7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5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70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1621</Words>
  <Characters>9243</Characters>
  <Application>Microsoft Office Word</Application>
  <DocSecurity>0</DocSecurity>
  <Lines>77</Lines>
  <Paragraphs>21</Paragraphs>
  <ScaleCrop>false</ScaleCrop>
  <Company>Microsoft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2013-09-24T08:33:00Z</dcterms:created>
  <dcterms:modified xsi:type="dcterms:W3CDTF">2013-09-24T08:33:00Z</dcterms:modified>
</cp:coreProperties>
</file>