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8D" w:rsidRPr="00B15945" w:rsidRDefault="0082448D" w:rsidP="0082448D">
      <w:pPr>
        <w:jc w:val="center"/>
        <w:rPr>
          <w:sz w:val="20"/>
          <w:szCs w:val="20"/>
        </w:rPr>
      </w:pPr>
    </w:p>
    <w:p w:rsidR="0082448D" w:rsidRPr="00B15945" w:rsidRDefault="0082448D" w:rsidP="0082448D">
      <w:pPr>
        <w:jc w:val="center"/>
        <w:rPr>
          <w:b/>
          <w:sz w:val="20"/>
          <w:szCs w:val="20"/>
        </w:rPr>
      </w:pPr>
      <w:r w:rsidRPr="00B15945">
        <w:rPr>
          <w:b/>
          <w:sz w:val="20"/>
          <w:szCs w:val="20"/>
        </w:rPr>
        <w:t>Т. В. Якубовская</w:t>
      </w:r>
    </w:p>
    <w:p w:rsidR="0082448D" w:rsidRPr="00583597" w:rsidRDefault="0082448D" w:rsidP="0082448D">
      <w:pPr>
        <w:jc w:val="center"/>
        <w:rPr>
          <w:sz w:val="18"/>
          <w:szCs w:val="18"/>
        </w:rPr>
      </w:pPr>
    </w:p>
    <w:p w:rsidR="0082448D" w:rsidRPr="00583597" w:rsidRDefault="0082448D" w:rsidP="0082448D">
      <w:pPr>
        <w:jc w:val="center"/>
        <w:rPr>
          <w:sz w:val="18"/>
          <w:szCs w:val="18"/>
        </w:rPr>
      </w:pPr>
      <w:r w:rsidRPr="00583597">
        <w:rPr>
          <w:sz w:val="18"/>
          <w:szCs w:val="18"/>
        </w:rPr>
        <w:t xml:space="preserve">Белорусский государственный педагогический университет </w:t>
      </w:r>
    </w:p>
    <w:p w:rsidR="0082448D" w:rsidRPr="00583597" w:rsidRDefault="0082448D" w:rsidP="0082448D">
      <w:pPr>
        <w:jc w:val="center"/>
        <w:rPr>
          <w:b/>
          <w:sz w:val="18"/>
          <w:szCs w:val="18"/>
        </w:rPr>
      </w:pPr>
    </w:p>
    <w:p w:rsidR="0082448D" w:rsidRPr="00B15945" w:rsidRDefault="0082448D" w:rsidP="0082448D">
      <w:pPr>
        <w:jc w:val="center"/>
        <w:rPr>
          <w:b/>
          <w:bCs/>
          <w:caps/>
          <w:sz w:val="20"/>
          <w:szCs w:val="20"/>
        </w:rPr>
      </w:pPr>
      <w:r w:rsidRPr="00B15945">
        <w:rPr>
          <w:b/>
          <w:bCs/>
          <w:caps/>
          <w:sz w:val="20"/>
          <w:szCs w:val="20"/>
        </w:rPr>
        <w:t xml:space="preserve">Флора древнейшего межледниковья у </w:t>
      </w:r>
      <w:r w:rsidRPr="00B15945">
        <w:rPr>
          <w:b/>
          <w:bCs/>
          <w:sz w:val="20"/>
          <w:szCs w:val="20"/>
        </w:rPr>
        <w:t>д</w:t>
      </w:r>
      <w:r w:rsidRPr="00B15945">
        <w:rPr>
          <w:b/>
          <w:bCs/>
          <w:caps/>
          <w:sz w:val="20"/>
          <w:szCs w:val="20"/>
        </w:rPr>
        <w:t>. Верхнее Березино Докшицкого ра</w:t>
      </w:r>
      <w:r w:rsidRPr="00B15945">
        <w:rPr>
          <w:b/>
          <w:bCs/>
          <w:caps/>
          <w:sz w:val="20"/>
          <w:szCs w:val="20"/>
        </w:rPr>
        <w:t>й</w:t>
      </w:r>
      <w:r w:rsidRPr="00B15945">
        <w:rPr>
          <w:b/>
          <w:bCs/>
          <w:caps/>
          <w:sz w:val="20"/>
          <w:szCs w:val="20"/>
        </w:rPr>
        <w:t>она</w:t>
      </w:r>
    </w:p>
    <w:p w:rsidR="0082448D" w:rsidRPr="00CC58FD" w:rsidRDefault="0082448D" w:rsidP="0082448D">
      <w:pPr>
        <w:jc w:val="both"/>
        <w:rPr>
          <w:sz w:val="20"/>
          <w:szCs w:val="20"/>
        </w:rPr>
      </w:pPr>
    </w:p>
    <w:p w:rsidR="0082448D" w:rsidRPr="00213856" w:rsidRDefault="0082448D" w:rsidP="0082448D">
      <w:pPr>
        <w:ind w:firstLine="340"/>
        <w:jc w:val="both"/>
        <w:rPr>
          <w:sz w:val="20"/>
          <w:szCs w:val="20"/>
        </w:rPr>
      </w:pPr>
      <w:r w:rsidRPr="00213856">
        <w:rPr>
          <w:sz w:val="20"/>
          <w:szCs w:val="20"/>
        </w:rPr>
        <w:t>При характеристике нового корчёвского межледниковья Л.</w:t>
      </w:r>
      <w:r>
        <w:rPr>
          <w:sz w:val="20"/>
          <w:szCs w:val="20"/>
        </w:rPr>
        <w:t> </w:t>
      </w:r>
      <w:r w:rsidRPr="00213856">
        <w:rPr>
          <w:sz w:val="20"/>
          <w:szCs w:val="20"/>
        </w:rPr>
        <w:t>Н.</w:t>
      </w:r>
      <w:r>
        <w:rPr>
          <w:sz w:val="20"/>
          <w:szCs w:val="20"/>
        </w:rPr>
        <w:t> </w:t>
      </w:r>
      <w:r w:rsidRPr="00213856">
        <w:rPr>
          <w:sz w:val="20"/>
          <w:szCs w:val="20"/>
        </w:rPr>
        <w:t xml:space="preserve">Вознячук </w:t>
      </w:r>
      <w:r w:rsidRPr="00A35089">
        <w:rPr>
          <w:sz w:val="20"/>
          <w:szCs w:val="20"/>
        </w:rPr>
        <w:t>[1]</w:t>
      </w:r>
      <w:r w:rsidRPr="00213856">
        <w:rPr>
          <w:sz w:val="20"/>
          <w:szCs w:val="20"/>
        </w:rPr>
        <w:t xml:space="preserve"> указал на распространение его о</w:t>
      </w:r>
      <w:r w:rsidRPr="00213856">
        <w:rPr>
          <w:sz w:val="20"/>
          <w:szCs w:val="20"/>
        </w:rPr>
        <w:t>т</w:t>
      </w:r>
      <w:r w:rsidRPr="00213856">
        <w:rPr>
          <w:sz w:val="20"/>
          <w:szCs w:val="20"/>
        </w:rPr>
        <w:t xml:space="preserve">ложений в окрестностях г. Бегомля. Строение четвертичной толщи и палеогеография плейстоцена здесь детально изучались М. М. Цапенко и Н. А. Махнач </w:t>
      </w:r>
      <w:r w:rsidRPr="00CC58FD">
        <w:rPr>
          <w:sz w:val="20"/>
          <w:szCs w:val="20"/>
        </w:rPr>
        <w:t>[5]</w:t>
      </w:r>
      <w:r w:rsidRPr="00213856">
        <w:rPr>
          <w:sz w:val="20"/>
          <w:szCs w:val="20"/>
        </w:rPr>
        <w:t xml:space="preserve"> по скважинам, пройденным в начале 1960-х г</w:t>
      </w:r>
      <w:r w:rsidRPr="00213856">
        <w:rPr>
          <w:sz w:val="20"/>
          <w:szCs w:val="20"/>
          <w:lang w:val="be-BY"/>
        </w:rPr>
        <w:t>г.</w:t>
      </w:r>
      <w:r w:rsidRPr="00213856">
        <w:rPr>
          <w:sz w:val="20"/>
          <w:szCs w:val="20"/>
        </w:rPr>
        <w:t xml:space="preserve"> в створе попер</w:t>
      </w:r>
      <w:r w:rsidRPr="00213856">
        <w:rPr>
          <w:sz w:val="20"/>
          <w:szCs w:val="20"/>
          <w:lang w:val="be-BY"/>
        </w:rPr>
        <w:t>ё</w:t>
      </w:r>
      <w:r w:rsidRPr="00213856">
        <w:rPr>
          <w:sz w:val="20"/>
          <w:szCs w:val="20"/>
        </w:rPr>
        <w:t>к дол</w:t>
      </w:r>
      <w:r w:rsidRPr="00213856">
        <w:rPr>
          <w:sz w:val="20"/>
          <w:szCs w:val="20"/>
        </w:rPr>
        <w:t>и</w:t>
      </w:r>
      <w:r w:rsidRPr="00213856">
        <w:rPr>
          <w:sz w:val="20"/>
          <w:szCs w:val="20"/>
        </w:rPr>
        <w:t>ны р</w:t>
      </w:r>
      <w:r>
        <w:rPr>
          <w:sz w:val="20"/>
          <w:szCs w:val="20"/>
        </w:rPr>
        <w:t>. </w:t>
      </w:r>
      <w:r w:rsidRPr="00213856">
        <w:rPr>
          <w:sz w:val="20"/>
          <w:szCs w:val="20"/>
        </w:rPr>
        <w:t>Березины Днепровской. На участке профиля д. Верхнее Березино 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 д. Кадлубище [5] чётко прослежив</w:t>
      </w:r>
      <w:r w:rsidRPr="00213856">
        <w:rPr>
          <w:sz w:val="20"/>
          <w:szCs w:val="20"/>
        </w:rPr>
        <w:t>а</w:t>
      </w:r>
      <w:r w:rsidRPr="00213856">
        <w:rPr>
          <w:sz w:val="20"/>
          <w:szCs w:val="20"/>
        </w:rPr>
        <w:t>ются пять ледниковых комплексов с моренными горизонтами, отвечающими ледниковым интервалам тогдашней страт</w:t>
      </w:r>
      <w:r w:rsidRPr="00213856">
        <w:rPr>
          <w:sz w:val="20"/>
          <w:szCs w:val="20"/>
        </w:rPr>
        <w:t>и</w:t>
      </w:r>
      <w:r w:rsidRPr="00213856">
        <w:rPr>
          <w:sz w:val="20"/>
          <w:szCs w:val="20"/>
        </w:rPr>
        <w:t xml:space="preserve">графической схемы, разработанной М. М. Цапенко и Н. А. Махнач к </w:t>
      </w:r>
      <w:smartTag w:uri="urn:schemas-microsoft-com:office:smarttags" w:element="metricconverter">
        <w:smartTagPr>
          <w:attr w:name="ProductID" w:val="1957 г"/>
        </w:smartTagPr>
        <w:r w:rsidRPr="00213856">
          <w:rPr>
            <w:sz w:val="20"/>
            <w:szCs w:val="20"/>
          </w:rPr>
          <w:t>1957 г</w:t>
        </w:r>
      </w:smartTag>
      <w:r w:rsidRPr="00213856">
        <w:rPr>
          <w:sz w:val="20"/>
          <w:szCs w:val="20"/>
        </w:rPr>
        <w:t>.,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 от первого древнеантропог</w:t>
      </w:r>
      <w:r w:rsidRPr="00213856">
        <w:rPr>
          <w:sz w:val="20"/>
          <w:szCs w:val="20"/>
        </w:rPr>
        <w:t>е</w:t>
      </w:r>
      <w:r w:rsidRPr="00213856">
        <w:rPr>
          <w:sz w:val="20"/>
          <w:szCs w:val="20"/>
        </w:rPr>
        <w:t>нового оледенения (гюнцкого) до первого новоантропогенового (вюрмского) — и подстилающие и разделяющие их алл</w:t>
      </w:r>
      <w:r w:rsidRPr="00213856">
        <w:rPr>
          <w:sz w:val="20"/>
          <w:szCs w:val="20"/>
        </w:rPr>
        <w:t>ю</w:t>
      </w:r>
      <w:r w:rsidRPr="00213856">
        <w:rPr>
          <w:sz w:val="20"/>
          <w:szCs w:val="20"/>
        </w:rPr>
        <w:t>виальные, озёрно-аллювиальные и озёрно-ледниковые аккумуляции, заполнявшие древние врезы пра-Березины</w:t>
      </w:r>
      <w:r>
        <w:rPr>
          <w:sz w:val="20"/>
          <w:szCs w:val="20"/>
        </w:rPr>
        <w:t>.</w:t>
      </w:r>
      <w:r w:rsidRPr="00213856">
        <w:rPr>
          <w:sz w:val="20"/>
          <w:szCs w:val="20"/>
        </w:rPr>
        <w:t xml:space="preserve"> По результатам палинологических исследований, осуществлённым Н. А. Махнач, такие отложения в скв</w:t>
      </w:r>
      <w:r w:rsidRPr="00213856">
        <w:rPr>
          <w:sz w:val="20"/>
          <w:szCs w:val="20"/>
          <w:lang w:val="be-BY"/>
        </w:rPr>
        <w:t>. </w:t>
      </w:r>
      <w:r w:rsidRPr="00213856">
        <w:rPr>
          <w:sz w:val="20"/>
          <w:szCs w:val="20"/>
        </w:rPr>
        <w:t>2 и 5 на гл</w:t>
      </w:r>
      <w:r w:rsidRPr="00213856">
        <w:rPr>
          <w:sz w:val="20"/>
          <w:szCs w:val="20"/>
        </w:rPr>
        <w:t>у</w:t>
      </w:r>
      <w:r w:rsidRPr="00213856">
        <w:rPr>
          <w:sz w:val="20"/>
          <w:szCs w:val="20"/>
        </w:rPr>
        <w:t>бине 38,0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55,4 м и 47,3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51,0 м соответственно были отнесены к первому среднеантропогеноаому (авлександри</w:t>
      </w:r>
      <w:r w:rsidRPr="00213856">
        <w:rPr>
          <w:sz w:val="20"/>
          <w:szCs w:val="20"/>
        </w:rPr>
        <w:t>й</w:t>
      </w:r>
      <w:r w:rsidRPr="00213856">
        <w:rPr>
          <w:sz w:val="20"/>
          <w:szCs w:val="20"/>
        </w:rPr>
        <w:t>скому, лихвинскому) межледниковью, точнее, к его завершающим фазам, а отложения с торфом в глубоком, до девонских пород, врезе (80,0 — 85,2 м в скв</w:t>
      </w:r>
      <w:r w:rsidRPr="00213856">
        <w:rPr>
          <w:sz w:val="20"/>
          <w:szCs w:val="20"/>
          <w:lang w:val="be-BY"/>
        </w:rPr>
        <w:t>. </w:t>
      </w:r>
      <w:r w:rsidRPr="00213856">
        <w:rPr>
          <w:sz w:val="20"/>
          <w:szCs w:val="20"/>
        </w:rPr>
        <w:t>1 и 63,0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104,1 м в скв</w:t>
      </w:r>
      <w:r w:rsidRPr="00213856">
        <w:rPr>
          <w:sz w:val="20"/>
          <w:szCs w:val="20"/>
          <w:lang w:val="be-BY"/>
        </w:rPr>
        <w:t>. </w:t>
      </w:r>
      <w:r w:rsidRPr="00213856">
        <w:rPr>
          <w:sz w:val="20"/>
          <w:szCs w:val="20"/>
        </w:rPr>
        <w:t>4) 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 ко второму среднеантропогеновому ме</w:t>
      </w:r>
      <w:r w:rsidRPr="00213856">
        <w:rPr>
          <w:sz w:val="20"/>
          <w:szCs w:val="20"/>
        </w:rPr>
        <w:t>ж</w:t>
      </w:r>
      <w:r w:rsidRPr="00213856">
        <w:rPr>
          <w:sz w:val="20"/>
          <w:szCs w:val="20"/>
        </w:rPr>
        <w:t>ледниковью и описаны как типичные рославльские (позже, шкловские в Беларуси). Залегание в пр</w:t>
      </w:r>
      <w:r w:rsidRPr="00213856">
        <w:rPr>
          <w:sz w:val="20"/>
          <w:szCs w:val="20"/>
        </w:rPr>
        <w:t>а</w:t>
      </w:r>
      <w:r w:rsidRPr="00213856">
        <w:rPr>
          <w:sz w:val="20"/>
          <w:szCs w:val="20"/>
        </w:rPr>
        <w:t>долине молодых (рославльских) аллювиальных отложений гипсометрически ниже более древних (лихвинских) объяснялось Н. А. Махнач и М. М. Цапенко [5] интенсивным размывом территории во второй половине среднеа</w:t>
      </w:r>
      <w:r w:rsidRPr="00213856">
        <w:rPr>
          <w:sz w:val="20"/>
          <w:szCs w:val="20"/>
        </w:rPr>
        <w:t>н</w:t>
      </w:r>
      <w:r w:rsidRPr="00213856">
        <w:rPr>
          <w:sz w:val="20"/>
          <w:szCs w:val="20"/>
        </w:rPr>
        <w:t>тропогенового времени и образованием глубоких и широких долин, заполненных осадочной толщей до 40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45 м мощности. Именно эти отложения и их спорово-пыльцевая характеристика позволили Л. Н. Вознячуку заключить, что «Ос</w:t>
      </w:r>
      <w:r w:rsidRPr="00213856">
        <w:rPr>
          <w:sz w:val="20"/>
          <w:szCs w:val="20"/>
        </w:rPr>
        <w:t>о</w:t>
      </w:r>
      <w:r w:rsidRPr="00213856">
        <w:rPr>
          <w:sz w:val="20"/>
          <w:szCs w:val="20"/>
        </w:rPr>
        <w:t>бенно интересны разрезы скважин, пробуренных в 1936 и 1962 гг. у д. Верхнее Березино севернее Бего</w:t>
      </w:r>
      <w:r w:rsidRPr="00213856">
        <w:rPr>
          <w:sz w:val="20"/>
          <w:szCs w:val="20"/>
        </w:rPr>
        <w:t>м</w:t>
      </w:r>
      <w:r w:rsidRPr="00213856">
        <w:rPr>
          <w:sz w:val="20"/>
          <w:szCs w:val="20"/>
        </w:rPr>
        <w:t>ля, где под тремя-четырьмя горизонтами морен на глубине 80,0</w:t>
      </w:r>
      <w:r w:rsidRPr="00213856">
        <w:rPr>
          <w:bCs/>
          <w:sz w:val="20"/>
          <w:szCs w:val="18"/>
        </w:rPr>
        <w:t>―</w:t>
      </w:r>
      <w:r w:rsidRPr="00213856">
        <w:rPr>
          <w:sz w:val="20"/>
          <w:szCs w:val="20"/>
        </w:rPr>
        <w:t>108,5 м были вскрыты торфяники и гиттии, зал</w:t>
      </w:r>
      <w:r w:rsidRPr="00213856">
        <w:rPr>
          <w:sz w:val="20"/>
          <w:szCs w:val="20"/>
        </w:rPr>
        <w:t>е</w:t>
      </w:r>
      <w:r w:rsidRPr="00213856">
        <w:rPr>
          <w:sz w:val="20"/>
          <w:szCs w:val="20"/>
        </w:rPr>
        <w:t>гающие на девонских алевритах и глинах. Опубликованная Н.</w:t>
      </w:r>
      <w:r>
        <w:rPr>
          <w:sz w:val="20"/>
          <w:szCs w:val="20"/>
          <w:lang w:val="en-US"/>
        </w:rPr>
        <w:t> </w:t>
      </w:r>
      <w:r w:rsidRPr="00213856">
        <w:rPr>
          <w:sz w:val="20"/>
          <w:szCs w:val="20"/>
        </w:rPr>
        <w:t>А.</w:t>
      </w:r>
      <w:r>
        <w:rPr>
          <w:sz w:val="20"/>
          <w:szCs w:val="20"/>
          <w:lang w:val="en-US"/>
        </w:rPr>
        <w:t> </w:t>
      </w:r>
      <w:r w:rsidRPr="00213856">
        <w:rPr>
          <w:sz w:val="20"/>
          <w:szCs w:val="20"/>
        </w:rPr>
        <w:t>Махнач спорово-пыльцевая диаграмма торфяника</w:t>
      </w:r>
      <w:r>
        <w:rPr>
          <w:sz w:val="20"/>
          <w:szCs w:val="20"/>
        </w:rPr>
        <w:t xml:space="preserve"> </w:t>
      </w:r>
      <w:r w:rsidRPr="00213856">
        <w:rPr>
          <w:sz w:val="20"/>
          <w:szCs w:val="20"/>
        </w:rPr>
        <w:t>... хорошо сопоставляется с корчёвскими п</w:t>
      </w:r>
      <w:r w:rsidRPr="00213856">
        <w:rPr>
          <w:sz w:val="20"/>
          <w:szCs w:val="20"/>
        </w:rPr>
        <w:t>а</w:t>
      </w:r>
      <w:r w:rsidRPr="00213856">
        <w:rPr>
          <w:sz w:val="20"/>
          <w:szCs w:val="20"/>
        </w:rPr>
        <w:t>линограммами..</w:t>
      </w:r>
      <w:r w:rsidRPr="00213856">
        <w:rPr>
          <w:sz w:val="20"/>
          <w:szCs w:val="20"/>
          <w:lang w:val="be-BY"/>
        </w:rPr>
        <w:t>.</w:t>
      </w:r>
      <w:r w:rsidRPr="00213856">
        <w:rPr>
          <w:sz w:val="20"/>
          <w:szCs w:val="20"/>
        </w:rPr>
        <w:t>» [1].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86 г"/>
        </w:smartTagPr>
        <w:r w:rsidRPr="002C3536">
          <w:rPr>
            <w:sz w:val="20"/>
            <w:szCs w:val="20"/>
          </w:rPr>
          <w:t>1986</w:t>
        </w:r>
        <w:r w:rsidRPr="002C3536">
          <w:rPr>
            <w:sz w:val="20"/>
            <w:szCs w:val="20"/>
            <w:lang w:val="be-BY"/>
          </w:rPr>
          <w:t> </w:t>
        </w:r>
        <w:r w:rsidRPr="002C3536">
          <w:rPr>
            <w:sz w:val="20"/>
            <w:szCs w:val="20"/>
          </w:rPr>
          <w:t>г</w:t>
        </w:r>
      </w:smartTag>
      <w:r w:rsidRPr="002C3536">
        <w:rPr>
          <w:sz w:val="20"/>
          <w:szCs w:val="20"/>
          <w:lang w:val="be-BY"/>
        </w:rPr>
        <w:t>.</w:t>
      </w:r>
      <w:r w:rsidRPr="002C3536">
        <w:rPr>
          <w:sz w:val="20"/>
          <w:szCs w:val="20"/>
        </w:rPr>
        <w:t xml:space="preserve"> Вилейско-Свислочская ГСП проводила бурение скважин на Лепельском участке (геолог Т. Ф. Заугольник) и одна из них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Лп-6 у д. Верхнее Березино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попала в створ прежнего профиля. Новые скв</w:t>
      </w:r>
      <w:r w:rsidRPr="002C3536">
        <w:rPr>
          <w:sz w:val="20"/>
          <w:szCs w:val="20"/>
        </w:rPr>
        <w:t>а</w:t>
      </w:r>
      <w:r w:rsidRPr="002C3536">
        <w:rPr>
          <w:sz w:val="20"/>
          <w:szCs w:val="20"/>
        </w:rPr>
        <w:t>жин</w:t>
      </w:r>
      <w:r w:rsidRPr="002C3536">
        <w:rPr>
          <w:sz w:val="20"/>
          <w:szCs w:val="20"/>
          <w:lang w:val="be-BY"/>
        </w:rPr>
        <w:t>ы</w:t>
      </w:r>
      <w:r w:rsidRPr="002C3536">
        <w:rPr>
          <w:sz w:val="20"/>
          <w:szCs w:val="20"/>
        </w:rPr>
        <w:t xml:space="preserve"> изучали геологи Института геохимии и геофизики АН БССР</w:t>
      </w:r>
      <w:r w:rsidRPr="002C3536">
        <w:rPr>
          <w:sz w:val="20"/>
          <w:szCs w:val="20"/>
          <w:lang w:val="be-BY"/>
        </w:rPr>
        <w:t xml:space="preserve"> </w:t>
      </w:r>
      <w:r w:rsidRPr="002C3536">
        <w:rPr>
          <w:sz w:val="20"/>
          <w:szCs w:val="20"/>
        </w:rPr>
        <w:t>М. А. Вальчик, М. Е. Комаровский и Т. В. Якубовская. Детальный геологический профиль поперёк долины Березины у д. Березино (Верхнее Березино) с учётом новых мат</w:t>
      </w:r>
      <w:r w:rsidRPr="002C3536">
        <w:rPr>
          <w:sz w:val="20"/>
          <w:szCs w:val="20"/>
        </w:rPr>
        <w:t>е</w:t>
      </w:r>
      <w:r w:rsidRPr="002C3536">
        <w:rPr>
          <w:sz w:val="20"/>
          <w:szCs w:val="20"/>
        </w:rPr>
        <w:t>риалов опубликовал М. Е. Комаровский [3]. Стратиграфическая интерпретация четвертичных отложений на этом профиле дана в соответствии с существовавшей тогда стратиграфической схемой и предложе</w:t>
      </w:r>
      <w:r w:rsidRPr="002C3536">
        <w:rPr>
          <w:sz w:val="20"/>
          <w:szCs w:val="20"/>
        </w:rPr>
        <w:t>н</w:t>
      </w:r>
      <w:r w:rsidRPr="002C3536">
        <w:rPr>
          <w:sz w:val="20"/>
          <w:szCs w:val="20"/>
        </w:rPr>
        <w:t xml:space="preserve">ными М. Е. Комаровским дополнениями. Главное отличие строения низов разреза на этом профиле от профиля, составленного М. М. Цапенко, в том, что вместо одной линзы погребённого аллювия мощностью до </w:t>
      </w:r>
      <w:smartTag w:uri="urn:schemas-microsoft-com:office:smarttags" w:element="metricconverter">
        <w:smartTagPr>
          <w:attr w:name="ProductID" w:val="45 м"/>
        </w:smartTagPr>
        <w:r w:rsidRPr="002C3536">
          <w:rPr>
            <w:sz w:val="20"/>
            <w:szCs w:val="20"/>
          </w:rPr>
          <w:t>45 м</w:t>
        </w:r>
      </w:smartTag>
      <w:r w:rsidRPr="002C3536">
        <w:rPr>
          <w:sz w:val="20"/>
          <w:szCs w:val="20"/>
        </w:rPr>
        <w:t xml:space="preserve"> здесь п</w:t>
      </w:r>
      <w:r w:rsidRPr="002C3536">
        <w:rPr>
          <w:sz w:val="20"/>
          <w:szCs w:val="20"/>
        </w:rPr>
        <w:t>о</w:t>
      </w:r>
      <w:r w:rsidRPr="002C3536">
        <w:rPr>
          <w:sz w:val="20"/>
          <w:szCs w:val="20"/>
        </w:rPr>
        <w:t>казаны две древнейшие линзы озёрно-аллювиальных отложений, разд</w:t>
      </w:r>
      <w:r w:rsidRPr="002C3536">
        <w:rPr>
          <w:sz w:val="20"/>
          <w:szCs w:val="20"/>
        </w:rPr>
        <w:t>е</w:t>
      </w:r>
      <w:r w:rsidRPr="002C3536">
        <w:rPr>
          <w:sz w:val="20"/>
          <w:szCs w:val="20"/>
        </w:rPr>
        <w:t>лённы</w:t>
      </w:r>
      <w:r w:rsidRPr="002C3536">
        <w:rPr>
          <w:sz w:val="20"/>
          <w:szCs w:val="20"/>
          <w:lang w:val="be-BY"/>
        </w:rPr>
        <w:t>е</w:t>
      </w:r>
      <w:r w:rsidRPr="002C3536">
        <w:rPr>
          <w:sz w:val="20"/>
          <w:szCs w:val="20"/>
        </w:rPr>
        <w:t xml:space="preserve"> мореной.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Анализ состава семенной флоры в образцах керна скв</w:t>
      </w:r>
      <w:r w:rsidRPr="002C3536">
        <w:rPr>
          <w:sz w:val="20"/>
          <w:szCs w:val="20"/>
          <w:lang w:val="be-BY"/>
        </w:rPr>
        <w:t>. </w:t>
      </w:r>
      <w:r w:rsidRPr="002C3536">
        <w:rPr>
          <w:sz w:val="20"/>
          <w:szCs w:val="20"/>
        </w:rPr>
        <w:t xml:space="preserve">Лп-6, палинологические материалы, опубликованные Н. А. Махнач в </w:t>
      </w:r>
      <w:smartTag w:uri="urn:schemas-microsoft-com:office:smarttags" w:element="metricconverter">
        <w:smartTagPr>
          <w:attr w:name="ProductID" w:val="1966 г"/>
        </w:smartTagPr>
        <w:r w:rsidRPr="002C3536">
          <w:rPr>
            <w:sz w:val="20"/>
            <w:szCs w:val="20"/>
          </w:rPr>
          <w:t>1966 г</w:t>
        </w:r>
      </w:smartTag>
      <w:r w:rsidRPr="002C3536">
        <w:rPr>
          <w:sz w:val="20"/>
          <w:szCs w:val="20"/>
          <w:lang w:val="be-BY"/>
        </w:rPr>
        <w:t>.</w:t>
      </w:r>
      <w:r w:rsidRPr="002C3536">
        <w:rPr>
          <w:sz w:val="20"/>
          <w:szCs w:val="20"/>
        </w:rPr>
        <w:t>, новые стратиграфические разработки для четвертичной системы и выводы Л. Н. Вознячука позволяют уточнить стратиграфию четвертичной толщи в окрестностях д. Верхнее Березино.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Скв</w:t>
      </w:r>
      <w:r w:rsidRPr="002C3536">
        <w:rPr>
          <w:sz w:val="20"/>
          <w:szCs w:val="20"/>
          <w:lang w:val="be-BY"/>
        </w:rPr>
        <w:t>. </w:t>
      </w:r>
      <w:r w:rsidRPr="002C3536">
        <w:rPr>
          <w:sz w:val="20"/>
          <w:szCs w:val="20"/>
        </w:rPr>
        <w:t>Лп-6 (в полевой документации её номер 4) пройдена на левом коренном берегу реки. В ней было от</w:t>
      </w:r>
      <w:r w:rsidRPr="002C3536">
        <w:rPr>
          <w:sz w:val="20"/>
          <w:szCs w:val="20"/>
        </w:rPr>
        <w:t>о</w:t>
      </w:r>
      <w:r>
        <w:rPr>
          <w:sz w:val="20"/>
          <w:szCs w:val="20"/>
        </w:rPr>
        <w:t>брано 15 </w:t>
      </w:r>
      <w:r w:rsidRPr="002C3536">
        <w:rPr>
          <w:sz w:val="20"/>
          <w:szCs w:val="20"/>
        </w:rPr>
        <w:t>образцов керна для палеокарпологического изучения на глубине 39,6 — 70,5 м из межморенной толщи, запо</w:t>
      </w:r>
      <w:r w:rsidRPr="002C3536">
        <w:rPr>
          <w:sz w:val="20"/>
          <w:szCs w:val="20"/>
        </w:rPr>
        <w:t>л</w:t>
      </w:r>
      <w:r w:rsidRPr="002C3536">
        <w:rPr>
          <w:sz w:val="20"/>
          <w:szCs w:val="20"/>
        </w:rPr>
        <w:t>няющей нижний аллювиальный врез пра-Березины. В верхнем части интервала на глубине 40,8 — 42,0 м обнар</w:t>
      </w:r>
      <w:r w:rsidRPr="002C3536">
        <w:rPr>
          <w:sz w:val="20"/>
          <w:szCs w:val="20"/>
        </w:rPr>
        <w:t>у</w:t>
      </w:r>
      <w:r w:rsidRPr="002C3536">
        <w:rPr>
          <w:sz w:val="20"/>
          <w:szCs w:val="20"/>
        </w:rPr>
        <w:t xml:space="preserve">жены остатки двух родов самых распространённых растений: </w:t>
      </w:r>
      <w:r w:rsidRPr="002C3536">
        <w:rPr>
          <w:i/>
          <w:sz w:val="20"/>
          <w:szCs w:val="20"/>
        </w:rPr>
        <w:t>Potamogeton</w:t>
      </w:r>
      <w:r w:rsidRPr="002C3536">
        <w:rPr>
          <w:sz w:val="20"/>
          <w:szCs w:val="20"/>
        </w:rPr>
        <w:t xml:space="preserve"> ex. gr </w:t>
      </w:r>
      <w:r w:rsidRPr="002C3536">
        <w:rPr>
          <w:i/>
          <w:sz w:val="20"/>
          <w:szCs w:val="20"/>
        </w:rPr>
        <w:t>natans</w:t>
      </w:r>
      <w:r w:rsidRPr="002C3536">
        <w:rPr>
          <w:sz w:val="20"/>
          <w:szCs w:val="20"/>
        </w:rPr>
        <w:t xml:space="preserve"> L. — 1 повреждённый энд</w:t>
      </w:r>
      <w:r w:rsidRPr="002C3536">
        <w:rPr>
          <w:sz w:val="20"/>
          <w:szCs w:val="20"/>
        </w:rPr>
        <w:t>о</w:t>
      </w:r>
      <w:r w:rsidRPr="002C3536">
        <w:rPr>
          <w:sz w:val="20"/>
          <w:szCs w:val="20"/>
        </w:rPr>
        <w:t xml:space="preserve">карп, </w:t>
      </w:r>
      <w:r w:rsidRPr="002C3536">
        <w:rPr>
          <w:i/>
          <w:sz w:val="20"/>
          <w:szCs w:val="20"/>
          <w:lang w:val="en-US"/>
        </w:rPr>
        <w:t>Carex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cf</w:t>
      </w:r>
      <w:r w:rsidRPr="002C3536">
        <w:rPr>
          <w:sz w:val="20"/>
          <w:szCs w:val="20"/>
        </w:rPr>
        <w:t xml:space="preserve">. </w:t>
      </w:r>
      <w:r w:rsidRPr="002C3536">
        <w:rPr>
          <w:i/>
          <w:sz w:val="20"/>
          <w:szCs w:val="20"/>
          <w:lang w:val="en-US"/>
        </w:rPr>
        <w:t>caespitosa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L</w:t>
      </w:r>
      <w:r w:rsidRPr="002C3536">
        <w:rPr>
          <w:sz w:val="20"/>
          <w:szCs w:val="20"/>
        </w:rPr>
        <w:t xml:space="preserve">. — 3 орешка, </w:t>
      </w:r>
      <w:r w:rsidRPr="002C3536">
        <w:rPr>
          <w:i/>
          <w:sz w:val="20"/>
          <w:szCs w:val="20"/>
          <w:lang w:val="en-US"/>
        </w:rPr>
        <w:t>Carex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sp</w:t>
      </w:r>
      <w:r w:rsidRPr="002C3536">
        <w:rPr>
          <w:sz w:val="20"/>
          <w:szCs w:val="20"/>
        </w:rPr>
        <w:t xml:space="preserve">. </w:t>
      </w:r>
      <w:r w:rsidRPr="002C3536">
        <w:rPr>
          <w:sz w:val="20"/>
          <w:szCs w:val="20"/>
          <w:lang w:val="en-US"/>
        </w:rPr>
        <w:t>div</w:t>
      </w:r>
      <w:r w:rsidRPr="002C3536">
        <w:rPr>
          <w:sz w:val="20"/>
          <w:szCs w:val="20"/>
        </w:rPr>
        <w:t>. — 3 орешка. Такая флора соответствует холодному времени в плейстоцене. Самый верхний образец и образцы до глубины 64,5 м оказались пустыми. Информативная флора получена в нижних четырёх образцах с глубины 64,5—70,5 </w:t>
      </w:r>
      <w:r>
        <w:rPr>
          <w:sz w:val="20"/>
          <w:szCs w:val="20"/>
        </w:rPr>
        <w:t xml:space="preserve">м. </w:t>
      </w:r>
      <w:r w:rsidRPr="002C3536">
        <w:rPr>
          <w:sz w:val="20"/>
          <w:szCs w:val="20"/>
        </w:rPr>
        <w:t>В этой флоре определены остатки 57 таксонов рас</w:t>
      </w:r>
      <w:r>
        <w:rPr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ний</w:t>
      </w:r>
      <w:r w:rsidRPr="002C3536">
        <w:rPr>
          <w:sz w:val="20"/>
          <w:szCs w:val="20"/>
        </w:rPr>
        <w:t>, которые отличаются значительной фоссилизацией и плохой сохранностью. Среди учтённых таксонов 32</w:t>
      </w:r>
      <w:r>
        <w:rPr>
          <w:sz w:val="20"/>
          <w:szCs w:val="20"/>
        </w:rPr>
        <w:t> </w:t>
      </w:r>
      <w:r w:rsidRPr="002C3536">
        <w:rPr>
          <w:sz w:val="20"/>
          <w:szCs w:val="20"/>
        </w:rPr>
        <w:t>в</w:t>
      </w:r>
      <w:r w:rsidRPr="002C3536">
        <w:rPr>
          <w:sz w:val="20"/>
          <w:szCs w:val="20"/>
        </w:rPr>
        <w:t>и</w:t>
      </w:r>
      <w:r>
        <w:rPr>
          <w:sz w:val="20"/>
          <w:szCs w:val="20"/>
        </w:rPr>
        <w:t xml:space="preserve">да имеют </w:t>
      </w:r>
      <w:r w:rsidRPr="002C3536">
        <w:rPr>
          <w:sz w:val="20"/>
          <w:szCs w:val="20"/>
        </w:rPr>
        <w:t>определённую географическую приуроченность, из них 7 вымерших экзотов и 4 региональных экзота, т. е. все экзоты составляют 34 %. Близкий к такому высокому  показатель экзотичности имеют некоторые флоры ранн</w:t>
      </w:r>
      <w:r w:rsidRPr="002C3536">
        <w:rPr>
          <w:sz w:val="20"/>
          <w:szCs w:val="20"/>
        </w:rPr>
        <w:t>е</w:t>
      </w:r>
      <w:r w:rsidRPr="002C3536">
        <w:rPr>
          <w:sz w:val="20"/>
          <w:szCs w:val="20"/>
        </w:rPr>
        <w:t>го и среднего плейстоцена, например, флора Дворца в её современном объёме, которая раньше относилась к поз</w:t>
      </w:r>
      <w:r w:rsidRPr="002C3536">
        <w:rPr>
          <w:sz w:val="20"/>
          <w:szCs w:val="20"/>
        </w:rPr>
        <w:t>д</w:t>
      </w:r>
      <w:r w:rsidRPr="002C3536">
        <w:rPr>
          <w:sz w:val="20"/>
          <w:szCs w:val="20"/>
        </w:rPr>
        <w:t>нему плиоцену, корчёвская межледниковая флора, борковская флора беловежской серии в скв</w:t>
      </w:r>
      <w:r w:rsidRPr="002C3536">
        <w:rPr>
          <w:sz w:val="20"/>
          <w:szCs w:val="20"/>
          <w:lang w:val="be-BY"/>
        </w:rPr>
        <w:t>. </w:t>
      </w:r>
      <w:r w:rsidRPr="002C3536">
        <w:rPr>
          <w:sz w:val="20"/>
          <w:szCs w:val="20"/>
        </w:rPr>
        <w:t>82 у г. Дубровно, и александрийская межледниковая в Колодежном Рву, так что он отражает широкий диапазон возраста флоры из скважины у д. Верхнее Бер</w:t>
      </w:r>
      <w:r w:rsidRPr="002C3536">
        <w:rPr>
          <w:sz w:val="20"/>
          <w:szCs w:val="20"/>
        </w:rPr>
        <w:t>е</w:t>
      </w:r>
      <w:r w:rsidRPr="002C3536">
        <w:rPr>
          <w:sz w:val="20"/>
          <w:szCs w:val="20"/>
        </w:rPr>
        <w:t>зино.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На межледниковый характер изученной семенной флоры указывают такие её компоненты, как хвойные древе</w:t>
      </w:r>
      <w:r w:rsidRPr="002C3536">
        <w:rPr>
          <w:sz w:val="20"/>
          <w:szCs w:val="20"/>
        </w:rPr>
        <w:t>с</w:t>
      </w:r>
      <w:r w:rsidRPr="002C3536">
        <w:rPr>
          <w:sz w:val="20"/>
          <w:szCs w:val="20"/>
        </w:rPr>
        <w:t>ные породы и древовидные березы, из водных и прибрежных травянистых растений — </w:t>
      </w:r>
      <w:r w:rsidRPr="002C3536">
        <w:rPr>
          <w:i/>
          <w:sz w:val="20"/>
          <w:szCs w:val="20"/>
          <w:lang w:val="en-US"/>
        </w:rPr>
        <w:t>Trapa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sp</w:t>
      </w:r>
      <w:r w:rsidRPr="002C3536">
        <w:rPr>
          <w:sz w:val="20"/>
          <w:szCs w:val="20"/>
        </w:rPr>
        <w:t xml:space="preserve">., </w:t>
      </w:r>
      <w:r w:rsidRPr="002C3536">
        <w:rPr>
          <w:i/>
          <w:sz w:val="20"/>
          <w:szCs w:val="20"/>
          <w:lang w:val="en-US"/>
        </w:rPr>
        <w:lastRenderedPageBreak/>
        <w:t>Salvinia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natans</w:t>
      </w:r>
      <w:r w:rsidRPr="002C3536">
        <w:rPr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Scirpus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atroviroides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Potamogeton</w:t>
      </w:r>
      <w:r w:rsidRPr="002C3536">
        <w:rPr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colorat</w:t>
      </w:r>
      <w:r w:rsidRPr="002C3536">
        <w:rPr>
          <w:i/>
          <w:sz w:val="20"/>
          <w:szCs w:val="20"/>
        </w:rPr>
        <w:t>о</w:t>
      </w:r>
      <w:r w:rsidRPr="002C3536">
        <w:rPr>
          <w:i/>
          <w:sz w:val="20"/>
          <w:szCs w:val="20"/>
          <w:lang w:val="be-BY"/>
        </w:rPr>
        <w:t>ides</w:t>
      </w:r>
      <w:r w:rsidRPr="002C3536">
        <w:rPr>
          <w:sz w:val="20"/>
          <w:szCs w:val="20"/>
        </w:rPr>
        <w:t>, в некоторой степени — </w:t>
      </w:r>
      <w:r w:rsidRPr="002C3536">
        <w:rPr>
          <w:i/>
          <w:sz w:val="20"/>
          <w:szCs w:val="20"/>
          <w:lang w:val="en-US"/>
        </w:rPr>
        <w:t>Nuphar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sp</w:t>
      </w:r>
      <w:r w:rsidRPr="002C3536">
        <w:rPr>
          <w:sz w:val="20"/>
          <w:szCs w:val="20"/>
        </w:rPr>
        <w:t xml:space="preserve">. и </w:t>
      </w:r>
      <w:r w:rsidRPr="002C3536">
        <w:rPr>
          <w:i/>
          <w:sz w:val="20"/>
          <w:szCs w:val="20"/>
          <w:lang w:val="en-US"/>
        </w:rPr>
        <w:t>Ceratophyllum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sp</w:t>
      </w:r>
      <w:r w:rsidRPr="002C3536">
        <w:rPr>
          <w:sz w:val="20"/>
          <w:szCs w:val="20"/>
        </w:rPr>
        <w:t xml:space="preserve">. 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Но как точнее определить, в каком межледниковье существовала эта флора? Все вымершие экзоты</w:t>
      </w:r>
      <w:r>
        <w:rPr>
          <w:sz w:val="20"/>
          <w:szCs w:val="20"/>
        </w:rPr>
        <w:t> </w:t>
      </w:r>
      <w:r w:rsidRPr="002C3536">
        <w:rPr>
          <w:color w:val="000000"/>
          <w:sz w:val="20"/>
          <w:szCs w:val="20"/>
        </w:rPr>
        <w:t>―</w:t>
      </w:r>
      <w:r>
        <w:rPr>
          <w:sz w:val="20"/>
          <w:szCs w:val="20"/>
        </w:rPr>
        <w:t> </w:t>
      </w:r>
      <w:r w:rsidRPr="002C3536">
        <w:rPr>
          <w:i/>
          <w:sz w:val="20"/>
          <w:szCs w:val="20"/>
          <w:lang w:val="en-US"/>
        </w:rPr>
        <w:t>Azolla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interglacialis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Potamogeton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coloratoides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P</w:t>
      </w:r>
      <w:r w:rsidRPr="002C3536">
        <w:rPr>
          <w:i/>
          <w:sz w:val="20"/>
          <w:szCs w:val="20"/>
        </w:rPr>
        <w:t xml:space="preserve">. </w:t>
      </w:r>
      <w:r w:rsidRPr="002C3536">
        <w:rPr>
          <w:i/>
          <w:sz w:val="20"/>
          <w:szCs w:val="20"/>
          <w:lang w:val="en-US"/>
        </w:rPr>
        <w:t>parvulus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P</w:t>
      </w:r>
      <w:r w:rsidRPr="002C3536">
        <w:rPr>
          <w:i/>
          <w:sz w:val="20"/>
          <w:szCs w:val="20"/>
        </w:rPr>
        <w:t>.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cf</w:t>
      </w:r>
      <w:r w:rsidRPr="002C3536">
        <w:rPr>
          <w:sz w:val="20"/>
          <w:szCs w:val="20"/>
        </w:rPr>
        <w:t xml:space="preserve">. </w:t>
      </w:r>
      <w:r w:rsidRPr="002C3536">
        <w:rPr>
          <w:i/>
          <w:sz w:val="20"/>
          <w:szCs w:val="20"/>
          <w:lang w:val="en-US"/>
        </w:rPr>
        <w:t>perforatus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Wielicz</w:t>
      </w:r>
      <w:r w:rsidRPr="002C3536">
        <w:rPr>
          <w:sz w:val="20"/>
          <w:szCs w:val="20"/>
        </w:rPr>
        <w:t xml:space="preserve">., </w:t>
      </w:r>
      <w:r w:rsidRPr="002C3536">
        <w:rPr>
          <w:i/>
          <w:sz w:val="20"/>
          <w:szCs w:val="20"/>
          <w:lang w:val="en-US"/>
        </w:rPr>
        <w:t>Carex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paucifloroides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Scirpus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atroviroides</w:t>
      </w:r>
      <w:r w:rsidRPr="002C3536">
        <w:rPr>
          <w:i/>
          <w:sz w:val="20"/>
          <w:szCs w:val="20"/>
        </w:rPr>
        <w:t xml:space="preserve">  </w:t>
      </w:r>
      <w:r w:rsidRPr="002C3536">
        <w:rPr>
          <w:sz w:val="20"/>
          <w:szCs w:val="20"/>
        </w:rPr>
        <w:t>и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Ranunculus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sceleratoides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sz w:val="20"/>
          <w:szCs w:val="20"/>
        </w:rPr>
        <w:t>относятся к транзитным видам, проходящим через весь ранний и средний плейстоцен, нек</w:t>
      </w:r>
      <w:r w:rsidRPr="002C3536">
        <w:rPr>
          <w:sz w:val="20"/>
          <w:szCs w:val="20"/>
        </w:rPr>
        <w:t>о</w:t>
      </w:r>
      <w:r w:rsidRPr="002C3536">
        <w:rPr>
          <w:sz w:val="20"/>
          <w:szCs w:val="20"/>
        </w:rPr>
        <w:t xml:space="preserve">торые до александрийского (лихвинского) межледниковья включительно. Региональные экзоты, к которым относятся </w:t>
      </w:r>
      <w:r w:rsidRPr="002C3536">
        <w:rPr>
          <w:i/>
          <w:sz w:val="20"/>
          <w:szCs w:val="20"/>
          <w:lang w:val="en-US"/>
        </w:rPr>
        <w:t>Selaginella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selaginoides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S</w:t>
      </w:r>
      <w:r w:rsidRPr="002C3536">
        <w:rPr>
          <w:i/>
          <w:sz w:val="20"/>
          <w:szCs w:val="20"/>
        </w:rPr>
        <w:t xml:space="preserve">. </w:t>
      </w:r>
      <w:r w:rsidRPr="002C3536">
        <w:rPr>
          <w:i/>
          <w:sz w:val="20"/>
          <w:szCs w:val="20"/>
          <w:lang w:val="en-US"/>
        </w:rPr>
        <w:t>helvetica</w:t>
      </w:r>
      <w:r w:rsidRPr="002C3536">
        <w:rPr>
          <w:i/>
          <w:sz w:val="20"/>
          <w:szCs w:val="20"/>
        </w:rPr>
        <w:t xml:space="preserve">, </w:t>
      </w:r>
      <w:r w:rsidRPr="002C3536">
        <w:rPr>
          <w:i/>
          <w:sz w:val="20"/>
          <w:szCs w:val="20"/>
          <w:lang w:val="en-US"/>
        </w:rPr>
        <w:t>Larix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sz w:val="20"/>
          <w:szCs w:val="20"/>
        </w:rPr>
        <w:t xml:space="preserve">и </w:t>
      </w:r>
      <w:r w:rsidRPr="002C3536">
        <w:rPr>
          <w:i/>
          <w:sz w:val="20"/>
          <w:szCs w:val="20"/>
          <w:lang w:val="en-US"/>
        </w:rPr>
        <w:t>Potamogeton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vaginatus</w:t>
      </w:r>
      <w:r w:rsidRPr="002C3536">
        <w:rPr>
          <w:sz w:val="20"/>
          <w:szCs w:val="20"/>
        </w:rPr>
        <w:t>, распространены в плейстоцене ещё шире. Сочет</w:t>
      </w:r>
      <w:r w:rsidRPr="002C3536">
        <w:rPr>
          <w:sz w:val="20"/>
          <w:szCs w:val="20"/>
        </w:rPr>
        <w:t>а</w:t>
      </w:r>
      <w:r w:rsidRPr="002C3536">
        <w:rPr>
          <w:sz w:val="20"/>
          <w:szCs w:val="20"/>
        </w:rPr>
        <w:t xml:space="preserve">ние всех перечисленных экзотов постоянно встречается во флоре борковского (первого беловежского) и корчёвского межледниковий и лишь </w:t>
      </w:r>
      <w:r w:rsidRPr="002C3536">
        <w:rPr>
          <w:i/>
          <w:sz w:val="20"/>
          <w:szCs w:val="20"/>
          <w:lang w:val="en-US"/>
        </w:rPr>
        <w:t>Scirpus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atroviroides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sz w:val="20"/>
          <w:szCs w:val="20"/>
        </w:rPr>
        <w:t>известен в могилё</w:t>
      </w:r>
      <w:r w:rsidRPr="002C3536">
        <w:rPr>
          <w:sz w:val="20"/>
          <w:szCs w:val="20"/>
        </w:rPr>
        <w:t>в</w:t>
      </w:r>
      <w:r w:rsidRPr="002C3536">
        <w:rPr>
          <w:sz w:val="20"/>
          <w:szCs w:val="20"/>
        </w:rPr>
        <w:t>ском межледниковье.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  <w:lang w:val="be-BY"/>
        </w:rPr>
      </w:pPr>
      <w:r w:rsidRPr="002C3536">
        <w:rPr>
          <w:sz w:val="20"/>
          <w:szCs w:val="20"/>
        </w:rPr>
        <w:t xml:space="preserve">Группа древесных и кустарниковых растений, представленная </w:t>
      </w:r>
      <w:r w:rsidRPr="002C3536">
        <w:rPr>
          <w:i/>
          <w:sz w:val="20"/>
          <w:szCs w:val="20"/>
        </w:rPr>
        <w:t xml:space="preserve">Juniperus, </w:t>
      </w:r>
      <w:r w:rsidRPr="002C3536">
        <w:rPr>
          <w:i/>
          <w:sz w:val="20"/>
          <w:szCs w:val="20"/>
          <w:lang w:val="en-US"/>
        </w:rPr>
        <w:t>Larix</w:t>
      </w:r>
      <w:r w:rsidRPr="002C3536">
        <w:rPr>
          <w:i/>
          <w:sz w:val="20"/>
          <w:szCs w:val="20"/>
          <w:lang w:val="be-BY"/>
        </w:rPr>
        <w:t>,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Pinus</w:t>
      </w:r>
      <w:r w:rsidRPr="002C3536">
        <w:rPr>
          <w:i/>
          <w:sz w:val="20"/>
          <w:szCs w:val="20"/>
          <w:lang w:val="be-BY"/>
        </w:rPr>
        <w:t xml:space="preserve">, </w:t>
      </w:r>
      <w:r w:rsidRPr="002C3536">
        <w:rPr>
          <w:i/>
          <w:sz w:val="20"/>
          <w:szCs w:val="20"/>
          <w:lang w:val="en-US"/>
        </w:rPr>
        <w:t>Betula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alba</w:t>
      </w:r>
      <w:r w:rsidRPr="002C3536">
        <w:rPr>
          <w:i/>
          <w:sz w:val="20"/>
          <w:szCs w:val="20"/>
        </w:rPr>
        <w:t xml:space="preserve">, В. </w:t>
      </w:r>
      <w:r w:rsidRPr="002C3536">
        <w:rPr>
          <w:sz w:val="20"/>
          <w:szCs w:val="20"/>
          <w:lang w:val="en-US"/>
        </w:rPr>
        <w:t>cf</w:t>
      </w:r>
      <w:r w:rsidRPr="002C3536">
        <w:rPr>
          <w:sz w:val="20"/>
          <w:szCs w:val="20"/>
        </w:rPr>
        <w:t xml:space="preserve">. </w:t>
      </w:r>
      <w:r w:rsidRPr="002C3536">
        <w:rPr>
          <w:i/>
          <w:sz w:val="20"/>
          <w:szCs w:val="20"/>
          <w:lang w:val="en-US"/>
        </w:rPr>
        <w:t>humilis</w:t>
      </w:r>
      <w:r w:rsidRPr="002C3536">
        <w:rPr>
          <w:i/>
          <w:sz w:val="20"/>
          <w:szCs w:val="20"/>
        </w:rPr>
        <w:t>,</w:t>
      </w:r>
      <w:r w:rsidRPr="002C3536">
        <w:rPr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Betula</w:t>
      </w:r>
      <w:r w:rsidRPr="002C3536">
        <w:rPr>
          <w:sz w:val="20"/>
          <w:szCs w:val="20"/>
        </w:rPr>
        <w:t xml:space="preserve"> </w:t>
      </w:r>
      <w:r w:rsidRPr="002C3536">
        <w:rPr>
          <w:sz w:val="20"/>
          <w:szCs w:val="20"/>
          <w:lang w:val="en-US"/>
        </w:rPr>
        <w:t>sp</w:t>
      </w:r>
      <w:r w:rsidRPr="002C3536">
        <w:rPr>
          <w:sz w:val="20"/>
          <w:szCs w:val="20"/>
        </w:rPr>
        <w:t xml:space="preserve">. </w:t>
      </w:r>
      <w:r w:rsidRPr="002C3536">
        <w:rPr>
          <w:sz w:val="20"/>
          <w:szCs w:val="20"/>
          <w:lang w:val="be-BY"/>
        </w:rPr>
        <w:t>и</w:t>
      </w:r>
      <w:r w:rsidRPr="002C3536">
        <w:rPr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Rubus</w:t>
      </w:r>
      <w:r w:rsidRPr="002C3536">
        <w:rPr>
          <w:i/>
          <w:sz w:val="20"/>
          <w:szCs w:val="20"/>
        </w:rPr>
        <w:t xml:space="preserve"> </w:t>
      </w:r>
      <w:r w:rsidRPr="002C3536">
        <w:rPr>
          <w:i/>
          <w:sz w:val="20"/>
          <w:szCs w:val="20"/>
          <w:lang w:val="en-US"/>
        </w:rPr>
        <w:t>idaeus</w:t>
      </w:r>
      <w:r w:rsidRPr="002C3536">
        <w:rPr>
          <w:sz w:val="20"/>
          <w:szCs w:val="20"/>
        </w:rPr>
        <w:t>, относится к наиболее распространённым во всём плейстоцене. Таким образом, следует признать, что с помощью лишь палеокарпологического анализа в данном случае невозможно определить стратиграфич</w:t>
      </w:r>
      <w:r w:rsidRPr="002C3536">
        <w:rPr>
          <w:sz w:val="20"/>
          <w:szCs w:val="20"/>
        </w:rPr>
        <w:t>е</w:t>
      </w:r>
      <w:r w:rsidRPr="002C3536">
        <w:rPr>
          <w:sz w:val="20"/>
          <w:szCs w:val="20"/>
        </w:rPr>
        <w:t>скую позицию флоры.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Условия залегания отложений, из которых происходит семенная флора, несколько проясняют ситуацию. Эти отложения с семенной флорой стратифицированы на первой морене и заполняют погребённую долину реки, тоже первую снизу. Наличие всех моренных горизонтов в данном разрезе четвертичных отложений позволяет предпол</w:t>
      </w:r>
      <w:r w:rsidRPr="002C3536">
        <w:rPr>
          <w:sz w:val="20"/>
          <w:szCs w:val="20"/>
        </w:rPr>
        <w:t>а</w:t>
      </w:r>
      <w:r w:rsidRPr="002C3536">
        <w:rPr>
          <w:sz w:val="20"/>
          <w:szCs w:val="20"/>
        </w:rPr>
        <w:t>гать, что первая снизу морена является наревской, как и принято на цитированных геологических профилях.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  <w:lang w:val="be-BY"/>
        </w:rPr>
      </w:pPr>
      <w:r w:rsidRPr="002C3536">
        <w:rPr>
          <w:sz w:val="20"/>
          <w:szCs w:val="20"/>
        </w:rPr>
        <w:t>Подтверждением такой позиции служит полученная Н. А. Махнач спорово-пыльцевая диаграмма торфяника, вскрытого скв</w:t>
      </w:r>
      <w:r w:rsidRPr="002C3536">
        <w:rPr>
          <w:sz w:val="20"/>
          <w:szCs w:val="20"/>
          <w:lang w:val="be-BY"/>
        </w:rPr>
        <w:t>. </w:t>
      </w:r>
      <w:r w:rsidRPr="002C3536">
        <w:rPr>
          <w:sz w:val="20"/>
          <w:szCs w:val="20"/>
        </w:rPr>
        <w:t>4 и 1 в отложениях этой погребённой долины пра-Березины, врезанной в ледниковые аккумуляции наревского горизонта и вскрывшей девонские породы. Выразительный межледниковый характер отложений с чё</w:t>
      </w:r>
      <w:r w:rsidRPr="002C3536">
        <w:rPr>
          <w:sz w:val="20"/>
          <w:szCs w:val="20"/>
        </w:rPr>
        <w:t>т</w:t>
      </w:r>
      <w:r w:rsidRPr="002C3536">
        <w:rPr>
          <w:sz w:val="20"/>
          <w:szCs w:val="20"/>
        </w:rPr>
        <w:t xml:space="preserve">ким </w:t>
      </w:r>
      <w:r>
        <w:rPr>
          <w:sz w:val="20"/>
          <w:szCs w:val="20"/>
        </w:rPr>
        <w:t>«</w:t>
      </w:r>
      <w:r w:rsidRPr="002C3536">
        <w:rPr>
          <w:sz w:val="20"/>
          <w:szCs w:val="20"/>
        </w:rPr>
        <w:t>дубовым</w:t>
      </w:r>
      <w:r>
        <w:rPr>
          <w:sz w:val="20"/>
          <w:szCs w:val="20"/>
        </w:rPr>
        <w:t>»</w:t>
      </w:r>
      <w:r w:rsidRPr="002C3536">
        <w:rPr>
          <w:sz w:val="20"/>
          <w:szCs w:val="20"/>
        </w:rPr>
        <w:t xml:space="preserve"> оптимумом отражён на диаграмме торфяника по скв</w:t>
      </w:r>
      <w:r w:rsidRPr="002C3536">
        <w:rPr>
          <w:sz w:val="20"/>
          <w:szCs w:val="20"/>
          <w:lang w:val="be-BY"/>
        </w:rPr>
        <w:t>.</w:t>
      </w:r>
      <w:r w:rsidRPr="002C3536">
        <w:rPr>
          <w:sz w:val="20"/>
          <w:szCs w:val="20"/>
        </w:rPr>
        <w:t> 1. Эту диаграмму, единственную из всех на поперечнике полученную из старичной фации аллювия и ближе других отражающей материнские фитоценозы, Л. Н. Вознячук признал коррелятной диаграммам корчёвского ме</w:t>
      </w:r>
      <w:r w:rsidRPr="002C3536">
        <w:rPr>
          <w:sz w:val="20"/>
          <w:szCs w:val="20"/>
        </w:rPr>
        <w:t>ж</w:t>
      </w:r>
      <w:r w:rsidRPr="002C3536">
        <w:rPr>
          <w:sz w:val="20"/>
          <w:szCs w:val="20"/>
        </w:rPr>
        <w:t>ледниковья. Ценность этой диаграммы и в том, что Н. А. Махнач сделала видовые определения для пыльцы из оптимума межледниковья (глубина 80,0—80,8 м), пере</w:t>
      </w:r>
      <w:r>
        <w:rPr>
          <w:sz w:val="20"/>
          <w:szCs w:val="20"/>
        </w:rPr>
        <w:t>считав и определив её в 10 </w:t>
      </w:r>
      <w:r w:rsidRPr="002C3536">
        <w:rPr>
          <w:sz w:val="20"/>
          <w:szCs w:val="20"/>
        </w:rPr>
        <w:t>образцах. Эта диаграмма несколько отличается от исходной двухвершинностью оптимума и отсутствием кривой пыльцы граба (до 5 % в исходных спектрах), которая указана в меньшем количес</w:t>
      </w:r>
      <w:r w:rsidRPr="002C3536">
        <w:rPr>
          <w:sz w:val="20"/>
          <w:szCs w:val="20"/>
        </w:rPr>
        <w:t>т</w:t>
      </w:r>
      <w:r w:rsidRPr="002C3536">
        <w:rPr>
          <w:sz w:val="20"/>
          <w:szCs w:val="20"/>
        </w:rPr>
        <w:t>ве при описании уточнённых спектров. Видимо, в северных районах территории Беларуси в древних межледн</w:t>
      </w:r>
      <w:r w:rsidRPr="002C3536">
        <w:rPr>
          <w:sz w:val="20"/>
          <w:szCs w:val="20"/>
        </w:rPr>
        <w:t>и</w:t>
      </w:r>
      <w:r w:rsidRPr="002C3536">
        <w:rPr>
          <w:sz w:val="20"/>
          <w:szCs w:val="20"/>
        </w:rPr>
        <w:t>ковьях граб был менее распространён, чем на западе и юго-западе региона, что характерно и для современной х</w:t>
      </w:r>
      <w:r w:rsidRPr="002C3536">
        <w:rPr>
          <w:sz w:val="20"/>
          <w:szCs w:val="20"/>
        </w:rPr>
        <w:t>о</w:t>
      </w:r>
      <w:r w:rsidRPr="002C3536">
        <w:rPr>
          <w:sz w:val="20"/>
          <w:szCs w:val="20"/>
        </w:rPr>
        <w:t>рологии флоры.</w:t>
      </w:r>
    </w:p>
    <w:p w:rsidR="0082448D" w:rsidRPr="002C3536" w:rsidRDefault="0082448D" w:rsidP="0082448D">
      <w:pPr>
        <w:ind w:firstLine="340"/>
        <w:jc w:val="both"/>
        <w:rPr>
          <w:sz w:val="20"/>
          <w:szCs w:val="20"/>
        </w:rPr>
      </w:pPr>
      <w:r w:rsidRPr="002C3536">
        <w:rPr>
          <w:sz w:val="20"/>
          <w:szCs w:val="20"/>
        </w:rPr>
        <w:t>Не вдаваясь в подробности, мы признаём, что подобной палинологической характеристикой обладает оптимум двух межледниковий среднего плейстоцена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корчёвского и могилёвского, при этом не забываем о явлении реку</w:t>
      </w:r>
      <w:r w:rsidRPr="002C3536">
        <w:rPr>
          <w:sz w:val="20"/>
          <w:szCs w:val="20"/>
        </w:rPr>
        <w:t>р</w:t>
      </w:r>
      <w:r w:rsidRPr="002C3536">
        <w:rPr>
          <w:sz w:val="20"/>
          <w:szCs w:val="20"/>
        </w:rPr>
        <w:t>ренции, когда на разных стратиграфических уровнях возможно появление сходных комплексов организмов. Однако семенная флора этих межледниковий весьма существенно различается, и принять флору скв</w:t>
      </w:r>
      <w:r w:rsidRPr="002C3536">
        <w:rPr>
          <w:sz w:val="20"/>
          <w:szCs w:val="20"/>
          <w:lang w:val="be-BY"/>
        </w:rPr>
        <w:t>. </w:t>
      </w:r>
      <w:r w:rsidRPr="002C3536">
        <w:rPr>
          <w:sz w:val="20"/>
          <w:szCs w:val="20"/>
        </w:rPr>
        <w:t>Лп-6 за аналог флоры верхнего межледниковья беловежской серии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могилёвского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нет оснований [6]. Условия залегания и полнота изученного разреза в верховьях пра-Березины также не позволяют помещать отложения могилёвского межледник</w:t>
      </w:r>
      <w:r w:rsidRPr="002C3536">
        <w:rPr>
          <w:sz w:val="20"/>
          <w:szCs w:val="20"/>
        </w:rPr>
        <w:t>о</w:t>
      </w:r>
      <w:r w:rsidRPr="002C3536">
        <w:rPr>
          <w:sz w:val="20"/>
          <w:szCs w:val="20"/>
        </w:rPr>
        <w:t>вья </w:t>
      </w:r>
      <w:r w:rsidRPr="002C3536">
        <w:rPr>
          <w:bCs/>
          <w:sz w:val="20"/>
          <w:szCs w:val="18"/>
        </w:rPr>
        <w:t>―</w:t>
      </w:r>
      <w:r>
        <w:rPr>
          <w:bCs/>
          <w:sz w:val="20"/>
          <w:szCs w:val="18"/>
        </w:rPr>
        <w:t xml:space="preserve"> </w:t>
      </w:r>
      <w:r w:rsidRPr="002C3536">
        <w:rPr>
          <w:sz w:val="20"/>
          <w:szCs w:val="20"/>
        </w:rPr>
        <w:t>третьего в среднем плейстоцене </w:t>
      </w:r>
      <w:r w:rsidRPr="002C3536">
        <w:rPr>
          <w:bCs/>
          <w:sz w:val="20"/>
          <w:szCs w:val="18"/>
        </w:rPr>
        <w:t>―</w:t>
      </w:r>
      <w:r w:rsidRPr="002C3536">
        <w:rPr>
          <w:sz w:val="20"/>
          <w:szCs w:val="20"/>
        </w:rPr>
        <w:t> в основание толщи гляциоплейстоцена, на древнейшую морену, в самый древний здесь аллювиальный врез, а на основании палеокарпологических и палинологических материалов обязыв</w:t>
      </w:r>
      <w:r w:rsidRPr="002C3536">
        <w:rPr>
          <w:sz w:val="20"/>
          <w:szCs w:val="20"/>
        </w:rPr>
        <w:t>а</w:t>
      </w:r>
      <w:r w:rsidRPr="002C3536">
        <w:rPr>
          <w:sz w:val="20"/>
          <w:szCs w:val="20"/>
        </w:rPr>
        <w:t>ет принять корчёвский возраст нижней линзы аллювиальных отложений. Таким образом, у д. Верхнее Березино существует разрез корчёвского межледниковья, который имеет согласованную характеристику по пыльце и семе</w:t>
      </w:r>
      <w:r w:rsidRPr="002C3536">
        <w:rPr>
          <w:sz w:val="20"/>
          <w:szCs w:val="20"/>
        </w:rPr>
        <w:t>н</w:t>
      </w:r>
      <w:r w:rsidRPr="002C3536">
        <w:rPr>
          <w:sz w:val="20"/>
          <w:szCs w:val="20"/>
        </w:rPr>
        <w:t>ной флоре.</w:t>
      </w:r>
    </w:p>
    <w:p w:rsidR="0082448D" w:rsidRPr="00583597" w:rsidRDefault="0082448D" w:rsidP="0082448D">
      <w:pPr>
        <w:jc w:val="both"/>
        <w:rPr>
          <w:sz w:val="18"/>
          <w:szCs w:val="18"/>
        </w:rPr>
      </w:pP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EB03CD">
        <w:rPr>
          <w:i/>
          <w:sz w:val="16"/>
          <w:szCs w:val="16"/>
        </w:rPr>
        <w:t>Вознячук Л. Н.</w:t>
      </w:r>
      <w:r w:rsidRPr="00EB03CD">
        <w:rPr>
          <w:sz w:val="16"/>
          <w:szCs w:val="16"/>
        </w:rPr>
        <w:t> </w:t>
      </w:r>
      <w:r w:rsidRPr="00583848">
        <w:rPr>
          <w:sz w:val="16"/>
          <w:szCs w:val="16"/>
        </w:rPr>
        <w:t>Основные стратиграфические подразделения четвертичных отложений</w:t>
      </w:r>
      <w:r>
        <w:rPr>
          <w:sz w:val="16"/>
          <w:szCs w:val="16"/>
        </w:rPr>
        <w:t> // </w:t>
      </w:r>
      <w:r w:rsidRPr="00EB03CD">
        <w:rPr>
          <w:sz w:val="16"/>
          <w:szCs w:val="16"/>
        </w:rPr>
        <w:t>Матер</w:t>
      </w:r>
      <w:r>
        <w:rPr>
          <w:sz w:val="16"/>
          <w:szCs w:val="16"/>
        </w:rPr>
        <w:t>.</w:t>
      </w:r>
      <w:r w:rsidRPr="00EB03CD">
        <w:rPr>
          <w:sz w:val="16"/>
          <w:szCs w:val="16"/>
        </w:rPr>
        <w:t xml:space="preserve"> по стратиграфии Белоруссии. Минск: Наука и техника, 1981. С. 137—15</w:t>
      </w:r>
      <w:r>
        <w:rPr>
          <w:sz w:val="16"/>
          <w:szCs w:val="16"/>
        </w:rPr>
        <w:t>2</w:t>
      </w:r>
      <w:r w:rsidRPr="00EB03CD">
        <w:rPr>
          <w:sz w:val="16"/>
          <w:szCs w:val="16"/>
        </w:rPr>
        <w:t>.</w:t>
      </w: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EB03CD">
        <w:rPr>
          <w:i/>
          <w:sz w:val="16"/>
          <w:szCs w:val="16"/>
        </w:rPr>
        <w:t>Вознячук Л. Н.</w:t>
      </w:r>
      <w:r w:rsidRPr="00EB03CD">
        <w:rPr>
          <w:sz w:val="16"/>
          <w:szCs w:val="16"/>
        </w:rPr>
        <w:t> Проблемы гляциоплейстоцена Восточно-Европейской равнины</w:t>
      </w:r>
      <w:r w:rsidRPr="00EB03CD">
        <w:rPr>
          <w:sz w:val="16"/>
          <w:szCs w:val="16"/>
          <w:lang w:val="be-BY"/>
        </w:rPr>
        <w:t> // </w:t>
      </w:r>
      <w:r w:rsidRPr="00EB03CD">
        <w:rPr>
          <w:sz w:val="16"/>
          <w:szCs w:val="16"/>
        </w:rPr>
        <w:t>Проблемы плейстоц</w:t>
      </w:r>
      <w:r w:rsidRPr="00EB03CD">
        <w:rPr>
          <w:sz w:val="16"/>
          <w:szCs w:val="16"/>
        </w:rPr>
        <w:t>е</w:t>
      </w:r>
      <w:r w:rsidRPr="00EB03CD">
        <w:rPr>
          <w:sz w:val="16"/>
          <w:szCs w:val="16"/>
        </w:rPr>
        <w:t>на. Минск: Наука и техника, 1985. С. 8—55.</w:t>
      </w: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EB03CD">
        <w:rPr>
          <w:i/>
          <w:sz w:val="16"/>
          <w:szCs w:val="16"/>
        </w:rPr>
        <w:t>Комаровский М. Е.</w:t>
      </w:r>
      <w:r w:rsidRPr="00EB03CD">
        <w:rPr>
          <w:sz w:val="16"/>
          <w:szCs w:val="16"/>
        </w:rPr>
        <w:t> Минская и Ошмянская возвышкнности. Минск: ИГН АН Белар</w:t>
      </w:r>
      <w:r w:rsidRPr="00EB03CD">
        <w:rPr>
          <w:sz w:val="16"/>
          <w:szCs w:val="16"/>
        </w:rPr>
        <w:t>у</w:t>
      </w:r>
      <w:r w:rsidRPr="00EB03CD">
        <w:rPr>
          <w:sz w:val="16"/>
          <w:szCs w:val="16"/>
        </w:rPr>
        <w:t>си, 1996. 128 с.</w:t>
      </w: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EB03CD">
        <w:rPr>
          <w:i/>
          <w:sz w:val="16"/>
          <w:szCs w:val="16"/>
        </w:rPr>
        <w:t>Махнач Н. А., Цапенко М. М.</w:t>
      </w:r>
      <w:r w:rsidRPr="00EB03CD">
        <w:rPr>
          <w:sz w:val="16"/>
          <w:szCs w:val="16"/>
        </w:rPr>
        <w:t> Новые данные о межледниковых отложениях в верховьях Березины (Днепровской) </w:t>
      </w:r>
      <w:r w:rsidRPr="00EB03CD">
        <w:rPr>
          <w:sz w:val="16"/>
          <w:szCs w:val="16"/>
          <w:lang w:val="be-BY"/>
        </w:rPr>
        <w:t>/</w:t>
      </w:r>
      <w:r w:rsidRPr="00EB03CD">
        <w:rPr>
          <w:sz w:val="16"/>
          <w:szCs w:val="16"/>
        </w:rPr>
        <w:t>/ Палеонтология и страт</w:t>
      </w:r>
      <w:r w:rsidRPr="00EB03CD">
        <w:rPr>
          <w:sz w:val="16"/>
          <w:szCs w:val="16"/>
        </w:rPr>
        <w:t>и</w:t>
      </w:r>
      <w:r w:rsidRPr="00EB03CD">
        <w:rPr>
          <w:sz w:val="16"/>
          <w:szCs w:val="16"/>
        </w:rPr>
        <w:t>графия БССР</w:t>
      </w:r>
      <w:r w:rsidRPr="00EB03CD">
        <w:rPr>
          <w:sz w:val="16"/>
          <w:szCs w:val="16"/>
          <w:lang w:val="be-BY"/>
        </w:rPr>
        <w:t>.</w:t>
      </w:r>
      <w:r>
        <w:rPr>
          <w:sz w:val="16"/>
          <w:szCs w:val="16"/>
        </w:rPr>
        <w:t xml:space="preserve"> 1966. Вып.</w:t>
      </w:r>
      <w:r>
        <w:rPr>
          <w:sz w:val="16"/>
          <w:szCs w:val="16"/>
          <w:lang w:val="en-US"/>
        </w:rPr>
        <w:t> </w:t>
      </w:r>
      <w:r w:rsidRPr="00EB03CD">
        <w:rPr>
          <w:sz w:val="16"/>
          <w:szCs w:val="16"/>
        </w:rPr>
        <w:t>5. С. 328—336.</w:t>
      </w: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EB03CD">
        <w:rPr>
          <w:i/>
          <w:sz w:val="16"/>
          <w:szCs w:val="16"/>
        </w:rPr>
        <w:t>Цапенко М. М., Махнач Н. А.</w:t>
      </w:r>
      <w:r w:rsidRPr="00EB03CD">
        <w:rPr>
          <w:sz w:val="16"/>
          <w:szCs w:val="16"/>
        </w:rPr>
        <w:t> К стратиграфии антропогеновой толщи в долине Березины </w:t>
      </w:r>
      <w:r w:rsidRPr="00EB03CD">
        <w:rPr>
          <w:sz w:val="16"/>
          <w:szCs w:val="16"/>
          <w:lang w:val="be-BY"/>
        </w:rPr>
        <w:t>/</w:t>
      </w:r>
      <w:r w:rsidRPr="00EB03CD">
        <w:rPr>
          <w:sz w:val="16"/>
          <w:szCs w:val="16"/>
        </w:rPr>
        <w:t>/ Палеонтология и стратиграфия БССР. 1966. Вып.</w:t>
      </w:r>
      <w:r w:rsidRPr="00EB03CD">
        <w:rPr>
          <w:sz w:val="16"/>
          <w:szCs w:val="16"/>
          <w:lang w:val="be-BY"/>
        </w:rPr>
        <w:t> </w:t>
      </w:r>
      <w:r w:rsidRPr="00EB03CD">
        <w:rPr>
          <w:sz w:val="16"/>
          <w:szCs w:val="16"/>
        </w:rPr>
        <w:t>5. С. 248—327.</w:t>
      </w:r>
    </w:p>
    <w:p w:rsidR="0082448D" w:rsidRPr="00EB03CD" w:rsidRDefault="0082448D" w:rsidP="0082448D">
      <w:pPr>
        <w:numPr>
          <w:ilvl w:val="0"/>
          <w:numId w:val="1"/>
        </w:numPr>
        <w:ind w:left="567" w:hanging="567"/>
        <w:jc w:val="both"/>
        <w:rPr>
          <w:sz w:val="16"/>
          <w:szCs w:val="16"/>
          <w:lang w:val="be-BY"/>
        </w:rPr>
      </w:pPr>
      <w:r w:rsidRPr="00EB03CD">
        <w:rPr>
          <w:i/>
          <w:sz w:val="16"/>
          <w:szCs w:val="16"/>
          <w:lang w:val="be-BY"/>
        </w:rPr>
        <w:t>Якубоўская Т. В.</w:t>
      </w:r>
      <w:r w:rsidRPr="00EB03CD">
        <w:rPr>
          <w:i/>
          <w:sz w:val="16"/>
          <w:szCs w:val="16"/>
        </w:rPr>
        <w:t> </w:t>
      </w:r>
      <w:r w:rsidRPr="00EB03CD">
        <w:rPr>
          <w:sz w:val="16"/>
          <w:szCs w:val="16"/>
          <w:lang w:val="be-BY"/>
        </w:rPr>
        <w:t>К вопросу о возрасте корчёвского межледниковья // Літасфера. 2006. № 2</w:t>
      </w:r>
      <w:r>
        <w:rPr>
          <w:sz w:val="16"/>
          <w:szCs w:val="16"/>
          <w:lang w:val="en-US"/>
        </w:rPr>
        <w:t xml:space="preserve"> </w:t>
      </w:r>
      <w:r w:rsidRPr="00EB03CD">
        <w:rPr>
          <w:sz w:val="16"/>
          <w:szCs w:val="16"/>
          <w:lang w:val="be-BY"/>
        </w:rPr>
        <w:t>(25). С. 155</w:t>
      </w:r>
      <w:r w:rsidRPr="00EB03CD">
        <w:rPr>
          <w:sz w:val="16"/>
          <w:szCs w:val="16"/>
        </w:rPr>
        <w:t>—</w:t>
      </w:r>
      <w:r w:rsidRPr="00EB03CD">
        <w:rPr>
          <w:sz w:val="16"/>
          <w:szCs w:val="16"/>
          <w:lang w:val="be-BY"/>
        </w:rPr>
        <w:t>158.</w:t>
      </w:r>
    </w:p>
    <w:p w:rsidR="0082448D" w:rsidRPr="00FE21C5" w:rsidRDefault="0082448D" w:rsidP="0082448D">
      <w:pPr>
        <w:keepNext/>
        <w:jc w:val="center"/>
        <w:rPr>
          <w:bCs/>
          <w:sz w:val="20"/>
          <w:szCs w:val="20"/>
          <w:lang w:eastAsia="ja-JP"/>
        </w:rPr>
      </w:pPr>
    </w:p>
    <w:p w:rsidR="0082448D" w:rsidRPr="00F22122" w:rsidRDefault="0082448D" w:rsidP="0082448D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9069C9" w:rsidRDefault="0082448D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52DD0"/>
    <w:multiLevelType w:val="hybridMultilevel"/>
    <w:tmpl w:val="A1F8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448D"/>
    <w:rsid w:val="00196E57"/>
    <w:rsid w:val="003B6038"/>
    <w:rsid w:val="004A7217"/>
    <w:rsid w:val="00593281"/>
    <w:rsid w:val="00720BC4"/>
    <w:rsid w:val="0082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8D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4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48D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1460</Words>
  <Characters>8326</Characters>
  <Application>Microsoft Office Word</Application>
  <DocSecurity>0</DocSecurity>
  <Lines>69</Lines>
  <Paragraphs>19</Paragraphs>
  <ScaleCrop>false</ScaleCrop>
  <Company>Microsoft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2013-09-24T09:42:00Z</dcterms:created>
  <dcterms:modified xsi:type="dcterms:W3CDTF">2013-09-24T09:42:00Z</dcterms:modified>
</cp:coreProperties>
</file>