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9A" w:rsidRDefault="00043A9A" w:rsidP="00043A9A">
      <w:pPr>
        <w:shd w:val="clear" w:color="auto" w:fill="FFFFFF"/>
        <w:spacing w:line="336" w:lineRule="exact"/>
        <w:ind w:right="-81"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КОНТРОЛЬНЫЕ ВОПРОСЫ ПО ИСТОРИИ ЮЖНЫХ И З</w:t>
      </w:r>
      <w:r>
        <w:rPr>
          <w:b/>
          <w:color w:val="000000"/>
          <w:sz w:val="28"/>
        </w:rPr>
        <w:t>А</w:t>
      </w:r>
      <w:r>
        <w:rPr>
          <w:b/>
          <w:color w:val="000000"/>
          <w:sz w:val="28"/>
        </w:rPr>
        <w:t>ПАДНЫХ СЛАВЯН В СРЕДНИЕ ВЕКА И НОВОЕ ВРЕМЯ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center"/>
        <w:rPr>
          <w:b/>
          <w:color w:val="000000"/>
          <w:sz w:val="28"/>
        </w:rPr>
      </w:pP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1.</w:t>
      </w:r>
      <w:r>
        <w:rPr>
          <w:sz w:val="28"/>
        </w:rPr>
        <w:t xml:space="preserve"> Болгария в </w:t>
      </w:r>
      <w:r>
        <w:rPr>
          <w:sz w:val="28"/>
          <w:lang w:val="en-US"/>
        </w:rPr>
        <w:t>VII</w:t>
      </w:r>
      <w:r>
        <w:rPr>
          <w:sz w:val="28"/>
        </w:rPr>
        <w:t xml:space="preserve"> – </w:t>
      </w:r>
      <w:r>
        <w:rPr>
          <w:sz w:val="28"/>
          <w:lang w:val="en-US"/>
        </w:rPr>
        <w:t>XIV</w:t>
      </w:r>
      <w:r>
        <w:rPr>
          <w:sz w:val="28"/>
        </w:rPr>
        <w:t xml:space="preserve"> вв. Первое и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торое Болгарские царства.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2. Возникновение государственности у западных славян. Княжество</w:t>
      </w:r>
      <w:proofErr w:type="gramStart"/>
      <w:r>
        <w:rPr>
          <w:color w:val="000000"/>
          <w:sz w:val="28"/>
        </w:rPr>
        <w:t xml:space="preserve"> С</w:t>
      </w:r>
      <w:proofErr w:type="gramEnd"/>
      <w:r>
        <w:rPr>
          <w:color w:val="000000"/>
          <w:sz w:val="28"/>
        </w:rPr>
        <w:t>амо. Великая Моравия и ее роль в славянском мире.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3. Образование и развитие Чешского государства в X–XI вв.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4. Образование и развитие Польского государства в X–XI вв.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5. Политическая раздробленность в Чех</w:t>
      </w:r>
      <w:proofErr w:type="gramStart"/>
      <w:r>
        <w:rPr>
          <w:color w:val="000000"/>
          <w:sz w:val="28"/>
        </w:rPr>
        <w:t>ии и ее</w:t>
      </w:r>
      <w:proofErr w:type="gramEnd"/>
      <w:r>
        <w:rPr>
          <w:color w:val="000000"/>
          <w:sz w:val="28"/>
        </w:rPr>
        <w:t xml:space="preserve"> особе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ности.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6. Польские земли в удельный период.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7. Объединение чешских земель. </w:t>
      </w:r>
      <w:proofErr w:type="spellStart"/>
      <w:r>
        <w:rPr>
          <w:color w:val="000000"/>
          <w:sz w:val="28"/>
        </w:rPr>
        <w:t>Пржемысл</w:t>
      </w:r>
      <w:proofErr w:type="spellEnd"/>
      <w:r>
        <w:rPr>
          <w:color w:val="000000"/>
          <w:sz w:val="28"/>
        </w:rPr>
        <w:t xml:space="preserve"> I и </w:t>
      </w:r>
      <w:proofErr w:type="spellStart"/>
      <w:r>
        <w:rPr>
          <w:color w:val="000000"/>
          <w:sz w:val="28"/>
        </w:rPr>
        <w:t>Пржемысл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Отакар</w:t>
      </w:r>
      <w:proofErr w:type="spellEnd"/>
      <w:r>
        <w:rPr>
          <w:color w:val="000000"/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8. Политическое объединение польских земель. Владислав I </w:t>
      </w:r>
      <w:proofErr w:type="spellStart"/>
      <w:r>
        <w:rPr>
          <w:color w:val="000000"/>
          <w:sz w:val="28"/>
        </w:rPr>
        <w:t>Лок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9. Польша и Тевтонский орден в XIII–XV вв.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10. </w:t>
      </w:r>
      <w:r>
        <w:rPr>
          <w:sz w:val="28"/>
        </w:rPr>
        <w:t>Борьба балканских народов против турецкого ига.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 xml:space="preserve">11. </w:t>
      </w:r>
      <w:r>
        <w:rPr>
          <w:color w:val="000000"/>
          <w:sz w:val="28"/>
        </w:rPr>
        <w:t>Словакия в составе Венгерского королевства.</w:t>
      </w:r>
    </w:p>
    <w:p w:rsidR="00043A9A" w:rsidRPr="00881A97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12. Династия </w:t>
      </w:r>
      <w:proofErr w:type="spellStart"/>
      <w:r>
        <w:rPr>
          <w:color w:val="000000"/>
          <w:sz w:val="28"/>
        </w:rPr>
        <w:t>Люксембургов</w:t>
      </w:r>
      <w:proofErr w:type="spellEnd"/>
      <w:r>
        <w:rPr>
          <w:color w:val="000000"/>
          <w:sz w:val="28"/>
        </w:rPr>
        <w:t xml:space="preserve"> на чешском троне. Карл</w:t>
      </w:r>
      <w:r w:rsidRPr="00881A97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 w:rsidRPr="00881A97">
        <w:rPr>
          <w:color w:val="000000"/>
          <w:sz w:val="28"/>
        </w:rPr>
        <w:t xml:space="preserve"> (</w:t>
      </w:r>
      <w:r>
        <w:rPr>
          <w:color w:val="000000"/>
          <w:sz w:val="28"/>
          <w:lang w:val="en-US"/>
        </w:rPr>
        <w:t>IV</w:t>
      </w:r>
      <w:r w:rsidRPr="00881A97">
        <w:rPr>
          <w:color w:val="000000"/>
          <w:sz w:val="28"/>
        </w:rPr>
        <w:t>).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13.Чешская монархия при </w:t>
      </w:r>
      <w:proofErr w:type="gramStart"/>
      <w:r>
        <w:rPr>
          <w:color w:val="000000"/>
          <w:sz w:val="28"/>
        </w:rPr>
        <w:t>последних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Пржемысловичах</w:t>
      </w:r>
      <w:proofErr w:type="spellEnd"/>
      <w:r>
        <w:rPr>
          <w:color w:val="000000"/>
          <w:sz w:val="28"/>
        </w:rPr>
        <w:t>. Вхождение в состав монархии Габсбу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гов.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14. Чешская реформация. Гуситские войны.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15. Формирование сословных привилегий в Польше в XV–XVI вв.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16.</w:t>
      </w:r>
      <w:r>
        <w:rPr>
          <w:sz w:val="28"/>
        </w:rPr>
        <w:t xml:space="preserve"> Болгария в конце </w:t>
      </w:r>
      <w:r>
        <w:rPr>
          <w:sz w:val="28"/>
          <w:lang w:val="en-US"/>
        </w:rPr>
        <w:t>XIX</w:t>
      </w:r>
      <w:r>
        <w:rPr>
          <w:sz w:val="28"/>
        </w:rPr>
        <w:t xml:space="preserve"> –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17. </w:t>
      </w:r>
      <w:r>
        <w:rPr>
          <w:sz w:val="28"/>
        </w:rPr>
        <w:t>Борьба балканских народов против турецкого ига.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18. Польская реформация.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19.</w:t>
      </w:r>
      <w:r>
        <w:rPr>
          <w:sz w:val="28"/>
        </w:rPr>
        <w:t xml:space="preserve"> Сербия в </w:t>
      </w:r>
      <w:r>
        <w:rPr>
          <w:sz w:val="28"/>
          <w:lang w:val="en-US"/>
        </w:rPr>
        <w:t>VIII</w:t>
      </w:r>
      <w:r>
        <w:rPr>
          <w:sz w:val="28"/>
        </w:rPr>
        <w:t>–</w:t>
      </w:r>
      <w:r>
        <w:rPr>
          <w:sz w:val="28"/>
          <w:lang w:val="en-US"/>
        </w:rPr>
        <w:t>XIV</w:t>
      </w:r>
      <w:r>
        <w:rPr>
          <w:sz w:val="28"/>
        </w:rPr>
        <w:t xml:space="preserve"> вв. Королевство </w:t>
      </w:r>
      <w:proofErr w:type="spellStart"/>
      <w:r>
        <w:rPr>
          <w:sz w:val="28"/>
        </w:rPr>
        <w:t>Неманичей</w:t>
      </w:r>
      <w:proofErr w:type="spellEnd"/>
      <w:r>
        <w:rPr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20. Образование Речи </w:t>
      </w:r>
      <w:proofErr w:type="spellStart"/>
      <w:r>
        <w:rPr>
          <w:color w:val="000000"/>
          <w:sz w:val="28"/>
        </w:rPr>
        <w:t>Посполитой</w:t>
      </w:r>
      <w:proofErr w:type="spellEnd"/>
      <w:r>
        <w:rPr>
          <w:color w:val="000000"/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21. Внешняя политика Речи </w:t>
      </w:r>
      <w:proofErr w:type="spellStart"/>
      <w:r>
        <w:rPr>
          <w:color w:val="000000"/>
          <w:sz w:val="28"/>
        </w:rPr>
        <w:t>Посполитой</w:t>
      </w:r>
      <w:proofErr w:type="spellEnd"/>
      <w:r>
        <w:rPr>
          <w:color w:val="000000"/>
          <w:sz w:val="28"/>
        </w:rPr>
        <w:t>. Вторая половина XVI – первая че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верть XVIII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22. Политическое развитие чешских земель в составе империи Габ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бургов в  </w:t>
      </w:r>
      <w:r>
        <w:rPr>
          <w:color w:val="000000"/>
          <w:sz w:val="28"/>
          <w:lang w:val="en-US"/>
        </w:rPr>
        <w:t>XVII</w:t>
      </w:r>
      <w:r>
        <w:rPr>
          <w:color w:val="000000"/>
          <w:sz w:val="28"/>
        </w:rPr>
        <w:t>–XVIII вв.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23. Феодальные отношения в Чехии. XVI–XVIII вв.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24. Политический строй Речи </w:t>
      </w:r>
      <w:proofErr w:type="spellStart"/>
      <w:r>
        <w:rPr>
          <w:color w:val="000000"/>
          <w:sz w:val="28"/>
        </w:rPr>
        <w:t>Посполитой</w:t>
      </w:r>
      <w:proofErr w:type="spellEnd"/>
      <w:r>
        <w:rPr>
          <w:color w:val="000000"/>
          <w:sz w:val="28"/>
        </w:rPr>
        <w:t xml:space="preserve"> в XVI – первой половине XVII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25. 1848 год в Чехии и Словакии.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26. Чехия под властью Габсбургов. 1526–1620 гг.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27. Национальное Возрождение в Чехии и Словакии.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28. </w:t>
      </w:r>
      <w:r>
        <w:rPr>
          <w:sz w:val="28"/>
        </w:rPr>
        <w:t>Болгарские, македонские и сербские земли под властью Осма</w:t>
      </w:r>
      <w:r>
        <w:rPr>
          <w:sz w:val="28"/>
        </w:rPr>
        <w:t>н</w:t>
      </w:r>
      <w:r>
        <w:rPr>
          <w:sz w:val="28"/>
        </w:rPr>
        <w:t>ской империи.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29. Речь </w:t>
      </w:r>
      <w:proofErr w:type="spellStart"/>
      <w:r>
        <w:rPr>
          <w:color w:val="000000"/>
          <w:sz w:val="28"/>
        </w:rPr>
        <w:t>Посполитая</w:t>
      </w:r>
      <w:proofErr w:type="spellEnd"/>
      <w:r>
        <w:rPr>
          <w:color w:val="000000"/>
          <w:sz w:val="28"/>
        </w:rPr>
        <w:t xml:space="preserve"> накануне разделов. Попытки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форм.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30. Реформы Марии </w:t>
      </w:r>
      <w:proofErr w:type="spellStart"/>
      <w:r>
        <w:rPr>
          <w:color w:val="000000"/>
          <w:sz w:val="28"/>
        </w:rPr>
        <w:t>Терезии</w:t>
      </w:r>
      <w:proofErr w:type="spellEnd"/>
      <w:r>
        <w:rPr>
          <w:color w:val="000000"/>
          <w:sz w:val="28"/>
        </w:rPr>
        <w:t xml:space="preserve"> и Иосифа II в Чехии и Сл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вакии.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31. Разделы Речи </w:t>
      </w:r>
      <w:proofErr w:type="spellStart"/>
      <w:r>
        <w:rPr>
          <w:color w:val="000000"/>
          <w:sz w:val="28"/>
        </w:rPr>
        <w:t>Посполитой</w:t>
      </w:r>
      <w:proofErr w:type="spellEnd"/>
      <w:r>
        <w:rPr>
          <w:color w:val="000000"/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32. </w:t>
      </w:r>
      <w:r>
        <w:rPr>
          <w:sz w:val="28"/>
        </w:rPr>
        <w:t xml:space="preserve">Сербские земли во второй половине </w:t>
      </w:r>
      <w:r>
        <w:rPr>
          <w:sz w:val="28"/>
          <w:lang w:val="en-US"/>
        </w:rPr>
        <w:t>XIV</w:t>
      </w:r>
      <w:r>
        <w:rPr>
          <w:sz w:val="28"/>
        </w:rPr>
        <w:t xml:space="preserve"> – </w:t>
      </w:r>
      <w:r>
        <w:rPr>
          <w:sz w:val="28"/>
          <w:lang w:val="en-US"/>
        </w:rPr>
        <w:t>XVIII</w:t>
      </w:r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043A9A" w:rsidRDefault="00043A9A" w:rsidP="00043A9A">
      <w:pPr>
        <w:shd w:val="clear" w:color="auto" w:fill="FFFFFF"/>
        <w:tabs>
          <w:tab w:val="left" w:pos="8460"/>
        </w:tabs>
        <w:spacing w:line="336" w:lineRule="exact"/>
        <w:ind w:right="-81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33. </w:t>
      </w:r>
      <w:r>
        <w:rPr>
          <w:sz w:val="28"/>
        </w:rPr>
        <w:t xml:space="preserve">Черногория в </w:t>
      </w:r>
      <w:r>
        <w:rPr>
          <w:sz w:val="28"/>
          <w:lang w:val="en-US"/>
        </w:rPr>
        <w:t>XIV</w:t>
      </w:r>
      <w:r>
        <w:rPr>
          <w:sz w:val="28"/>
        </w:rPr>
        <w:t>–</w:t>
      </w:r>
      <w:r>
        <w:rPr>
          <w:sz w:val="28"/>
          <w:lang w:val="en-US"/>
        </w:rPr>
        <w:t>XVII</w:t>
      </w:r>
      <w:r>
        <w:rPr>
          <w:sz w:val="28"/>
        </w:rPr>
        <w:t xml:space="preserve">  вв.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lastRenderedPageBreak/>
        <w:t>34. Экономический подъем в Чехии в конце XVIII – первой полов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не XIX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35. Чехия в составе Австро-Венгрии.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36. Польские земли в составе Австрии, Пруссии и России.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37. Польша в политических планах Наполеона. Польский вопрос на Венском конгрессе.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38.</w:t>
      </w:r>
      <w:r>
        <w:rPr>
          <w:sz w:val="28"/>
        </w:rPr>
        <w:t xml:space="preserve"> Боснийские земли в средние века.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39.</w:t>
      </w:r>
      <w:r>
        <w:rPr>
          <w:sz w:val="28"/>
        </w:rPr>
        <w:t xml:space="preserve"> Словенские земли под властью Австрии и Венеции в </w:t>
      </w:r>
      <w:r>
        <w:rPr>
          <w:sz w:val="28"/>
          <w:lang w:val="en-US"/>
        </w:rPr>
        <w:t>XVI</w:t>
      </w:r>
      <w:r>
        <w:rPr>
          <w:sz w:val="28"/>
        </w:rPr>
        <w:t>–</w:t>
      </w:r>
      <w:r>
        <w:rPr>
          <w:sz w:val="28"/>
          <w:lang w:val="en-US"/>
        </w:rPr>
        <w:t>XVIII</w:t>
      </w:r>
      <w:r>
        <w:rPr>
          <w:sz w:val="28"/>
        </w:rPr>
        <w:t xml:space="preserve"> вв.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40. Национально-освободительная борьба польского народа в </w:t>
      </w:r>
      <w:r>
        <w:rPr>
          <w:color w:val="000000"/>
          <w:sz w:val="28"/>
          <w:lang w:val="en-US"/>
        </w:rPr>
        <w:t>XIX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41. </w:t>
      </w:r>
      <w:r>
        <w:rPr>
          <w:sz w:val="28"/>
        </w:rPr>
        <w:t xml:space="preserve">Хорватские земли в </w:t>
      </w:r>
      <w:r>
        <w:rPr>
          <w:sz w:val="28"/>
          <w:lang w:val="en-US"/>
        </w:rPr>
        <w:t>XVI</w:t>
      </w:r>
      <w:r>
        <w:rPr>
          <w:sz w:val="28"/>
        </w:rPr>
        <w:t>–</w:t>
      </w:r>
      <w:r>
        <w:rPr>
          <w:sz w:val="28"/>
          <w:lang w:val="en-US"/>
        </w:rPr>
        <w:t>XVIII</w:t>
      </w:r>
      <w:r>
        <w:rPr>
          <w:sz w:val="28"/>
        </w:rPr>
        <w:t xml:space="preserve"> вв.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 xml:space="preserve">42. Социально-экономическое развитие польских земель в конце XIX – начале XX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>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43. Чешские земли и Словакия накануне первой мировой войны.</w:t>
      </w:r>
    </w:p>
    <w:p w:rsidR="00043A9A" w:rsidRDefault="00043A9A" w:rsidP="00043A9A">
      <w:pPr>
        <w:shd w:val="clear" w:color="auto" w:fill="FFFFFF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44. Революционные события 1905–1907 гг. в Королевстве Пол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ском.</w:t>
      </w:r>
    </w:p>
    <w:p w:rsidR="00043A9A" w:rsidRDefault="00043A9A" w:rsidP="00043A9A">
      <w:pPr>
        <w:tabs>
          <w:tab w:val="left" w:pos="8280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45. Балканские войны.</w:t>
      </w:r>
    </w:p>
    <w:p w:rsidR="0080111A" w:rsidRPr="00043A9A" w:rsidRDefault="0080111A" w:rsidP="00043A9A"/>
    <w:sectPr w:rsidR="0080111A" w:rsidRPr="00043A9A" w:rsidSect="0080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7F7"/>
    <w:rsid w:val="00043A9A"/>
    <w:rsid w:val="00080B04"/>
    <w:rsid w:val="000C65F6"/>
    <w:rsid w:val="005507F7"/>
    <w:rsid w:val="0080111A"/>
    <w:rsid w:val="00851DDD"/>
    <w:rsid w:val="00B5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2013-12-08T14:31:00Z</dcterms:created>
  <dcterms:modified xsi:type="dcterms:W3CDTF">2013-12-08T14:31:00Z</dcterms:modified>
</cp:coreProperties>
</file>