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56" w:rsidRPr="006B08A1" w:rsidRDefault="00051156" w:rsidP="00051156">
      <w:pPr>
        <w:jc w:val="right"/>
        <w:rPr>
          <w:sz w:val="28"/>
          <w:szCs w:val="28"/>
        </w:rPr>
      </w:pPr>
      <w:r w:rsidRPr="008D6AC9">
        <w:rPr>
          <w:b/>
          <w:sz w:val="28"/>
          <w:szCs w:val="28"/>
        </w:rPr>
        <w:t>С. Ю. Лебедев</w:t>
      </w:r>
      <w:r>
        <w:rPr>
          <w:sz w:val="28"/>
          <w:szCs w:val="28"/>
        </w:rPr>
        <w:t xml:space="preserve"> </w:t>
      </w:r>
      <w:r w:rsidRPr="008D6AC9">
        <w:rPr>
          <w:i/>
          <w:sz w:val="28"/>
          <w:szCs w:val="28"/>
        </w:rPr>
        <w:t>(Минск)</w:t>
      </w:r>
    </w:p>
    <w:p w:rsidR="00051156" w:rsidRPr="006B08A1" w:rsidRDefault="00051156" w:rsidP="00051156">
      <w:pPr>
        <w:ind w:firstLine="709"/>
        <w:jc w:val="both"/>
        <w:rPr>
          <w:sz w:val="28"/>
          <w:szCs w:val="28"/>
        </w:rPr>
      </w:pPr>
    </w:p>
    <w:p w:rsidR="00051156" w:rsidRPr="00446655" w:rsidRDefault="00051156" w:rsidP="00051156">
      <w:pPr>
        <w:jc w:val="center"/>
        <w:rPr>
          <w:b/>
          <w:sz w:val="28"/>
          <w:szCs w:val="28"/>
        </w:rPr>
      </w:pPr>
      <w:r w:rsidRPr="00446655">
        <w:rPr>
          <w:b/>
          <w:sz w:val="28"/>
          <w:szCs w:val="28"/>
        </w:rPr>
        <w:t>НАУКА О ЛИТЕРАТУРЕ В СИТУАЦИИ ПОСТМОДЕРНА</w:t>
      </w:r>
    </w:p>
    <w:p w:rsidR="00051156" w:rsidRPr="006B08A1" w:rsidRDefault="00051156" w:rsidP="00051156">
      <w:pPr>
        <w:ind w:firstLine="709"/>
        <w:jc w:val="both"/>
        <w:rPr>
          <w:sz w:val="28"/>
          <w:szCs w:val="28"/>
        </w:rPr>
      </w:pP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>Как и большинство гуманитарных дисциплин, литературоведение отстает сегодня по «фундаментальности» от наук естественных (под «фундаментальностью» мы подразумеваем предельно возможную формализацию знаний о том или ином аспекте действительности). Связано это, в первую очередь, с тем, что литературоведение четко не осознает предмет исследования. Природа и сущность художественного произведения до сих пор не прояснены. Изучение конкретного аспекта литературного произведения часто превращается в исследование лингвистическое или стилистическое, а рассуждения «о произведении вообще» заканчиваются либо изложением своей собственной идеологической позиции, так или иначе трактующей художественный текст (критика), либо рассмотрением факторов его возникновения – конкретно-исторических (социологизм) или психических, подсознательных (фрейдизм).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>М.</w:t>
      </w:r>
      <w:r>
        <w:rPr>
          <w:sz w:val="28"/>
          <w:szCs w:val="28"/>
          <w:lang w:val="be-BY"/>
        </w:rPr>
        <w:t xml:space="preserve"> </w:t>
      </w:r>
      <w:r w:rsidRPr="006B08A1">
        <w:rPr>
          <w:sz w:val="28"/>
          <w:szCs w:val="28"/>
        </w:rPr>
        <w:t>М.</w:t>
      </w:r>
      <w:r>
        <w:rPr>
          <w:sz w:val="28"/>
          <w:szCs w:val="28"/>
          <w:lang w:val="be-BY"/>
        </w:rPr>
        <w:t xml:space="preserve"> </w:t>
      </w:r>
      <w:r w:rsidRPr="006B08A1">
        <w:rPr>
          <w:sz w:val="28"/>
          <w:szCs w:val="28"/>
        </w:rPr>
        <w:t>Бахтин еще в 1924 году говорил о «печальном» смысле поэтики как науки, указывая на ее «претензию построить науку об отдельном искусстве независимо от познания и систематического определения своеобразия эстетического в единстве человеческой культуры» [1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>28], что, по его мнению, приводит такую науку «к чрезвычайному упрощению научной задачи, к поверхностности и неполноте охвата предмета, подлежащего изучению» [1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 xml:space="preserve">30]. О необходимости рассмотрения литературного произведения именно с позиций </w:t>
      </w:r>
      <w:r w:rsidRPr="006B08A1">
        <w:rPr>
          <w:b/>
          <w:sz w:val="28"/>
          <w:szCs w:val="28"/>
        </w:rPr>
        <w:t>философии</w:t>
      </w:r>
      <w:r w:rsidRPr="006B08A1">
        <w:rPr>
          <w:sz w:val="28"/>
          <w:szCs w:val="28"/>
        </w:rPr>
        <w:t xml:space="preserve"> </w:t>
      </w:r>
      <w:r w:rsidRPr="006B08A1">
        <w:rPr>
          <w:b/>
          <w:sz w:val="28"/>
          <w:szCs w:val="28"/>
        </w:rPr>
        <w:t>литературы</w:t>
      </w:r>
      <w:r w:rsidRPr="006B08A1">
        <w:rPr>
          <w:sz w:val="28"/>
          <w:szCs w:val="28"/>
        </w:rPr>
        <w:t xml:space="preserve"> и сегодня продолжают говорить ученые (М.</w:t>
      </w:r>
      <w:r>
        <w:rPr>
          <w:sz w:val="28"/>
          <w:szCs w:val="28"/>
          <w:lang w:val="be-BY"/>
        </w:rPr>
        <w:t> </w:t>
      </w:r>
      <w:r w:rsidRPr="006B08A1">
        <w:rPr>
          <w:sz w:val="28"/>
          <w:szCs w:val="28"/>
        </w:rPr>
        <w:t>С.</w:t>
      </w:r>
      <w:r>
        <w:rPr>
          <w:sz w:val="28"/>
          <w:szCs w:val="28"/>
          <w:lang w:val="be-BY"/>
        </w:rPr>
        <w:t> </w:t>
      </w:r>
      <w:r w:rsidRPr="006B08A1">
        <w:rPr>
          <w:sz w:val="28"/>
          <w:szCs w:val="28"/>
        </w:rPr>
        <w:t xml:space="preserve">Каган, например, утверждает, что «открещиваясь от философского уровня познания культуры, все частные </w:t>
      </w:r>
      <w:proofErr w:type="spellStart"/>
      <w:r w:rsidRPr="006B08A1">
        <w:rPr>
          <w:sz w:val="28"/>
          <w:szCs w:val="28"/>
        </w:rPr>
        <w:t>культуроведческие</w:t>
      </w:r>
      <w:proofErr w:type="spellEnd"/>
      <w:r w:rsidRPr="006B08A1">
        <w:rPr>
          <w:sz w:val="28"/>
          <w:szCs w:val="28"/>
        </w:rPr>
        <w:t xml:space="preserve"> дисциплины (а литературоведение, несомненно, относится к таковым. – </w:t>
      </w:r>
      <w:r w:rsidRPr="006B08A1">
        <w:rPr>
          <w:i/>
          <w:sz w:val="28"/>
          <w:szCs w:val="28"/>
        </w:rPr>
        <w:t>С.</w:t>
      </w:r>
      <w:r>
        <w:rPr>
          <w:i/>
          <w:sz w:val="28"/>
          <w:szCs w:val="28"/>
          <w:lang w:val="be-BY"/>
        </w:rPr>
        <w:t> </w:t>
      </w:r>
      <w:r w:rsidRPr="006B08A1">
        <w:rPr>
          <w:i/>
          <w:sz w:val="28"/>
          <w:szCs w:val="28"/>
        </w:rPr>
        <w:t>Л.</w:t>
      </w:r>
      <w:r w:rsidRPr="006B08A1">
        <w:rPr>
          <w:sz w:val="28"/>
          <w:szCs w:val="28"/>
        </w:rPr>
        <w:t>) обречены на чисто эмпирическую, фактографическую, поверхностную описательность» [2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>20]).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 xml:space="preserve">По-настоящему </w:t>
      </w:r>
      <w:r w:rsidRPr="006B08A1">
        <w:rPr>
          <w:b/>
          <w:sz w:val="28"/>
          <w:szCs w:val="28"/>
        </w:rPr>
        <w:t>научное</w:t>
      </w:r>
      <w:r w:rsidRPr="006B08A1">
        <w:rPr>
          <w:sz w:val="28"/>
          <w:szCs w:val="28"/>
        </w:rPr>
        <w:t xml:space="preserve"> рассмотрение любого материального или идеального объекта подразумевает предельную теоретизацию методов его исследования, которые приводят к более или менее объективной стройной системе знаний о нем. Философы отмечают, что «в целостной, иерархически организованной системе знаний информационные потоки движутся и снизу вверх (от фактов к теории), и сверху вниз (от предельных </w:t>
      </w:r>
      <w:proofErr w:type="spellStart"/>
      <w:r w:rsidRPr="006B08A1">
        <w:rPr>
          <w:sz w:val="28"/>
          <w:szCs w:val="28"/>
        </w:rPr>
        <w:t>метанаучных</w:t>
      </w:r>
      <w:proofErr w:type="spellEnd"/>
      <w:r w:rsidRPr="006B08A1">
        <w:rPr>
          <w:sz w:val="28"/>
          <w:szCs w:val="28"/>
        </w:rPr>
        <w:t xml:space="preserve"> и философских абстракций к эмпирическим данным), взаимно дополняя, усиливая друг друга, обеспечивая системе способность непрерывного развития» [3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 xml:space="preserve">19]. Можно ли таким, сугубо научным образом, исследовать специфический объект – художественное произведение? Сегодняшнее литературоведение зачастую принципиально не признает какой бы то ни было научности, а склонно к интерпретации. Очевидно, что специфика восприятия художественного образа, его амбивалентность вызывает желание «не трогать музыку руками», так как при этом создается иллюзия разрушения того, </w:t>
      </w:r>
      <w:r w:rsidRPr="006B08A1">
        <w:rPr>
          <w:b/>
          <w:sz w:val="28"/>
          <w:szCs w:val="28"/>
        </w:rPr>
        <w:t>что</w:t>
      </w:r>
      <w:r w:rsidRPr="006B08A1">
        <w:rPr>
          <w:sz w:val="28"/>
          <w:szCs w:val="28"/>
        </w:rPr>
        <w:t xml:space="preserve"> заставляет «чувствовать» произведение, сопереживать ему. «Чувственный» </w:t>
      </w:r>
      <w:r w:rsidRPr="006B08A1">
        <w:rPr>
          <w:sz w:val="28"/>
          <w:szCs w:val="28"/>
        </w:rPr>
        <w:lastRenderedPageBreak/>
        <w:t xml:space="preserve">момент образа действительно диктует гуманитарной научной мысли </w:t>
      </w:r>
      <w:r>
        <w:rPr>
          <w:sz w:val="28"/>
          <w:szCs w:val="28"/>
          <w:lang w:val="be-BY"/>
        </w:rPr>
        <w:t xml:space="preserve">потребность </w:t>
      </w:r>
      <w:r w:rsidRPr="006B08A1">
        <w:rPr>
          <w:sz w:val="28"/>
          <w:szCs w:val="28"/>
        </w:rPr>
        <w:t>«подключать» не только интеллект, но и ресурсы «души». Как отмечал Б.</w:t>
      </w:r>
      <w:r>
        <w:rPr>
          <w:sz w:val="28"/>
          <w:szCs w:val="28"/>
          <w:lang w:val="be-BY"/>
        </w:rPr>
        <w:t xml:space="preserve"> </w:t>
      </w:r>
      <w:r w:rsidRPr="006B08A1">
        <w:rPr>
          <w:sz w:val="28"/>
          <w:szCs w:val="28"/>
        </w:rPr>
        <w:t>А.</w:t>
      </w:r>
      <w:r>
        <w:rPr>
          <w:sz w:val="28"/>
          <w:szCs w:val="28"/>
          <w:lang w:val="be-BY"/>
        </w:rPr>
        <w:t xml:space="preserve"> </w:t>
      </w:r>
      <w:r w:rsidRPr="006B08A1">
        <w:rPr>
          <w:sz w:val="28"/>
          <w:szCs w:val="28"/>
        </w:rPr>
        <w:t>Успенский, в художественном произведении «</w:t>
      </w:r>
      <w:r w:rsidRPr="006B08A1">
        <w:rPr>
          <w:i/>
          <w:sz w:val="28"/>
          <w:szCs w:val="28"/>
        </w:rPr>
        <w:t>идеологический</w:t>
      </w:r>
      <w:r w:rsidRPr="006B08A1">
        <w:rPr>
          <w:sz w:val="28"/>
          <w:szCs w:val="28"/>
        </w:rPr>
        <w:t xml:space="preserve"> или </w:t>
      </w:r>
      <w:r w:rsidRPr="006B08A1">
        <w:rPr>
          <w:i/>
          <w:sz w:val="28"/>
          <w:szCs w:val="28"/>
        </w:rPr>
        <w:t>оценочный</w:t>
      </w:r>
      <w:r w:rsidRPr="006B08A1">
        <w:rPr>
          <w:sz w:val="28"/>
          <w:szCs w:val="28"/>
        </w:rPr>
        <w:t xml:space="preserve"> (здесь и далее в цитатах все выделено авторами</w:t>
      </w:r>
      <w:r>
        <w:rPr>
          <w:sz w:val="28"/>
          <w:szCs w:val="28"/>
          <w:lang w:val="be-BY"/>
        </w:rPr>
        <w:t>.</w:t>
      </w:r>
      <w:r w:rsidRPr="006B08A1">
        <w:rPr>
          <w:sz w:val="28"/>
          <w:szCs w:val="28"/>
        </w:rPr>
        <w:t xml:space="preserve"> – </w:t>
      </w:r>
      <w:r w:rsidRPr="006B08A1">
        <w:rPr>
          <w:i/>
          <w:sz w:val="28"/>
          <w:szCs w:val="28"/>
        </w:rPr>
        <w:t>С.</w:t>
      </w:r>
      <w:r>
        <w:rPr>
          <w:i/>
          <w:sz w:val="28"/>
          <w:szCs w:val="28"/>
          <w:lang w:val="be-BY"/>
        </w:rPr>
        <w:t xml:space="preserve"> </w:t>
      </w:r>
      <w:r w:rsidRPr="006B08A1">
        <w:rPr>
          <w:i/>
          <w:sz w:val="28"/>
          <w:szCs w:val="28"/>
        </w:rPr>
        <w:t>Л.</w:t>
      </w:r>
      <w:r w:rsidRPr="006B08A1">
        <w:rPr>
          <w:sz w:val="28"/>
          <w:szCs w:val="28"/>
        </w:rPr>
        <w:t>) &lt;…&gt; уровень наименее доступен формализованному исследованию: при анализе его по необходимости приходится в той или иной степени использовать интуицию» [4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>19]. Для философии давно не является секретом, что «подлинно творческие акции мысль совершает не на своей территории, а на территории бессознательной психики» [3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 xml:space="preserve">26]. Однако для искусствоведа вообще и для литературоведа в частности должно быть очевидным, что «целостность художественного явления не только “непосредственно воспринимается”, но и </w:t>
      </w:r>
      <w:r w:rsidRPr="006B08A1">
        <w:rPr>
          <w:i/>
          <w:sz w:val="28"/>
          <w:szCs w:val="28"/>
        </w:rPr>
        <w:t>мыслится</w:t>
      </w:r>
      <w:r>
        <w:rPr>
          <w:sz w:val="28"/>
          <w:szCs w:val="28"/>
        </w:rPr>
        <w:t xml:space="preserve">» [5, с. </w:t>
      </w:r>
      <w:r w:rsidRPr="006B08A1">
        <w:rPr>
          <w:sz w:val="28"/>
          <w:szCs w:val="28"/>
        </w:rPr>
        <w:t>102]. «Хаос чувственности» в произведении искусства – ложная предпосылка к объявлению последнего «непознаваемым». Как говорят ученые, «понятие хаоса отражает непознанные закономерности &lt;…&gt;, то есть имеет относительный характер» [6</w:t>
      </w:r>
      <w:r>
        <w:rPr>
          <w:sz w:val="28"/>
          <w:szCs w:val="28"/>
        </w:rPr>
        <w:t>, с.</w:t>
      </w:r>
      <w:r>
        <w:rPr>
          <w:sz w:val="28"/>
          <w:szCs w:val="28"/>
          <w:lang w:val="be-BY"/>
        </w:rPr>
        <w:t> </w:t>
      </w:r>
      <w:r w:rsidRPr="006B08A1">
        <w:rPr>
          <w:sz w:val="28"/>
          <w:szCs w:val="28"/>
        </w:rPr>
        <w:t>45]. Это не значит, что в литературоведение необходимо «перенести» естественнонауч</w:t>
      </w:r>
      <w:r>
        <w:rPr>
          <w:sz w:val="28"/>
          <w:szCs w:val="28"/>
        </w:rPr>
        <w:t>ную методологию</w:t>
      </w:r>
      <w:r w:rsidRPr="006B08A1">
        <w:rPr>
          <w:sz w:val="28"/>
          <w:szCs w:val="28"/>
        </w:rPr>
        <w:t xml:space="preserve"> (Цели анализа в естественных и гуманитарных науках не совпадают: для естественных наук явление – лишь проявление сущности, познание которой и есть их цель; гуманитарные же науки сущность рассматривают как абстракцию, имеющую смысл лишь при</w:t>
      </w:r>
      <w:r>
        <w:rPr>
          <w:sz w:val="28"/>
          <w:szCs w:val="28"/>
        </w:rPr>
        <w:t xml:space="preserve"> ее конкретном «наполнении»</w:t>
      </w:r>
      <w:r w:rsidRPr="006B08A1">
        <w:rPr>
          <w:sz w:val="28"/>
          <w:szCs w:val="28"/>
        </w:rPr>
        <w:t>)</w:t>
      </w:r>
      <w:r>
        <w:rPr>
          <w:sz w:val="28"/>
          <w:szCs w:val="28"/>
          <w:lang w:val="be-BY"/>
        </w:rPr>
        <w:t>.</w:t>
      </w:r>
      <w:r w:rsidRPr="006B08A1">
        <w:rPr>
          <w:sz w:val="28"/>
          <w:szCs w:val="28"/>
        </w:rPr>
        <w:t xml:space="preserve"> Просто действительно назрела необходимость </w:t>
      </w:r>
      <w:r w:rsidRPr="006B08A1">
        <w:rPr>
          <w:b/>
          <w:sz w:val="28"/>
          <w:szCs w:val="28"/>
        </w:rPr>
        <w:t>познания</w:t>
      </w:r>
      <w:r w:rsidRPr="006B08A1">
        <w:rPr>
          <w:sz w:val="28"/>
          <w:szCs w:val="28"/>
        </w:rPr>
        <w:t xml:space="preserve"> произведения искусства. Познания, которое, с одной стороны, недвусмысленно определит место последнего в сложнейшей системе окружающего нас материально-духовного мира, а</w:t>
      </w:r>
      <w:r>
        <w:rPr>
          <w:sz w:val="28"/>
          <w:szCs w:val="28"/>
          <w:lang w:val="be-BY"/>
        </w:rPr>
        <w:t>,</w:t>
      </w:r>
      <w:r w:rsidRPr="006B08A1">
        <w:rPr>
          <w:sz w:val="28"/>
          <w:szCs w:val="28"/>
        </w:rPr>
        <w:t xml:space="preserve"> с другой стороны, сможет прояснить особенности и специфику каждого конкретного его явления.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>Литературоведение как наука уже давно перестало быть наукой однонаправленной, «однородной». Существует масса трактовок самого объекта исследования – художественного произведения – и, как результат этого, множество научных и «</w:t>
      </w:r>
      <w:proofErr w:type="spellStart"/>
      <w:r w:rsidRPr="006B08A1">
        <w:rPr>
          <w:sz w:val="28"/>
          <w:szCs w:val="28"/>
        </w:rPr>
        <w:t>инонаучных</w:t>
      </w:r>
      <w:proofErr w:type="spellEnd"/>
      <w:r w:rsidRPr="006B08A1">
        <w:rPr>
          <w:sz w:val="28"/>
          <w:szCs w:val="28"/>
        </w:rPr>
        <w:t xml:space="preserve">» подходов к его рассмотрению. Даже в рамках вполне определенного понимания сущности художественного произведения углубленное изучение его конкретных аспектов зачастую приводит к «разрыву» между результатами таких исследований. Ученые, рассматривающие «локальные» моменты литературного произведения, все чаще перестают понимать друг друга. И это уже – не специфическая проблема литературоведения. Философы говорят о </w:t>
      </w:r>
      <w:proofErr w:type="spellStart"/>
      <w:r w:rsidRPr="006B08A1">
        <w:rPr>
          <w:sz w:val="28"/>
          <w:szCs w:val="28"/>
        </w:rPr>
        <w:t>внутринаучном</w:t>
      </w:r>
      <w:proofErr w:type="spellEnd"/>
      <w:r w:rsidRPr="006B08A1">
        <w:rPr>
          <w:sz w:val="28"/>
          <w:szCs w:val="28"/>
        </w:rPr>
        <w:t xml:space="preserve"> парадоксе, при котором приращение знаний в одной области приводит к «размыванию» </w:t>
      </w:r>
      <w:r w:rsidRPr="006B08A1">
        <w:rPr>
          <w:b/>
          <w:sz w:val="28"/>
          <w:szCs w:val="28"/>
        </w:rPr>
        <w:t>общности научной дисциплины</w:t>
      </w:r>
      <w:r w:rsidRPr="006B08A1">
        <w:rPr>
          <w:sz w:val="28"/>
          <w:szCs w:val="28"/>
        </w:rPr>
        <w:t>. Примером тому в литературоведении может служить практически абсолютное «</w:t>
      </w:r>
      <w:proofErr w:type="spellStart"/>
      <w:r w:rsidRPr="006B08A1">
        <w:rPr>
          <w:sz w:val="28"/>
          <w:szCs w:val="28"/>
        </w:rPr>
        <w:t>невзаимодействие</w:t>
      </w:r>
      <w:proofErr w:type="spellEnd"/>
      <w:r w:rsidRPr="006B08A1">
        <w:rPr>
          <w:sz w:val="28"/>
          <w:szCs w:val="28"/>
        </w:rPr>
        <w:t>» семиотических и «</w:t>
      </w:r>
      <w:proofErr w:type="spellStart"/>
      <w:r w:rsidRPr="006B08A1">
        <w:rPr>
          <w:sz w:val="28"/>
          <w:szCs w:val="28"/>
        </w:rPr>
        <w:t>эссеистических</w:t>
      </w:r>
      <w:proofErr w:type="spellEnd"/>
      <w:r w:rsidRPr="006B08A1">
        <w:rPr>
          <w:sz w:val="28"/>
          <w:szCs w:val="28"/>
        </w:rPr>
        <w:t xml:space="preserve">» подходов к художественному произведению, западноевропейских школ постструктурализма, </w:t>
      </w:r>
      <w:proofErr w:type="spellStart"/>
      <w:r w:rsidRPr="006B08A1">
        <w:rPr>
          <w:sz w:val="28"/>
          <w:szCs w:val="28"/>
        </w:rPr>
        <w:t>нарратологии</w:t>
      </w:r>
      <w:proofErr w:type="spellEnd"/>
      <w:r w:rsidRPr="006B08A1">
        <w:rPr>
          <w:sz w:val="28"/>
          <w:szCs w:val="28"/>
        </w:rPr>
        <w:t xml:space="preserve">, </w:t>
      </w:r>
      <w:proofErr w:type="spellStart"/>
      <w:r w:rsidRPr="006B08A1">
        <w:rPr>
          <w:sz w:val="28"/>
          <w:szCs w:val="28"/>
        </w:rPr>
        <w:t>деконструктивизма</w:t>
      </w:r>
      <w:proofErr w:type="spellEnd"/>
      <w:r w:rsidRPr="006B08A1">
        <w:rPr>
          <w:sz w:val="28"/>
          <w:szCs w:val="28"/>
        </w:rPr>
        <w:t xml:space="preserve"> и школ социологических или «стиховедческих». Скрупулезно рассмотренные уровни изучаемого текста в узкоспециализированных исследованиях парадоксальным образом умудряются не только не объяснить сути всего рассматриваемого объекта, но и вывести з</w:t>
      </w:r>
      <w:r>
        <w:rPr>
          <w:sz w:val="28"/>
          <w:szCs w:val="28"/>
        </w:rPr>
        <w:t xml:space="preserve">а его пределы человека, </w:t>
      </w:r>
      <w:proofErr w:type="spellStart"/>
      <w:r>
        <w:rPr>
          <w:sz w:val="28"/>
          <w:szCs w:val="28"/>
        </w:rPr>
        <w:t>личност</w:t>
      </w:r>
      <w:proofErr w:type="spellEnd"/>
      <w:r>
        <w:rPr>
          <w:sz w:val="28"/>
          <w:szCs w:val="28"/>
          <w:lang w:val="be-BY"/>
        </w:rPr>
        <w:t>и</w:t>
      </w:r>
      <w:r w:rsidRPr="006B08A1">
        <w:rPr>
          <w:sz w:val="28"/>
          <w:szCs w:val="28"/>
        </w:rPr>
        <w:t xml:space="preserve">. Как считают ученые, «выходом </w:t>
      </w:r>
      <w:r w:rsidRPr="006B08A1">
        <w:rPr>
          <w:sz w:val="28"/>
          <w:szCs w:val="28"/>
        </w:rPr>
        <w:lastRenderedPageBreak/>
        <w:t>из такого парадокса, способствующим превращению неполноты знания в относительную полноту, может служить некоторая предельно общая теория, соединяющая в целостный объект ранее не связанные отдельные объекты» [7</w:t>
      </w:r>
      <w:r>
        <w:rPr>
          <w:sz w:val="28"/>
          <w:szCs w:val="28"/>
        </w:rPr>
        <w:t xml:space="preserve">, с. </w:t>
      </w:r>
      <w:r w:rsidRPr="006B08A1">
        <w:rPr>
          <w:sz w:val="28"/>
          <w:szCs w:val="28"/>
        </w:rPr>
        <w:t>38]. С нашей точки зрения, таковой является методология целостного эстетического анализа художественного литературного произведения.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 xml:space="preserve">Литературоведы, работающие в этом направлении, рассматривают произведение искусства как </w:t>
      </w:r>
      <w:r w:rsidRPr="006B08A1">
        <w:rPr>
          <w:b/>
          <w:sz w:val="28"/>
          <w:szCs w:val="28"/>
        </w:rPr>
        <w:t>художественную</w:t>
      </w:r>
      <w:r w:rsidRPr="006B08A1">
        <w:rPr>
          <w:sz w:val="28"/>
          <w:szCs w:val="28"/>
        </w:rPr>
        <w:t xml:space="preserve"> </w:t>
      </w:r>
      <w:r w:rsidRPr="006B08A1">
        <w:rPr>
          <w:b/>
          <w:sz w:val="28"/>
          <w:szCs w:val="28"/>
        </w:rPr>
        <w:t>модель</w:t>
      </w:r>
      <w:r w:rsidRPr="006B08A1">
        <w:rPr>
          <w:sz w:val="28"/>
          <w:szCs w:val="28"/>
        </w:rPr>
        <w:t xml:space="preserve"> мира, являющуюся результатом отражения в сознании человека окружающей действительности. Как любая модель, художественная модель мира как результат взаимодействия человека и реальности заключает в своей структуре «закодированные» свойства как объекта (реальности), так и субъекта (сознания). Главное отличие </w:t>
      </w:r>
      <w:r w:rsidRPr="006B08A1">
        <w:rPr>
          <w:b/>
          <w:sz w:val="28"/>
          <w:szCs w:val="28"/>
        </w:rPr>
        <w:t>художественной модели</w:t>
      </w:r>
      <w:r w:rsidRPr="006B08A1">
        <w:rPr>
          <w:sz w:val="28"/>
          <w:szCs w:val="28"/>
        </w:rPr>
        <w:t xml:space="preserve"> мира от любых других моделей – это приоритет в ее структуре «личностного», субъективного начала. Художественное отражение мира – это не столько отражение реальности, сколько </w:t>
      </w:r>
      <w:r w:rsidRPr="006B08A1">
        <w:rPr>
          <w:b/>
          <w:sz w:val="28"/>
          <w:szCs w:val="28"/>
        </w:rPr>
        <w:t>выражение себя</w:t>
      </w:r>
      <w:r w:rsidRPr="006B08A1">
        <w:rPr>
          <w:sz w:val="28"/>
          <w:szCs w:val="28"/>
        </w:rPr>
        <w:t xml:space="preserve"> посредством того, </w:t>
      </w:r>
      <w:r w:rsidRPr="006B08A1">
        <w:rPr>
          <w:b/>
          <w:sz w:val="28"/>
          <w:szCs w:val="28"/>
        </w:rPr>
        <w:t>что</w:t>
      </w:r>
      <w:r w:rsidRPr="006B08A1">
        <w:rPr>
          <w:sz w:val="28"/>
          <w:szCs w:val="28"/>
        </w:rPr>
        <w:t xml:space="preserve"> отражаешь. При изучении такой модели, соответственно, задача исследователя – не рассмотрение признаков, существенных для реального объекта отражения (действительности), а выяснение «запечатленных» в ее структуре особенностей </w:t>
      </w:r>
      <w:r w:rsidRPr="006B08A1">
        <w:rPr>
          <w:b/>
          <w:sz w:val="28"/>
          <w:szCs w:val="28"/>
        </w:rPr>
        <w:t>субъекта отражения</w:t>
      </w:r>
      <w:r w:rsidRPr="006B08A1">
        <w:rPr>
          <w:sz w:val="28"/>
          <w:szCs w:val="28"/>
        </w:rPr>
        <w:t xml:space="preserve"> (конкретного сознания). Изучить такую модель именно как </w:t>
      </w:r>
      <w:r w:rsidRPr="006B08A1">
        <w:rPr>
          <w:b/>
          <w:sz w:val="28"/>
          <w:szCs w:val="28"/>
        </w:rPr>
        <w:t xml:space="preserve">художественную </w:t>
      </w:r>
      <w:r w:rsidRPr="006B08A1">
        <w:rPr>
          <w:sz w:val="28"/>
          <w:szCs w:val="28"/>
        </w:rPr>
        <w:t xml:space="preserve">– значит рассмотреть ее как «продукт» деятельности сознания ее субъекта. </w:t>
      </w:r>
      <w:r w:rsidRPr="006B08A1">
        <w:rPr>
          <w:b/>
          <w:sz w:val="28"/>
          <w:szCs w:val="28"/>
        </w:rPr>
        <w:t>Объектом</w:t>
      </w:r>
      <w:r w:rsidRPr="006B08A1">
        <w:rPr>
          <w:sz w:val="28"/>
          <w:szCs w:val="28"/>
        </w:rPr>
        <w:t xml:space="preserve"> любого произведения искусства всегда является </w:t>
      </w:r>
      <w:r w:rsidRPr="006B08A1">
        <w:rPr>
          <w:b/>
          <w:sz w:val="28"/>
          <w:szCs w:val="28"/>
        </w:rPr>
        <w:t>действительность</w:t>
      </w:r>
      <w:r w:rsidRPr="006B08A1">
        <w:rPr>
          <w:sz w:val="28"/>
          <w:szCs w:val="28"/>
        </w:rPr>
        <w:t xml:space="preserve">, а </w:t>
      </w:r>
      <w:r w:rsidRPr="006B08A1">
        <w:rPr>
          <w:b/>
          <w:sz w:val="28"/>
          <w:szCs w:val="28"/>
        </w:rPr>
        <w:t>содержанием</w:t>
      </w:r>
      <w:r w:rsidRPr="006B08A1">
        <w:rPr>
          <w:sz w:val="28"/>
          <w:szCs w:val="28"/>
        </w:rPr>
        <w:t xml:space="preserve"> – </w:t>
      </w:r>
      <w:r w:rsidRPr="006B08A1">
        <w:rPr>
          <w:b/>
          <w:sz w:val="28"/>
          <w:szCs w:val="28"/>
        </w:rPr>
        <w:t>личность</w:t>
      </w:r>
      <w:r w:rsidRPr="006B08A1">
        <w:rPr>
          <w:sz w:val="28"/>
          <w:szCs w:val="28"/>
        </w:rPr>
        <w:t>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 xml:space="preserve">«Представления» субъекта об объекте отражения (реальном мире), – и есть собственно предмет науки об искусстве вообще и литературоведения в частности. Рассмотрение других аспектов в художественной модели переводит ее из разряда художественных в любой другой разряд – в зависимости от того, </w:t>
      </w:r>
      <w:r w:rsidRPr="006B08A1">
        <w:rPr>
          <w:b/>
          <w:sz w:val="28"/>
          <w:szCs w:val="28"/>
        </w:rPr>
        <w:t>что</w:t>
      </w:r>
      <w:r w:rsidRPr="006B08A1">
        <w:rPr>
          <w:sz w:val="28"/>
          <w:szCs w:val="28"/>
        </w:rPr>
        <w:t xml:space="preserve"> интересует исследователя (например, в разряд «текстов» наряду с любыми нехудожественными текстами или в «продукт бессознательного» наряду с оговорками и сновидениями) – а это уже не рассмотрение «продукта» работы собственно </w:t>
      </w:r>
      <w:r w:rsidRPr="006B08A1">
        <w:rPr>
          <w:b/>
          <w:sz w:val="28"/>
          <w:szCs w:val="28"/>
        </w:rPr>
        <w:t>художественного</w:t>
      </w:r>
      <w:r w:rsidRPr="006B08A1">
        <w:rPr>
          <w:sz w:val="28"/>
          <w:szCs w:val="28"/>
        </w:rPr>
        <w:t xml:space="preserve"> сознания. И даже «просто» анализ «образности» произведения не является анализом самого произведения. Г.</w:t>
      </w:r>
      <w:r>
        <w:rPr>
          <w:sz w:val="28"/>
          <w:szCs w:val="28"/>
        </w:rPr>
        <w:t> </w:t>
      </w:r>
      <w:r w:rsidRPr="006B08A1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Pr="006B08A1">
        <w:rPr>
          <w:sz w:val="28"/>
          <w:szCs w:val="28"/>
        </w:rPr>
        <w:t xml:space="preserve">Поспелов справедливо утверждал, что «образ как специфическая форма художественного творчества вытекает из его специфического, художественного </w:t>
      </w:r>
      <w:r w:rsidRPr="006B08A1">
        <w:rPr>
          <w:i/>
          <w:sz w:val="28"/>
          <w:szCs w:val="28"/>
        </w:rPr>
        <w:t>содержания</w:t>
      </w:r>
      <w:r w:rsidRPr="006B08A1">
        <w:rPr>
          <w:sz w:val="28"/>
          <w:szCs w:val="28"/>
        </w:rPr>
        <w:t xml:space="preserve">, создается для его выражения и тем самым не возникает </w:t>
      </w:r>
      <w:r>
        <w:rPr>
          <w:sz w:val="28"/>
          <w:szCs w:val="28"/>
        </w:rPr>
        <w:t xml:space="preserve">и не существует сам по себе» [8, с. </w:t>
      </w:r>
      <w:r w:rsidRPr="006B08A1">
        <w:rPr>
          <w:sz w:val="28"/>
          <w:szCs w:val="28"/>
        </w:rPr>
        <w:t xml:space="preserve">161]. То есть настоящий анализ «образности» – это анализ того, </w:t>
      </w:r>
      <w:r w:rsidRPr="006B08A1">
        <w:rPr>
          <w:b/>
          <w:sz w:val="28"/>
          <w:szCs w:val="28"/>
        </w:rPr>
        <w:t>что</w:t>
      </w:r>
      <w:r w:rsidRPr="006B08A1">
        <w:rPr>
          <w:sz w:val="28"/>
          <w:szCs w:val="28"/>
        </w:rPr>
        <w:t xml:space="preserve"> ее – именно такую – породило, того, что она </w:t>
      </w:r>
      <w:r w:rsidRPr="006B08A1">
        <w:rPr>
          <w:b/>
          <w:sz w:val="28"/>
          <w:szCs w:val="28"/>
        </w:rPr>
        <w:t>выражает</w:t>
      </w:r>
      <w:r w:rsidRPr="006B08A1">
        <w:rPr>
          <w:sz w:val="28"/>
          <w:szCs w:val="28"/>
        </w:rPr>
        <w:t xml:space="preserve">, а не что она </w:t>
      </w:r>
      <w:r w:rsidRPr="006B08A1">
        <w:rPr>
          <w:b/>
          <w:sz w:val="28"/>
          <w:szCs w:val="28"/>
        </w:rPr>
        <w:t>отражает</w:t>
      </w:r>
      <w:r w:rsidRPr="006B08A1">
        <w:rPr>
          <w:sz w:val="28"/>
          <w:szCs w:val="28"/>
        </w:rPr>
        <w:t>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 xml:space="preserve">Произведение искусства, как и любой другой объект реального или идеального мира, является объектом-системой в системе объектов данного рода. Развести «целостность» и «системность» в таком объекте – значит «вывести» его «за пределы» науки. Научный подход к любой целостности, по мнению ученых, «включает в себя оба момента – и интегральный, и элементный. Всякие попытки найти сущность целостности, оставаясь на уровне элементов, как и стремление искать ее причины вне системных пределов, ведут к тому, что познание покидает почву объективных фактов и, </w:t>
      </w:r>
      <w:r w:rsidRPr="006B08A1">
        <w:rPr>
          <w:sz w:val="28"/>
          <w:szCs w:val="28"/>
        </w:rPr>
        <w:lastRenderedPageBreak/>
        <w:t xml:space="preserve">следовательно, подрывает свою практическую и теоретическую силу» </w:t>
      </w:r>
      <w:r>
        <w:rPr>
          <w:sz w:val="28"/>
          <w:szCs w:val="28"/>
        </w:rPr>
        <w:t>[9, с. </w:t>
      </w:r>
      <w:r w:rsidRPr="006B08A1">
        <w:rPr>
          <w:sz w:val="28"/>
          <w:szCs w:val="28"/>
        </w:rPr>
        <w:t>148]. Понимание произведения искусства как «нецелостной системы» приводит в литературоведении к «разрыву» связей между его уровнями; трактовка же произведения как «несистемной целостности» подразумевает под ним «вещь в себе», в принципе нерасчленимую и, следовательно, не поддающуюся анализу.</w:t>
      </w:r>
    </w:p>
    <w:p w:rsidR="00051156" w:rsidRPr="006B08A1" w:rsidRDefault="00051156" w:rsidP="00051156">
      <w:pPr>
        <w:ind w:firstLine="397"/>
        <w:jc w:val="both"/>
        <w:rPr>
          <w:sz w:val="28"/>
          <w:szCs w:val="28"/>
        </w:rPr>
      </w:pPr>
      <w:r w:rsidRPr="006B08A1">
        <w:rPr>
          <w:sz w:val="28"/>
          <w:szCs w:val="28"/>
        </w:rPr>
        <w:t xml:space="preserve">Целостная система художественного произведения, как и любая другая, «предполагает не любую связь между элементами, а прежде всего такую, которая подчиняет их движение определенной закономерности» </w:t>
      </w:r>
      <w:r>
        <w:rPr>
          <w:sz w:val="28"/>
          <w:szCs w:val="28"/>
        </w:rPr>
        <w:t xml:space="preserve">[6, с. </w:t>
      </w:r>
      <w:r w:rsidRPr="006B08A1">
        <w:rPr>
          <w:sz w:val="28"/>
          <w:szCs w:val="28"/>
        </w:rPr>
        <w:t>67], следовательно, один и тот же объект может рассматриваться как качественно разные системы-целостности. Например, литературное произведение может рассматриваться лингвистикой как текст в системе множества текстов, литературоведением как произведение искусства в системе множества произведений искусства, а семиотикой – как объект в системе других семиотических объектов.</w:t>
      </w:r>
    </w:p>
    <w:p w:rsidR="00051156" w:rsidRDefault="00051156" w:rsidP="00051156">
      <w:pPr>
        <w:ind w:firstLine="397"/>
        <w:jc w:val="both"/>
        <w:rPr>
          <w:szCs w:val="28"/>
        </w:rPr>
      </w:pPr>
      <w:r w:rsidRPr="006B08A1">
        <w:rPr>
          <w:sz w:val="28"/>
          <w:szCs w:val="28"/>
        </w:rPr>
        <w:t>Что же определяет все моменты художественного целого, регулирует актуализацию того или иного его уровня? Как и в любой системе, в произведении искусства вообще и литературно-художественном произведении в частности существует «регулятор», «управляющий» всей его структурой. «Какой фактор упорядочивает множество компонентов системы? Таким решающим и единственным ф</w:t>
      </w:r>
      <w:r>
        <w:rPr>
          <w:sz w:val="28"/>
          <w:szCs w:val="28"/>
        </w:rPr>
        <w:t xml:space="preserve">актором является результат» [10, с. </w:t>
      </w:r>
      <w:r w:rsidRPr="006B08A1">
        <w:rPr>
          <w:sz w:val="28"/>
          <w:szCs w:val="28"/>
        </w:rPr>
        <w:t xml:space="preserve">74]. Результатом художественной деятельности всегда является </w:t>
      </w:r>
      <w:r w:rsidRPr="006B08A1">
        <w:rPr>
          <w:b/>
          <w:sz w:val="28"/>
          <w:szCs w:val="28"/>
        </w:rPr>
        <w:t>выражение себя</w:t>
      </w:r>
      <w:r w:rsidRPr="006B08A1">
        <w:rPr>
          <w:sz w:val="28"/>
          <w:szCs w:val="28"/>
        </w:rPr>
        <w:t xml:space="preserve">. Именно конкретное мировоззрение, система ценностей и есть фактор, диктующий «построение» всего произведения и его эстетическую завершенность. Любая художественная модель – модель сознания, «ядро» которого – </w:t>
      </w:r>
      <w:r w:rsidRPr="006B08A1">
        <w:rPr>
          <w:b/>
          <w:sz w:val="28"/>
          <w:szCs w:val="28"/>
        </w:rPr>
        <w:t>образная концепция личности</w:t>
      </w:r>
      <w:r w:rsidRPr="006B08A1">
        <w:rPr>
          <w:sz w:val="28"/>
          <w:szCs w:val="28"/>
        </w:rPr>
        <w:t xml:space="preserve">. Анализ стиля произведения должен, в идеале, «вывести» исследователя на образную концепцию личности. Только так познав художественное произведение, мы познаем его именно как </w:t>
      </w:r>
      <w:r w:rsidRPr="006B08A1">
        <w:rPr>
          <w:b/>
          <w:sz w:val="28"/>
          <w:szCs w:val="28"/>
        </w:rPr>
        <w:t>художественное</w:t>
      </w:r>
      <w:r w:rsidRPr="006B08A1">
        <w:rPr>
          <w:sz w:val="28"/>
          <w:szCs w:val="28"/>
        </w:rPr>
        <w:t>.</w:t>
      </w:r>
    </w:p>
    <w:p w:rsidR="00051156" w:rsidRPr="00EF3EE3" w:rsidRDefault="00051156" w:rsidP="00051156">
      <w:pPr>
        <w:rPr>
          <w:szCs w:val="28"/>
          <w:lang w:val="be-BY"/>
        </w:rPr>
      </w:pPr>
      <w:r>
        <w:rPr>
          <w:szCs w:val="28"/>
          <w:lang w:val="be-BY"/>
        </w:rPr>
        <w:t>________________________________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FD1DCD">
        <w:t>Бахтин М.</w:t>
      </w:r>
      <w:r>
        <w:t xml:space="preserve"> </w:t>
      </w:r>
      <w:r w:rsidRPr="00FD1DCD">
        <w:t>М.</w:t>
      </w:r>
      <w:r>
        <w:t xml:space="preserve"> Литературно-критические статьи</w:t>
      </w:r>
      <w:r w:rsidRPr="00FD1DCD">
        <w:t xml:space="preserve"> </w:t>
      </w:r>
      <w:r>
        <w:t xml:space="preserve">/ М. М. Бахтин. </w:t>
      </w:r>
      <w:r w:rsidRPr="00FD1DCD">
        <w:t xml:space="preserve">– М.: </w:t>
      </w:r>
      <w:proofErr w:type="spellStart"/>
      <w:r w:rsidRPr="00FD1DCD">
        <w:t>Худ</w:t>
      </w:r>
      <w:r>
        <w:t>ож</w:t>
      </w:r>
      <w:proofErr w:type="spellEnd"/>
      <w:r>
        <w:t xml:space="preserve">. </w:t>
      </w:r>
      <w:proofErr w:type="gramStart"/>
      <w:r>
        <w:t>лит.</w:t>
      </w:r>
      <w:r w:rsidRPr="00FD1DCD">
        <w:t>,</w:t>
      </w:r>
      <w:proofErr w:type="gramEnd"/>
      <w:r w:rsidRPr="00FD1DCD">
        <w:t xml:space="preserve"> 1986.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FD1DCD">
        <w:t xml:space="preserve">Философия культуры. Становление и развитие. – </w:t>
      </w:r>
      <w:proofErr w:type="gramStart"/>
      <w:r w:rsidRPr="00FD1DCD">
        <w:t>СПб.:</w:t>
      </w:r>
      <w:proofErr w:type="gramEnd"/>
      <w:r w:rsidRPr="00FD1DCD">
        <w:t xml:space="preserve"> Лань, 1998.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FD1DCD">
        <w:t>Егоров А.</w:t>
      </w:r>
      <w:r>
        <w:t xml:space="preserve"> </w:t>
      </w:r>
      <w:r w:rsidRPr="00FD1DCD">
        <w:t xml:space="preserve">В. Диалектика сознания. </w:t>
      </w:r>
      <w:r>
        <w:t>/ А. В. Егоров. – Мн.</w:t>
      </w:r>
      <w:r w:rsidRPr="00FD1DCD">
        <w:t>: Минск</w:t>
      </w:r>
      <w:proofErr w:type="gramStart"/>
      <w:r>
        <w:t xml:space="preserve">. </w:t>
      </w:r>
      <w:proofErr w:type="spellStart"/>
      <w:r>
        <w:t>радиотехн</w:t>
      </w:r>
      <w:proofErr w:type="spellEnd"/>
      <w:proofErr w:type="gramEnd"/>
      <w:r>
        <w:t>. ин-</w:t>
      </w:r>
      <w:r w:rsidRPr="00FD1DCD">
        <w:t>т, 1993.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FD1DCD">
        <w:t>Успенский Б.</w:t>
      </w:r>
      <w:r>
        <w:t> </w:t>
      </w:r>
      <w:r w:rsidRPr="00FD1DCD">
        <w:t xml:space="preserve">А. Семиотика искусства. </w:t>
      </w:r>
      <w:r>
        <w:t xml:space="preserve">/ Б. А. Успенский. </w:t>
      </w:r>
      <w:r w:rsidRPr="00FD1DCD">
        <w:t>– М.: Языки рус</w:t>
      </w:r>
      <w:proofErr w:type="gramStart"/>
      <w:r>
        <w:t>.</w:t>
      </w:r>
      <w:r w:rsidRPr="00FD1DCD">
        <w:t xml:space="preserve"> культуры</w:t>
      </w:r>
      <w:proofErr w:type="gramEnd"/>
      <w:r w:rsidRPr="00FD1DCD">
        <w:t>, 1995.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firstLine="397"/>
        <w:jc w:val="both"/>
        <w:rPr>
          <w:spacing w:val="4"/>
        </w:rPr>
      </w:pPr>
      <w:r w:rsidRPr="00FD1DCD">
        <w:rPr>
          <w:spacing w:val="4"/>
        </w:rPr>
        <w:t>Сапаров М.</w:t>
      </w:r>
      <w:r>
        <w:rPr>
          <w:spacing w:val="4"/>
        </w:rPr>
        <w:t> </w:t>
      </w:r>
      <w:r w:rsidRPr="00FD1DCD">
        <w:rPr>
          <w:spacing w:val="4"/>
        </w:rPr>
        <w:t xml:space="preserve">А. Термины и метафоры (дискуссионные проблемы литературоведческой терминологии) </w:t>
      </w:r>
      <w:r>
        <w:rPr>
          <w:spacing w:val="4"/>
        </w:rPr>
        <w:t xml:space="preserve">М. А. Сапаров </w:t>
      </w:r>
      <w:r w:rsidRPr="00FD1DCD">
        <w:rPr>
          <w:spacing w:val="4"/>
        </w:rPr>
        <w:t>// Русская литература. Историко-литературный жу</w:t>
      </w:r>
      <w:r>
        <w:rPr>
          <w:spacing w:val="4"/>
        </w:rPr>
        <w:t>рнал / М.А. Сапаров. – Л.: Наука, Ленингр.</w:t>
      </w:r>
      <w:r w:rsidRPr="00FD1DCD">
        <w:rPr>
          <w:spacing w:val="4"/>
        </w:rPr>
        <w:t xml:space="preserve"> </w:t>
      </w:r>
      <w:r>
        <w:rPr>
          <w:spacing w:val="4"/>
        </w:rPr>
        <w:t>о</w:t>
      </w:r>
      <w:r w:rsidRPr="00FD1DCD">
        <w:rPr>
          <w:spacing w:val="4"/>
        </w:rPr>
        <w:t>тд</w:t>
      </w:r>
      <w:r>
        <w:rPr>
          <w:spacing w:val="4"/>
        </w:rPr>
        <w:t>.</w:t>
      </w:r>
      <w:r w:rsidRPr="00FD1DCD">
        <w:rPr>
          <w:spacing w:val="4"/>
        </w:rPr>
        <w:t xml:space="preserve"> – 1979.  № 1.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FD1DCD">
        <w:t>Аверьянов А.</w:t>
      </w:r>
      <w:r>
        <w:t> </w:t>
      </w:r>
      <w:r w:rsidRPr="00FD1DCD">
        <w:t>Н. Системное познание мира</w:t>
      </w:r>
      <w:r>
        <w:t xml:space="preserve"> / А. Н. Аверьянов.</w:t>
      </w:r>
      <w:r w:rsidRPr="00FD1DCD">
        <w:t xml:space="preserve"> – М.: Политиздат, 1985.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firstLine="397"/>
        <w:jc w:val="both"/>
      </w:pPr>
      <w:r w:rsidRPr="00FD1DCD">
        <w:t>Карпов В.</w:t>
      </w:r>
      <w:r>
        <w:t xml:space="preserve"> </w:t>
      </w:r>
      <w:r w:rsidRPr="00FD1DCD">
        <w:t>А. Язык как система</w:t>
      </w:r>
      <w:r>
        <w:t xml:space="preserve"> / В. А. Карпов – Мн.</w:t>
      </w:r>
      <w:r w:rsidRPr="00FD1DCD">
        <w:t xml:space="preserve">: </w:t>
      </w:r>
      <w:proofErr w:type="spellStart"/>
      <w:r w:rsidRPr="00FD1DCD">
        <w:t>Вышэйш</w:t>
      </w:r>
      <w:proofErr w:type="spellEnd"/>
      <w:proofErr w:type="gramStart"/>
      <w:r>
        <w:t>.</w:t>
      </w:r>
      <w:r w:rsidRPr="00FD1DCD">
        <w:t xml:space="preserve"> </w:t>
      </w:r>
      <w:proofErr w:type="spellStart"/>
      <w:r>
        <w:t>ш</w:t>
      </w:r>
      <w:r w:rsidRPr="00FD1DCD">
        <w:t>к</w:t>
      </w:r>
      <w:proofErr w:type="spellEnd"/>
      <w:proofErr w:type="gramEnd"/>
      <w:r>
        <w:t>.</w:t>
      </w:r>
      <w:r w:rsidRPr="00FD1DCD">
        <w:t xml:space="preserve"> 1992.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firstLine="397"/>
        <w:jc w:val="both"/>
      </w:pPr>
      <w:r w:rsidRPr="00FD1DCD">
        <w:t>Поспелов Г.</w:t>
      </w:r>
      <w:r>
        <w:t xml:space="preserve"> </w:t>
      </w:r>
      <w:r w:rsidRPr="00FD1DCD">
        <w:t>Н</w:t>
      </w:r>
      <w:r>
        <w:t>. Вопросы методологии и поэтики / Г. Н. Поспелов.</w:t>
      </w:r>
      <w:r w:rsidRPr="00FD1DCD">
        <w:t xml:space="preserve"> – М.: Издательство МГУ, 1983.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387779">
        <w:lastRenderedPageBreak/>
        <w:t>Абрамова Н.</w:t>
      </w:r>
      <w:r>
        <w:t xml:space="preserve"> </w:t>
      </w:r>
      <w:r w:rsidRPr="00387779">
        <w:t>Т. Системный характер научного знания и методы исследования целостных объектов // Си</w:t>
      </w:r>
      <w:r>
        <w:t>стемный анализ и научное знание / Н.Т. Абрамович.</w:t>
      </w:r>
      <w:r w:rsidRPr="00387779">
        <w:t xml:space="preserve"> – М.: Наука, 1978. </w:t>
      </w:r>
    </w:p>
    <w:p w:rsidR="00051156" w:rsidRPr="00FD1DCD" w:rsidRDefault="00051156" w:rsidP="00051156">
      <w:pPr>
        <w:numPr>
          <w:ilvl w:val="0"/>
          <w:numId w:val="1"/>
        </w:numPr>
        <w:tabs>
          <w:tab w:val="clear" w:pos="360"/>
          <w:tab w:val="num" w:pos="-567"/>
        </w:tabs>
        <w:ind w:left="0" w:right="-2" w:firstLine="397"/>
        <w:jc w:val="both"/>
      </w:pPr>
      <w:r w:rsidRPr="00FD1DCD">
        <w:t>Анохин П.</w:t>
      </w:r>
      <w:r>
        <w:t> </w:t>
      </w:r>
      <w:r w:rsidRPr="00FD1DCD">
        <w:t xml:space="preserve">К. Избранные труды. Философские аспекты теории функциональной системы. </w:t>
      </w:r>
      <w:r>
        <w:t xml:space="preserve">/ П. К. Анохин. </w:t>
      </w:r>
      <w:r w:rsidRPr="00FD1DCD">
        <w:t>– М.: Наука, 1978.</w:t>
      </w:r>
    </w:p>
    <w:p w:rsidR="002D6528" w:rsidRDefault="002D6528">
      <w:bookmarkStart w:id="0" w:name="_GoBack"/>
      <w:bookmarkEnd w:id="0"/>
    </w:p>
    <w:sectPr w:rsidR="002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D5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56"/>
    <w:rsid w:val="00051156"/>
    <w:rsid w:val="002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CB04-FB54-4DC0-9C8D-87922BE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1768</Words>
  <Characters>10082</Characters>
  <Application>Microsoft Office Word</Application>
  <DocSecurity>0</DocSecurity>
  <Lines>84</Lines>
  <Paragraphs>23</Paragraphs>
  <ScaleCrop>false</ScaleCrop>
  <Company>СССР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2013-11-29T05:27:00Z</dcterms:created>
  <dcterms:modified xsi:type="dcterms:W3CDTF">2013-11-29T05:28:00Z</dcterms:modified>
</cp:coreProperties>
</file>