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D5612" w:rsidRPr="00BF6077" w:rsidRDefault="003D5612" w:rsidP="003D5612">
      <w:pPr>
        <w:jc w:val="right"/>
        <w:rPr>
          <w:color w:val="C00000"/>
        </w:rPr>
      </w:pPr>
      <w:r w:rsidRPr="00BF6077">
        <w:rPr>
          <w:color w:val="C00000"/>
        </w:rPr>
        <w:t>Лекция 1</w:t>
      </w:r>
    </w:p>
    <w:p w:rsidR="003D5612" w:rsidRPr="00BF6077" w:rsidRDefault="003D5612" w:rsidP="003D5612">
      <w:pPr>
        <w:pStyle w:val="3"/>
      </w:pPr>
      <w:r w:rsidRPr="00BF6077">
        <w:t>Третий курс, 6-й семестр, БГУ</w:t>
      </w:r>
    </w:p>
    <w:p w:rsidR="003D5612" w:rsidRDefault="003D5612" w:rsidP="003D5612">
      <w:r>
        <w:t>Лекция 1</w:t>
      </w:r>
    </w:p>
    <w:p w:rsidR="003D5612" w:rsidRDefault="003D5612" w:rsidP="003D5612">
      <w:pPr>
        <w:rPr>
          <w:b/>
          <w:bCs/>
        </w:rPr>
      </w:pPr>
      <w:r>
        <w:rPr>
          <w:highlight w:val="yellow"/>
        </w:rPr>
        <w:t>НАЗВАНИЕ ПРЕДМЕТА</w:t>
      </w:r>
      <w:r>
        <w:t>:</w:t>
      </w:r>
      <w:r>
        <w:tab/>
      </w:r>
      <w:r w:rsidRPr="00BF6077">
        <w:rPr>
          <w:b/>
          <w:bCs/>
          <w:color w:val="C00000"/>
        </w:rPr>
        <w:t>ГИДРОГЕОЛОГИЯ</w:t>
      </w:r>
    </w:p>
    <w:p w:rsidR="003D5612" w:rsidRDefault="003D5612" w:rsidP="003D5612"/>
    <w:p w:rsidR="003D5612" w:rsidRDefault="003D5612" w:rsidP="003D5612">
      <w:r>
        <w:t>ЛЕКТОР:</w:t>
      </w:r>
      <w:r>
        <w:tab/>
      </w:r>
      <w:r>
        <w:tab/>
      </w:r>
      <w:r>
        <w:tab/>
      </w:r>
      <w:r>
        <w:rPr>
          <w:b/>
          <w:bCs/>
        </w:rPr>
        <w:t>ЗУЙ Владимир Игнатьевич</w:t>
      </w:r>
    </w:p>
    <w:p w:rsidR="003D5612" w:rsidRDefault="003D5612" w:rsidP="003D5612"/>
    <w:p w:rsidR="003D5612" w:rsidRDefault="003D5612" w:rsidP="003D5612">
      <w:r>
        <w:t>Ученая степень:</w:t>
      </w:r>
      <w:r>
        <w:tab/>
      </w:r>
      <w:r>
        <w:tab/>
      </w:r>
      <w:r>
        <w:rPr>
          <w:b/>
          <w:bCs/>
        </w:rPr>
        <w:t>Доктор геолого-минералогических наук.</w:t>
      </w:r>
      <w:r>
        <w:t xml:space="preserve"> </w:t>
      </w:r>
    </w:p>
    <w:p w:rsidR="003D5612" w:rsidRDefault="003D5612" w:rsidP="003D5612">
      <w:r>
        <w:t>Ученое звание:</w:t>
      </w:r>
      <w:r>
        <w:tab/>
      </w:r>
      <w:r>
        <w:tab/>
      </w:r>
      <w:r>
        <w:rPr>
          <w:b/>
          <w:bCs/>
        </w:rPr>
        <w:t>Старший научный сотрудник</w:t>
      </w:r>
      <w:r>
        <w:t>.</w:t>
      </w:r>
    </w:p>
    <w:p w:rsidR="003D5612" w:rsidRDefault="003D5612" w:rsidP="003D5612">
      <w:r>
        <w:t>Должность:</w:t>
      </w:r>
      <w:r>
        <w:tab/>
      </w:r>
      <w:r>
        <w:tab/>
      </w:r>
      <w:r>
        <w:tab/>
        <w:t>Заведующий лабораторией Института геохимии и геофизики</w:t>
      </w:r>
    </w:p>
    <w:p w:rsidR="003D5612" w:rsidRDefault="003D5612" w:rsidP="003D5612">
      <w:pPr>
        <w:ind w:left="2124" w:firstLine="708"/>
      </w:pPr>
      <w:r>
        <w:t xml:space="preserve"> НАН Беларуси.</w:t>
      </w:r>
    </w:p>
    <w:p w:rsidR="003D5612" w:rsidRDefault="003D5612" w:rsidP="003D5612">
      <w:r>
        <w:t xml:space="preserve"> </w:t>
      </w:r>
    </w:p>
    <w:p w:rsidR="003D5612" w:rsidRDefault="003D5612" w:rsidP="003D5612">
      <w:r>
        <w:t>ОБЪЕМ КУРСА:</w:t>
      </w:r>
      <w:r>
        <w:tab/>
      </w:r>
      <w:r>
        <w:tab/>
        <w:t>Лекций – 18, Практические занятия – 10, КСР – 8</w:t>
      </w:r>
    </w:p>
    <w:p w:rsidR="003D5612" w:rsidRDefault="003D5612" w:rsidP="003D5612"/>
    <w:p w:rsidR="003D5612" w:rsidRDefault="003D5612" w:rsidP="003D5612">
      <w:pPr>
        <w:ind w:left="2835" w:hanging="2835"/>
        <w:rPr>
          <w:bCs/>
        </w:rPr>
      </w:pPr>
      <w:r>
        <w:rPr>
          <w:b/>
          <w:bCs/>
          <w:i/>
          <w:iCs/>
          <w:highlight w:val="yellow"/>
        </w:rPr>
        <w:t>УЧЕБНИК</w:t>
      </w:r>
      <w:r w:rsidRPr="00217518">
        <w:rPr>
          <w:b/>
          <w:bCs/>
          <w:i/>
          <w:iCs/>
          <w:highlight w:val="yellow"/>
        </w:rPr>
        <w:t>И</w:t>
      </w:r>
      <w:r>
        <w:t>:</w:t>
      </w:r>
      <w:r>
        <w:tab/>
      </w:r>
      <w:r>
        <w:rPr>
          <w:b/>
          <w:bCs/>
        </w:rPr>
        <w:t xml:space="preserve">Ясовеев М.Г.  «Основы гидрогеологии», </w:t>
      </w:r>
      <w:r w:rsidRPr="00217518">
        <w:rPr>
          <w:bCs/>
        </w:rPr>
        <w:t>Минск, БГУ, 200</w:t>
      </w:r>
      <w:r>
        <w:rPr>
          <w:bCs/>
        </w:rPr>
        <w:t>2, 147 С.</w:t>
      </w:r>
    </w:p>
    <w:p w:rsidR="003D5612" w:rsidRDefault="003D5612" w:rsidP="003D5612">
      <w:pPr>
        <w:ind w:left="2835" w:hanging="2835"/>
      </w:pPr>
    </w:p>
    <w:p w:rsidR="003D5612" w:rsidRDefault="003D5612" w:rsidP="003D5612">
      <w:pPr>
        <w:ind w:left="2835"/>
      </w:pPr>
      <w:r w:rsidRPr="00217518">
        <w:rPr>
          <w:b/>
        </w:rPr>
        <w:t>В.А. Всеволожский Основы гидрогеологии</w:t>
      </w:r>
      <w:r>
        <w:t>. Издательство Московского университета. 2007,440 С.</w:t>
      </w:r>
    </w:p>
    <w:p w:rsidR="003D5612" w:rsidRDefault="003D5612" w:rsidP="003D5612">
      <w:pPr>
        <w:ind w:left="2835"/>
      </w:pPr>
    </w:p>
    <w:p w:rsidR="003D5612" w:rsidRDefault="003D5612" w:rsidP="003D5612">
      <w:pPr>
        <w:ind w:left="2832" w:hanging="2832"/>
      </w:pPr>
      <w:r>
        <w:rPr>
          <w:b/>
          <w:bCs/>
          <w:i/>
          <w:iCs/>
          <w:highlight w:val="yellow"/>
        </w:rPr>
        <w:t>Дополнительные пособия</w:t>
      </w:r>
      <w:r>
        <w:t>:</w:t>
      </w:r>
      <w:r>
        <w:tab/>
      </w:r>
      <w:r>
        <w:rPr>
          <w:b/>
          <w:bCs/>
        </w:rPr>
        <w:t>А.В. Кудельский, В.И. Пашкевич, М.Г. Ясовеев</w:t>
      </w:r>
      <w:r>
        <w:t xml:space="preserve"> Подземные воды Беларуси. Минск, 1998.</w:t>
      </w:r>
    </w:p>
    <w:p w:rsidR="003D5612" w:rsidRDefault="003D5612" w:rsidP="003D5612">
      <w:pPr>
        <w:ind w:left="2832" w:hanging="2832"/>
      </w:pPr>
    </w:p>
    <w:p w:rsidR="003D5612" w:rsidRDefault="003D5612" w:rsidP="003D5612">
      <w:pPr>
        <w:ind w:left="2835"/>
        <w:rPr>
          <w:iCs/>
        </w:rPr>
      </w:pPr>
      <w:r w:rsidRPr="002A00FB">
        <w:rPr>
          <w:b/>
          <w:iCs/>
        </w:rPr>
        <w:t>С. Дэвис, Р. Де Уист</w:t>
      </w:r>
      <w:r>
        <w:rPr>
          <w:i/>
          <w:iCs/>
        </w:rPr>
        <w:t xml:space="preserve"> </w:t>
      </w:r>
      <w:r>
        <w:rPr>
          <w:iCs/>
        </w:rPr>
        <w:t>Гидрогеология. Мир, Москва, 1970. 254 С.</w:t>
      </w:r>
    </w:p>
    <w:p w:rsidR="003D5612" w:rsidRPr="008D113E" w:rsidRDefault="003D5612" w:rsidP="003D5612">
      <w:pPr>
        <w:ind w:left="2835"/>
        <w:rPr>
          <w:iCs/>
        </w:rPr>
      </w:pPr>
    </w:p>
    <w:p w:rsidR="003D5612" w:rsidRDefault="003D5612" w:rsidP="003D5612">
      <w:pPr>
        <w:ind w:left="2835"/>
        <w:rPr>
          <w:iCs/>
        </w:rPr>
      </w:pPr>
      <w:r w:rsidRPr="002A00FB">
        <w:rPr>
          <w:b/>
          <w:iCs/>
        </w:rPr>
        <w:t>В.А. Кирюхин, А.И. Коротков, А.Н. Павлов</w:t>
      </w:r>
      <w:r>
        <w:rPr>
          <w:i/>
          <w:iCs/>
        </w:rPr>
        <w:t xml:space="preserve"> </w:t>
      </w:r>
      <w:r>
        <w:rPr>
          <w:iCs/>
        </w:rPr>
        <w:t>Общая гидрогеология.</w:t>
      </w:r>
      <w:r w:rsidRPr="008D113E">
        <w:t xml:space="preserve"> </w:t>
      </w:r>
      <w:r>
        <w:t>«Недра</w:t>
      </w:r>
      <w:r>
        <w:rPr>
          <w:iCs/>
        </w:rPr>
        <w:t>» Ленинградское отделение. Ленинград.1988. 360 С.</w:t>
      </w:r>
    </w:p>
    <w:p w:rsidR="003D5612" w:rsidRDefault="003D5612" w:rsidP="003D5612">
      <w:pPr>
        <w:ind w:left="2835"/>
        <w:rPr>
          <w:iCs/>
        </w:rPr>
      </w:pPr>
    </w:p>
    <w:p w:rsidR="003D5612" w:rsidRDefault="003D5612" w:rsidP="003D5612">
      <w:pPr>
        <w:ind w:left="2835"/>
        <w:rPr>
          <w:iCs/>
        </w:rPr>
      </w:pPr>
      <w:r w:rsidRPr="002A00FB">
        <w:rPr>
          <w:b/>
          <w:iCs/>
        </w:rPr>
        <w:t>Г.В. Богомолов</w:t>
      </w:r>
      <w:r>
        <w:rPr>
          <w:iCs/>
        </w:rPr>
        <w:t xml:space="preserve"> Основы гидрогеологии. Госгеолтехиздат. Москва, 1955. 190 С. </w:t>
      </w:r>
    </w:p>
    <w:p w:rsidR="003D5612" w:rsidRDefault="003D5612" w:rsidP="003D5612">
      <w:pPr>
        <w:ind w:left="2835"/>
        <w:rPr>
          <w:iCs/>
        </w:rPr>
      </w:pPr>
    </w:p>
    <w:p w:rsidR="003D5612" w:rsidRDefault="003D5612" w:rsidP="003D5612">
      <w:pPr>
        <w:ind w:left="2835"/>
      </w:pPr>
      <w:r>
        <w:rPr>
          <w:b/>
          <w:bCs/>
        </w:rPr>
        <w:t>И.Г. Киссин</w:t>
      </w:r>
      <w:r>
        <w:t>. Вода под землей.Москва, Наука, 1976</w:t>
      </w:r>
    </w:p>
    <w:p w:rsidR="003D5612" w:rsidRDefault="003D5612" w:rsidP="003D5612"/>
    <w:p w:rsidR="003D5612" w:rsidRDefault="003D5612" w:rsidP="003D5612">
      <w:pPr>
        <w:ind w:left="2832" w:firstLine="3"/>
      </w:pPr>
      <w:r>
        <w:rPr>
          <w:b/>
          <w:bCs/>
        </w:rPr>
        <w:t>Г.В. Богомолов, О.Н. Шпаков</w:t>
      </w:r>
      <w:r>
        <w:t xml:space="preserve">  Гидрогеология Белорусского кристаллического массива.Минск, Наука и техника, 1974.</w:t>
      </w:r>
    </w:p>
    <w:p w:rsidR="003D5612" w:rsidRDefault="003D5612" w:rsidP="003D5612"/>
    <w:p w:rsidR="003D5612" w:rsidRDefault="003D5612" w:rsidP="003D5612">
      <w:pPr>
        <w:ind w:left="2832" w:firstLine="3"/>
      </w:pPr>
      <w:r>
        <w:rPr>
          <w:b/>
          <w:bCs/>
        </w:rPr>
        <w:t>Корж А.М.</w:t>
      </w:r>
      <w:r>
        <w:t xml:space="preserve"> Методы анализов химического состава природных </w:t>
      </w:r>
    </w:p>
    <w:p w:rsidR="003D5612" w:rsidRDefault="003D5612" w:rsidP="003D5612">
      <w:pPr>
        <w:ind w:left="2832" w:firstLine="3"/>
      </w:pPr>
      <w:r>
        <w:t>вод и солевых вытяжек  из почво-нрунтов. Киев, 1970.</w:t>
      </w:r>
    </w:p>
    <w:p w:rsidR="003D5612" w:rsidRDefault="003D5612" w:rsidP="003D5612">
      <w:pPr>
        <w:ind w:left="2832" w:firstLine="3"/>
      </w:pPr>
    </w:p>
    <w:p w:rsidR="003D5612" w:rsidRDefault="003D5612" w:rsidP="003D5612">
      <w:pPr>
        <w:ind w:left="2832" w:firstLine="3"/>
      </w:pPr>
      <w:r>
        <w:rPr>
          <w:b/>
          <w:bCs/>
        </w:rPr>
        <w:t>Богомолов Г.В., Цыбуля Л.А.</w:t>
      </w:r>
      <w:r>
        <w:t xml:space="preserve">, </w:t>
      </w:r>
      <w:r>
        <w:rPr>
          <w:b/>
          <w:bCs/>
        </w:rPr>
        <w:t>Атрощенко П.П.</w:t>
      </w:r>
      <w:r>
        <w:t xml:space="preserve"> Геотермическая зональность территории БССР. Минск, Наука и техника, 1972.</w:t>
      </w:r>
    </w:p>
    <w:p w:rsidR="003D5612" w:rsidRDefault="003D5612" w:rsidP="003D5612"/>
    <w:p w:rsidR="003D5612" w:rsidRDefault="003D5612" w:rsidP="003D5612">
      <w:pPr>
        <w:ind w:left="2832" w:hanging="2832"/>
      </w:pPr>
      <w:r>
        <w:rPr>
          <w:b/>
          <w:bCs/>
          <w:i/>
          <w:iCs/>
          <w:highlight w:val="yellow"/>
        </w:rPr>
        <w:t>Дополнительная</w:t>
      </w:r>
      <w:r>
        <w:rPr>
          <w:b/>
          <w:bCs/>
          <w:i/>
          <w:iCs/>
        </w:rPr>
        <w:t>:</w:t>
      </w:r>
      <w:r>
        <w:tab/>
      </w:r>
      <w:r>
        <w:rPr>
          <w:b/>
          <w:bCs/>
        </w:rPr>
        <w:t>А.В. Кудельский</w:t>
      </w:r>
      <w:r>
        <w:t>. Новеллы о воде.Минск, Наука и техника, 1973.</w:t>
      </w:r>
    </w:p>
    <w:p w:rsidR="003D5612" w:rsidRDefault="003D5612" w:rsidP="003D5612"/>
    <w:p w:rsidR="003D5612" w:rsidRDefault="003D5612" w:rsidP="003D5612">
      <w:pPr>
        <w:ind w:left="2832" w:firstLine="3"/>
      </w:pPr>
      <w:r>
        <w:rPr>
          <w:b/>
          <w:bCs/>
        </w:rPr>
        <w:t>Подземные воды СССР</w:t>
      </w:r>
      <w:r>
        <w:t>. Обзор подземных вод по областям. Москва, издавалась в 70-е годы. Многотомное издание.</w:t>
      </w:r>
    </w:p>
    <w:p w:rsidR="003D5612" w:rsidRDefault="003D5612" w:rsidP="003D5612"/>
    <w:p w:rsidR="003D5612" w:rsidRDefault="003D5612" w:rsidP="003D5612">
      <w:pPr>
        <w:ind w:left="2832" w:firstLine="3"/>
      </w:pPr>
      <w:r>
        <w:rPr>
          <w:b/>
          <w:bCs/>
        </w:rPr>
        <w:t>Ю.Г. Богомолов, В.Ф. Жабин, В.Х. Хачатурьян</w:t>
      </w:r>
      <w:r>
        <w:t xml:space="preserve"> Изменение гидрогеологических условий под влиянием мелиораии. Москва, Наука, 1980.</w:t>
      </w:r>
    </w:p>
    <w:p w:rsidR="003D5612" w:rsidRDefault="003D5612" w:rsidP="003D5612"/>
    <w:p w:rsidR="003D5612" w:rsidRDefault="003D5612" w:rsidP="003D5612">
      <w:pPr>
        <w:ind w:left="2832" w:firstLine="3"/>
      </w:pPr>
      <w:r>
        <w:rPr>
          <w:b/>
          <w:bCs/>
        </w:rPr>
        <w:t>Курбанов М.К.</w:t>
      </w:r>
      <w:r>
        <w:t xml:space="preserve"> Геотермальные и гидроминеральные ресурсы Восточного Кавказа и Предкавказья. Москва, Наука, 2001.</w:t>
      </w:r>
    </w:p>
    <w:p w:rsidR="003D5612" w:rsidRDefault="003D5612" w:rsidP="003D5612"/>
    <w:p w:rsidR="003D5612" w:rsidRDefault="003D5612" w:rsidP="003D5612">
      <w:pPr>
        <w:ind w:left="2832" w:firstLine="3"/>
      </w:pPr>
      <w:r>
        <w:rPr>
          <w:b/>
          <w:bCs/>
        </w:rPr>
        <w:t>Ильин В.А.</w:t>
      </w:r>
      <w:r>
        <w:t xml:space="preserve"> Энергетика современных гидротермальных систем. Москва, Наука, 1983.</w:t>
      </w:r>
    </w:p>
    <w:p w:rsidR="003D5612" w:rsidRDefault="003D5612" w:rsidP="003D5612"/>
    <w:p w:rsidR="003D5612" w:rsidRDefault="003D5612" w:rsidP="003D5612">
      <w:pPr>
        <w:ind w:left="2832" w:firstLine="3"/>
        <w:rPr>
          <w:lang w:val="de-DE"/>
        </w:rPr>
      </w:pPr>
      <w:r>
        <w:rPr>
          <w:b/>
          <w:bCs/>
          <w:highlight w:val="yellow"/>
          <w:lang w:val="en-US"/>
        </w:rPr>
        <w:t>G. Buntebarth.</w:t>
      </w:r>
      <w:r>
        <w:rPr>
          <w:highlight w:val="yellow"/>
          <w:lang w:val="en-US"/>
        </w:rPr>
        <w:t xml:space="preserve"> Geothermics. </w:t>
      </w:r>
      <w:r w:rsidRPr="00BF6077">
        <w:rPr>
          <w:highlight w:val="yellow"/>
          <w:lang w:val="en-US"/>
        </w:rPr>
        <w:t xml:space="preserve">An introduction. </w:t>
      </w:r>
      <w:r>
        <w:rPr>
          <w:highlight w:val="yellow"/>
          <w:lang w:val="de-DE"/>
        </w:rPr>
        <w:t>Springer-Verlag. Berlin – Heidelberg – New York – Tokyo, 1984</w:t>
      </w:r>
      <w:r>
        <w:rPr>
          <w:lang w:val="de-DE"/>
        </w:rPr>
        <w:t>.</w:t>
      </w:r>
    </w:p>
    <w:p w:rsidR="003D5612" w:rsidRPr="003D5612" w:rsidRDefault="003D5612" w:rsidP="003D5612">
      <w:pPr>
        <w:ind w:left="2832" w:firstLine="3"/>
        <w:rPr>
          <w:lang w:val="en-US"/>
        </w:rPr>
      </w:pPr>
      <w:r w:rsidRPr="003D5612">
        <w:rPr>
          <w:lang w:val="en-US"/>
        </w:rPr>
        <w:br w:type="page"/>
      </w:r>
    </w:p>
    <w:p w:rsidR="003D5612" w:rsidRPr="00BF6077" w:rsidRDefault="003D5612" w:rsidP="003D5612">
      <w:pPr>
        <w:ind w:firstLine="3"/>
      </w:pPr>
      <w:r>
        <w:rPr>
          <w:noProof/>
        </w:rPr>
        <w:lastRenderedPageBreak/>
        <w:drawing>
          <wp:anchor distT="0" distB="0" distL="114300" distR="114300" simplePos="0" relativeHeight="251665408" behindDoc="1" locked="0" layoutInCell="1" allowOverlap="0">
            <wp:simplePos x="0" y="0"/>
            <wp:positionH relativeFrom="column">
              <wp:posOffset>-36830</wp:posOffset>
            </wp:positionH>
            <wp:positionV relativeFrom="paragraph">
              <wp:posOffset>48260</wp:posOffset>
            </wp:positionV>
            <wp:extent cx="774700" cy="825500"/>
            <wp:effectExtent l="19050" t="0" r="6350" b="0"/>
            <wp:wrapTight wrapText="bothSides">
              <wp:wrapPolygon edited="0">
                <wp:start x="-531" y="0"/>
                <wp:lineTo x="-531" y="20935"/>
                <wp:lineTo x="21777" y="20935"/>
                <wp:lineTo x="21777" y="0"/>
                <wp:lineTo x="-531" y="0"/>
              </wp:wrapPolygon>
            </wp:wrapTight>
            <wp:docPr id="50" name="Рисунок 1" descr="http://ga.water.usgs.gov/edu/graphics/drippyic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ga.water.usgs.gov/edu/graphics/drippyicon.gif"/>
                    <pic:cNvPicPr>
                      <a:picLocks noChangeAspect="1" noChangeArrowheads="1"/>
                    </pic:cNvPicPr>
                  </pic:nvPicPr>
                  <pic:blipFill>
                    <a:blip r:embed="rId5" cstate="print"/>
                    <a:srcRect/>
                    <a:stretch>
                      <a:fillRect/>
                    </a:stretch>
                  </pic:blipFill>
                  <pic:spPr bwMode="auto">
                    <a:xfrm>
                      <a:off x="0" y="0"/>
                      <a:ext cx="774700" cy="825500"/>
                    </a:xfrm>
                    <a:prstGeom prst="rect">
                      <a:avLst/>
                    </a:prstGeom>
                    <a:noFill/>
                    <a:ln w="9525">
                      <a:noFill/>
                      <a:miter lim="800000"/>
                      <a:headEnd/>
                      <a:tailEnd/>
                    </a:ln>
                  </pic:spPr>
                </pic:pic>
              </a:graphicData>
            </a:graphic>
          </wp:anchor>
        </w:drawing>
      </w:r>
      <w:r>
        <w:t xml:space="preserve">Итак, </w:t>
      </w:r>
    </w:p>
    <w:p w:rsidR="003D5612" w:rsidRDefault="003D5612" w:rsidP="003D5612">
      <w:pPr>
        <w:pStyle w:val="a6"/>
      </w:pPr>
      <w:r>
        <w:t>М.Г. Ясовеев «Основы гидрогеологии», БГУ, 2002</w:t>
      </w:r>
    </w:p>
    <w:p w:rsidR="003D5612" w:rsidRDefault="003D5612" w:rsidP="003D5612">
      <w:r>
        <w:rPr>
          <w:b/>
          <w:bCs/>
        </w:rPr>
        <w:t>Основной учебник</w:t>
      </w:r>
      <w:r>
        <w:t xml:space="preserve">: </w:t>
      </w:r>
    </w:p>
    <w:p w:rsidR="003D5612" w:rsidRDefault="003D5612" w:rsidP="003D5612">
      <w:r>
        <w:rPr>
          <w:i/>
          <w:iCs/>
        </w:rPr>
        <w:t>М.Г. Ясовеев</w:t>
      </w:r>
      <w:r>
        <w:t xml:space="preserve"> «Основы гидрогеологии», БГУ, 2002.</w:t>
      </w:r>
    </w:p>
    <w:p w:rsidR="003D5612" w:rsidRDefault="003D5612" w:rsidP="003D5612">
      <w:pPr>
        <w:ind w:left="540" w:hanging="540"/>
      </w:pPr>
      <w:r>
        <w:rPr>
          <w:b/>
          <w:bCs/>
        </w:rPr>
        <w:t>Дополнительная литература</w:t>
      </w:r>
      <w:r>
        <w:t>:</w:t>
      </w:r>
    </w:p>
    <w:p w:rsidR="003D5612" w:rsidRPr="008D113E" w:rsidRDefault="003D5612" w:rsidP="003D5612">
      <w:pPr>
        <w:ind w:left="540" w:hanging="540"/>
        <w:rPr>
          <w:iCs/>
        </w:rPr>
      </w:pPr>
      <w:r>
        <w:rPr>
          <w:i/>
          <w:iCs/>
        </w:rPr>
        <w:t xml:space="preserve">С. Дэвис, Р. Де Уист </w:t>
      </w:r>
      <w:r>
        <w:rPr>
          <w:iCs/>
        </w:rPr>
        <w:t>Гидрогеология. Мир, Москва, 1970.254 С.</w:t>
      </w:r>
    </w:p>
    <w:p w:rsidR="003D5612" w:rsidRDefault="003D5612" w:rsidP="003D5612">
      <w:pPr>
        <w:ind w:left="540" w:hanging="540"/>
      </w:pPr>
      <w:r>
        <w:rPr>
          <w:i/>
          <w:iCs/>
        </w:rPr>
        <w:t>А.В. Кудельский, В.И. Пашкевия, М.Г. Ясовеев</w:t>
      </w:r>
      <w:r>
        <w:t xml:space="preserve"> Подземные воды Беларуси. Минск, 1998;</w:t>
      </w:r>
    </w:p>
    <w:p w:rsidR="003D5612" w:rsidRDefault="003D5612" w:rsidP="003D5612">
      <w:pPr>
        <w:rPr>
          <w:iCs/>
        </w:rPr>
      </w:pPr>
      <w:r>
        <w:rPr>
          <w:i/>
          <w:iCs/>
        </w:rPr>
        <w:t xml:space="preserve">В.А. Кирюхин, А.И. Коротков, А.Н. Павлов </w:t>
      </w:r>
      <w:r>
        <w:rPr>
          <w:iCs/>
        </w:rPr>
        <w:t>Общая гидрогеология.</w:t>
      </w:r>
      <w:r w:rsidRPr="008D113E">
        <w:t xml:space="preserve"> </w:t>
      </w:r>
      <w:r>
        <w:t>«Недра</w:t>
      </w:r>
      <w:r>
        <w:rPr>
          <w:iCs/>
        </w:rPr>
        <w:t>» Ленинградское отделение. Ленинград.1988. 360 С.</w:t>
      </w:r>
    </w:p>
    <w:p w:rsidR="003D5612" w:rsidRPr="008D113E" w:rsidRDefault="003D5612" w:rsidP="003D5612">
      <w:pPr>
        <w:rPr>
          <w:iCs/>
        </w:rPr>
      </w:pPr>
      <w:r w:rsidRPr="008D113E">
        <w:rPr>
          <w:i/>
          <w:iCs/>
        </w:rPr>
        <w:t>Г.В. Богомолов</w:t>
      </w:r>
      <w:r>
        <w:rPr>
          <w:iCs/>
        </w:rPr>
        <w:t xml:space="preserve"> Основы гидрогеологии. Госгеолтехиздат. Москва, 1955. 190 С.</w:t>
      </w:r>
    </w:p>
    <w:p w:rsidR="003D5612" w:rsidRDefault="003D5612" w:rsidP="003D5612"/>
    <w:p w:rsidR="003D5612" w:rsidRDefault="003D5612" w:rsidP="003D5612">
      <w:pPr>
        <w:pStyle w:val="1"/>
      </w:pPr>
      <w:r>
        <w:t>1. ПРЕДМЕТ И ЗАДАЧИ ГИДРОГЕОЛОГИИ</w:t>
      </w:r>
    </w:p>
    <w:p w:rsidR="003D5612" w:rsidRDefault="003D5612" w:rsidP="003D5612"/>
    <w:p w:rsidR="003D5612" w:rsidRDefault="003D5612" w:rsidP="003D5612">
      <w:r>
        <w:t xml:space="preserve">Вода на Земле является важнейшим полезным ископаемым. Она распространена в земных недрах практически повсеместно. Однако ресурсы пресных вод распределены неравномерно. Как отмечалось, минеральные подземные воды имеют бальнеологическую ценность. Подземные рассолы содержат в растворенном виде многие ценные компоненты, такие как бром, йод, литий и много других химических элементов. По меньшей мере – это половина химических элементов таблицы Менделеева. Гидрогеология как самостоятельная область знаний возникла более 100 лет назад. Термин «гидрогеология» вошел в обиход с 80-х годов </w:t>
      </w:r>
      <w:r>
        <w:rPr>
          <w:lang w:val="en-US"/>
        </w:rPr>
        <w:t>XIX</w:t>
      </w:r>
      <w:r>
        <w:t xml:space="preserve"> века. В наши дни – это разветвленная наука.</w:t>
      </w:r>
    </w:p>
    <w:p w:rsidR="003D5612" w:rsidRDefault="003D5612" w:rsidP="003D5612"/>
    <w:p w:rsidR="003D5612" w:rsidRDefault="003D5612" w:rsidP="003D5612">
      <w:pPr>
        <w:numPr>
          <w:ilvl w:val="1"/>
          <w:numId w:val="1"/>
        </w:numPr>
        <w:rPr>
          <w:b/>
          <w:bCs/>
        </w:rPr>
      </w:pPr>
      <w:r>
        <w:rPr>
          <w:b/>
          <w:bCs/>
        </w:rPr>
        <w:t>Что изучает гидрогеология</w:t>
      </w:r>
    </w:p>
    <w:p w:rsidR="003D5612" w:rsidRDefault="003D5612" w:rsidP="003D5612"/>
    <w:p w:rsidR="003D5612" w:rsidRDefault="003D5612" w:rsidP="003D5612">
      <w:r>
        <w:t>Есть легенда, дошедшая нам из глубины веков. Один восточный владыка пожелал узнать всё о народах, населяющих мир. В течение пяти лет мудрецы писали для него всемирную историю. На шестой год перед изумленным владыкой предстал длинный караван верблюдов, каждый из них был нагружен многими рукописями, где рассказывалось о странах мира, населяющих их народах и их традициях. Удивленный владыка понял, что ему и до конца жизни не прочесть и небольшой части этих рукописей. Тогда он приказал мудрецам написать только самое-самое главное. Через день самый мудрый мудрец принес ему маленький ларец из сандалового дерева, в котором лежал маленький кусок пергамента. Там была написана только одна небольшая фраза «Они рождались, жили и умирали».</w:t>
      </w:r>
    </w:p>
    <w:p w:rsidR="003D5612" w:rsidRDefault="003D5612" w:rsidP="003D5612"/>
    <w:p w:rsidR="003D5612" w:rsidRDefault="003D5612" w:rsidP="003D5612">
      <w:r>
        <w:t xml:space="preserve">Этот принцип изложения огромного материала, содержащегося в тысячах монографий и крупных статей, посвященных различным аспектам изучаемого предмета, будем использовать и мы при чтении лекций по курсу «Гидрогеология». </w:t>
      </w:r>
    </w:p>
    <w:p w:rsidR="003D5612" w:rsidRDefault="003D5612" w:rsidP="003D5612">
      <w:r>
        <w:t>Итак, что же такое вода. Из школы мы знаем что это соединение имеет простую химическую формулу – Н</w:t>
      </w:r>
      <w:r>
        <w:rPr>
          <w:vertAlign w:val="subscript"/>
        </w:rPr>
        <w:t>2</w:t>
      </w:r>
      <w:r>
        <w:t xml:space="preserve">О. Итак, два атома водорода и один атом кислорода составляют молекулу воды. </w:t>
      </w:r>
    </w:p>
    <w:p w:rsidR="003D5612" w:rsidRDefault="003D5612" w:rsidP="003D5612"/>
    <w:p w:rsidR="003D5612" w:rsidRDefault="003D5612" w:rsidP="003D5612">
      <w:r>
        <w:t xml:space="preserve">Эта формула, строго говоря соответствует молекуле водяного пара. В жидком же виде вода имеет признаки «кристаллической» структуры. В такой воде молекулы ассоциированы, т.е. сгруппированы в своего рода «рои», однако существуют и одиночные (мономерные) молекулы. В каждом из роев может содержаться до 12 – 150 молекул воды. При этом с увеличением температуры количество молекул в рое уменьшается. Такие рои живут около одной десяти миллиардной доли секунды. При этом одни – разрушаются, а другие – возникают. Физики называют это явление «мерцающими роями». В наши дни даже в газах имеются слабые признаки упорядоченности. Таким образом, можно сделать неожиданный вывод о том, что вода имеет свойства кристаллической структуры. При изменении температуры в кристаллической структуре воды происходят перестроения от «тридимитной» к кварцевой плотность воды изменяется. Ее максимальное значение наблюдается в интервале 0 - +4 ºС). </w:t>
      </w:r>
    </w:p>
    <w:p w:rsidR="003D5612" w:rsidRDefault="003D5612" w:rsidP="003D5612"/>
    <w:p w:rsidR="003D5612" w:rsidRDefault="003D5612" w:rsidP="003D5612">
      <w:r>
        <w:t xml:space="preserve">Молекулы воды имеют также высокую полярность, электрические полюса, однако мы не будем останавливаться на рассмотрении деталей физики молекул воды из-за краткости нашего курса. Вода – удивительный минерал. Ее теплоемкость примерно в 10 раз выше, чем у железа и выше чем у других жидкостей, у воды самая высокая в мире минералов скрытая теплота испарения и скрытая теплота плавления. Чтобы выпарить воду из чайника, потребуется в 5,5 раз тепла больше, чем вскипятить его. Из-за такого свойства медленно испаряться, даже в жару не испаряются полностью реки и озера, при этом в них сохраняется жизнь. При замерзании вода превращается в лед, имеющий рыхлую кристаллическую структуру увеличиваясь в объеме на 9% по отношению к первоначальному объему. При этом лед оказывается легче воды и способен плавать на ней. При охлаждении объем воды уменьшается, а начиная с +4 ºС он наоборот – расширяется. Самая плотная вода соответствует 4 С, опускаясь на дно водоема она сохраняет эту температуру, при этом обеспечивая благоприятные условия для зимовки пресноводным </w:t>
      </w:r>
      <w:r>
        <w:lastRenderedPageBreak/>
        <w:t>обитателям рек, прудов и озер. Из всех жидкостей, кроме ртути у воды самое большое поверхностное натяжение. Каждый видел, как по поверхности водоема бегают некоторые виды насекомых. Некоторые ящерицы также могут бегать по поверхности воды. Они тяжелее воды, но не проваливаются – пленка воды поддерживает их. Дистиллированная вода является диэдектриком и не проводит электрический ток, наконец – вода является сильным растворителем.</w:t>
      </w:r>
    </w:p>
    <w:p w:rsidR="003D5612" w:rsidRDefault="003D5612" w:rsidP="003D5612"/>
    <w:p w:rsidR="003D5612" w:rsidRDefault="003D5612" w:rsidP="003D5612"/>
    <w:p w:rsidR="003D5612" w:rsidRDefault="003D5612" w:rsidP="003D5612">
      <w:r>
        <w:t>Он рассчитан на 36 часов. Из низ – 18 часов лекции, 10 часов – практические занятия и 8 часов – КСР.</w:t>
      </w:r>
    </w:p>
    <w:p w:rsidR="003D5612" w:rsidRDefault="003D5612" w:rsidP="003D5612"/>
    <w:p w:rsidR="003D5612" w:rsidRDefault="003D5612" w:rsidP="003D5612">
      <w:r>
        <w:t>Вода относится к важнейшим природным богатствам планеты. Это основа жизни на Земле. Она является источником водоснабжения всех без исключения городов, поселков, деревень и вообще – место обитания человека. Без воды невозможно существование всех живых организмов и растений. Тело человека более чем на две трети состоит из воды. Всем известны три агрегатные состояния воды. Это пар, жидкость и лед. Есть и четвертое агрегатное состояние, при котором вода не замерзает при минус 10, 20, 30 ºС, а при –70 ºС она превращается стеклоподобное вещество. Такая вода получена при конденсации воды в тонких капиллярах. Сверханомальная капиллярная вода плотнее в 1.4 раза обычной питьевой воды и . Такая вода в обычной воде образует резко очерченные капли. Это необычное свойство двух состояний воды, имеющей одинаковый химический состав, является удивительным состоянием воды. Его объясняют крайне плотной упаковкой атомов кислорода и водорода в циклометрической модели.</w:t>
      </w:r>
    </w:p>
    <w:p w:rsidR="003D5612" w:rsidRDefault="003D5612" w:rsidP="003D5612"/>
    <w:p w:rsidR="003D5612" w:rsidRDefault="003D5612" w:rsidP="003D5612">
      <w:r>
        <w:t>Кроме питьевого назначения вода широко используется в лечебных целях, в сельскохозяйственном производстве, промышленности и других сферах жизнедеятельности человека. Вода участвует в широком спектре геологических процессов от водной эрозии до формирования минералов, а также – месторождений полезных ископаемых.</w:t>
      </w:r>
    </w:p>
    <w:p w:rsidR="003D5612" w:rsidRDefault="003D5612" w:rsidP="003D5612"/>
    <w:p w:rsidR="003D5612" w:rsidRDefault="003D5612" w:rsidP="003D5612">
      <w:r>
        <w:t>Вода, являясь отличным растворителем, участвует в переносе поверхностных загрязнителей в глубокие горизонты с одной стороны и способствует самоочищению, например рек от попавших в них загрязнителей – с другой вследствие разбавления, либо поверхностного смыва. Она и сама – также подвержена загрязнению.</w:t>
      </w:r>
    </w:p>
    <w:p w:rsidR="003D5612" w:rsidRDefault="003D5612" w:rsidP="003D5612"/>
    <w:p w:rsidR="003D5612" w:rsidRDefault="003D5612" w:rsidP="003D5612">
      <w:r>
        <w:t xml:space="preserve">Что же изучает гидрогеология? Гидрогеология является одной из геологических дисциплин. В переводе с греческого языка – это учение о водах Земли. Этот термин был введен в 180 году Ж. Ламарк в качестве специального названия для геологических явлений разрушения и отложений посредством воды, а с 80-х годов </w:t>
      </w:r>
      <w:r>
        <w:rPr>
          <w:lang w:val="en-US"/>
        </w:rPr>
        <w:t>XIX</w:t>
      </w:r>
      <w:r>
        <w:t xml:space="preserve"> термин «гидрогеология» стали употреблять в качестве учения о подземных водах в отличие от «гидрологии» как учения о поверхностных водах (реки, пруды, озера). Другими словами гидрогеология занимается изучением водной оболочки, расположенной ниже земной поверхности. Однако, гидрогеология тесно связана с гидрологией как единая водная система Земли, а через нее – с атмосферой, биосферой и даже - космосом. Эта подземная оболочка называется «гидросферой», либо «гидрогеосферой». Основными компонентами гидросферы являются подземные воды, свободные и связанные, в жидком, парообразном и твердом состоянии. Эти компоненты тесно связаны с горными породами, представляя часть литосферы. </w:t>
      </w:r>
    </w:p>
    <w:p w:rsidR="003D5612" w:rsidRDefault="003D5612" w:rsidP="003D5612"/>
    <w:p w:rsidR="003D5612" w:rsidRDefault="003D5612" w:rsidP="003D5612">
      <w:r>
        <w:t>По определению известного ученого-гидрогеолога Ф.П. Саваренеского к «подземным водам в собственном смысле» он относил «капельно-жидкую воду , заполняющую пустоты и поры в горных породах, способную к перемещению в них и вытеканию или извлечению из них» (Саваренский Ф.П. Гидрогеология, 2-е изд. М.;Л: ОНТИИ, 1935. С.13). Аналогичное значение имеет понятие «грунтовые воды», употребляемое в Европе и Америке.</w:t>
      </w:r>
    </w:p>
    <w:p w:rsidR="003D5612" w:rsidRDefault="003D5612" w:rsidP="003D5612"/>
    <w:p w:rsidR="003D5612" w:rsidRDefault="003D5612" w:rsidP="003D5612"/>
    <w:p w:rsidR="003D5612" w:rsidRDefault="003D5612" w:rsidP="003D5612">
      <w:r>
        <w:t xml:space="preserve">Гидрогеология тесно связана с практическими задачами, такими как удовлетворение потребности человека в пресных и минеральных водах. Гидрогеология тесно связана с геологией, литологией, геохимией. </w:t>
      </w:r>
      <w:r>
        <w:rPr>
          <w:i/>
          <w:iCs/>
        </w:rPr>
        <w:t>Вкратце – гидрогеология изучает историю подземной гидросферы, ее ресурсы и состав, закономерности пространственного распределения составляющих ее компонентов, происходящие в ней процессы и взаимодействие с окружающими земными оболочками, а также – хозяйственное значение компонентов подземной гидросферы и влияние на них техногенной деятельности человека</w:t>
      </w:r>
      <w:r>
        <w:t>.</w:t>
      </w:r>
    </w:p>
    <w:p w:rsidR="003D5612" w:rsidRDefault="003D5612" w:rsidP="003D5612"/>
    <w:p w:rsidR="003D5612" w:rsidRDefault="003D5612" w:rsidP="003D5612">
      <w:r>
        <w:t xml:space="preserve">Гидрогеология использует методы исследований, применяемые в других науках о Земле применительно к особенностям изучения подземной гидросферы. Например их геологии (съемка, картирование или палеогидрогеологический анализ), подземной гидравлики (гидродинамический метод), геохимии (гидрохимический метод). В современной гидрогеологии широко используют и другие методы – физические, химические, физико-химические, математические, экологические. </w:t>
      </w:r>
    </w:p>
    <w:p w:rsidR="003D5612" w:rsidRDefault="003D5612" w:rsidP="003D5612"/>
    <w:p w:rsidR="003D5612" w:rsidRDefault="003D5612" w:rsidP="003D5612">
      <w:r>
        <w:lastRenderedPageBreak/>
        <w:t>В гидрогеологии используют количественно-качественный анализ компонентов подземной гидросферы, используются натурные исследования, поисково-разведочные работы, геофизические исследования, лабораторные эксперименты, математическое и физическое моделирование гидрогеологических процессов.</w:t>
      </w:r>
    </w:p>
    <w:p w:rsidR="003D5612" w:rsidRDefault="003D5612" w:rsidP="003D5612"/>
    <w:p w:rsidR="003D5612" w:rsidRDefault="003D5612" w:rsidP="003D5612">
      <w:pPr>
        <w:ind w:left="360"/>
        <w:rPr>
          <w:b/>
          <w:bCs/>
        </w:rPr>
      </w:pPr>
      <w:r>
        <w:rPr>
          <w:b/>
          <w:bCs/>
        </w:rPr>
        <w:t>1.2. Краткая история развития идей в гидрогеологии</w:t>
      </w:r>
    </w:p>
    <w:p w:rsidR="003D5612" w:rsidRDefault="003D5612" w:rsidP="003D5612"/>
    <w:p w:rsidR="003D5612" w:rsidRDefault="003D5612" w:rsidP="003D5612">
      <w:r>
        <w:t>Зарождение гидрогеологических идей. Еще в древние времена люди интересовались подземными водами, игравшими заметную роль в водоснабжении и мелиорации. Издавна были известны лечебные свойства минеральных вод. Известно, что водозаборные колодцы и галереи, водоподъемные устройства, каптажи источников, водоводы создавали 3 – 5 тыс. лет тому назад в Китае, Индии, на ближнем востоке и в Средней Азии. Где искать подземные воды знали еще шумеры – первые обитатели Двуречья, Урарту и древнего Ирана. Водоподъемные устройства использовали древние египтяне.</w:t>
      </w:r>
    </w:p>
    <w:p w:rsidR="003D5612" w:rsidRDefault="003D5612" w:rsidP="003D5612"/>
    <w:p w:rsidR="003D5612" w:rsidRDefault="003D5612" w:rsidP="003D5612">
      <w:r>
        <w:t xml:space="preserve">Первые сведения о систематизации знаний о подземной гидросфере имеются у древних философов-мыслителей. В </w:t>
      </w:r>
      <w:r>
        <w:rPr>
          <w:lang w:val="en-US"/>
        </w:rPr>
        <w:t>VI</w:t>
      </w:r>
      <w:r>
        <w:t xml:space="preserve"> веке до н.э. Фалес Милетский что основой всего сущего является вода, на которой плавает суша. Он считал, что морская вода вгоняется ветром в недра Земли, а оттуда под давлением горных пород поступает на поверхность и выходит на нее в виде источников. Близкие представления имел и Платон. Аристотель считал, что морская вода попадает в реки после испарения и конденсации ее на поверхности, а подземная вода образуется в пещерах и пустотах в горных породах из охлаждающегося воздуха. Близкие мнения имели и мыслители Древнего Рима (Лукреций, Кар, Сенека). В </w:t>
      </w:r>
      <w:r>
        <w:rPr>
          <w:lang w:val="en-US"/>
        </w:rPr>
        <w:t>I</w:t>
      </w:r>
      <w:r>
        <w:t xml:space="preserve"> веке до н.э. близкие к научным взгляды высказывал М. Витрувий Поллио о просачивании вглубь Земли дождевой влаги и растаявшего снега. В сочинении «Об архитектуре» он одним из первых правильно объяснил круговорот воды в природе и появление водных источников за счет инфильтрации атмосферных осадков. Поэтому, родоначальником инфильтрационной теории можно считать Витрувий Поллио.</w:t>
      </w:r>
    </w:p>
    <w:p w:rsidR="003D5612" w:rsidRDefault="003D5612" w:rsidP="003D5612"/>
    <w:p w:rsidR="003D5612" w:rsidRDefault="003D5612" w:rsidP="003D5612">
      <w:r>
        <w:t xml:space="preserve">В </w:t>
      </w:r>
      <w:r>
        <w:rPr>
          <w:lang w:val="en-US"/>
        </w:rPr>
        <w:t>I</w:t>
      </w:r>
      <w:r>
        <w:t xml:space="preserve"> веке до н.э. появился первый труд «Поиски скрытых под землей вод» персидского естествоиспытателя М. Каради, в котором были систематизированы знания о подземных водах. В этой работе упоминаются вопросы:</w:t>
      </w:r>
    </w:p>
    <w:p w:rsidR="003D5612" w:rsidRDefault="003D5612" w:rsidP="003D5612">
      <w:pPr>
        <w:numPr>
          <w:ilvl w:val="0"/>
          <w:numId w:val="2"/>
        </w:numPr>
      </w:pPr>
      <w:r>
        <w:t>круговорота воды;</w:t>
      </w:r>
    </w:p>
    <w:p w:rsidR="003D5612" w:rsidRDefault="003D5612" w:rsidP="003D5612">
      <w:pPr>
        <w:numPr>
          <w:ilvl w:val="0"/>
          <w:numId w:val="2"/>
        </w:numPr>
      </w:pPr>
      <w:r>
        <w:t>напорные и безнапорные воды, а также – верховодка;</w:t>
      </w:r>
    </w:p>
    <w:p w:rsidR="003D5612" w:rsidRDefault="003D5612" w:rsidP="003D5612">
      <w:pPr>
        <w:numPr>
          <w:ilvl w:val="0"/>
          <w:numId w:val="2"/>
        </w:numPr>
      </w:pPr>
      <w:r>
        <w:t>использование фреатофитов для поиска подземных вод;</w:t>
      </w:r>
    </w:p>
    <w:p w:rsidR="003D5612" w:rsidRDefault="003D5612" w:rsidP="003D5612">
      <w:pPr>
        <w:numPr>
          <w:ilvl w:val="0"/>
          <w:numId w:val="2"/>
        </w:numPr>
      </w:pPr>
      <w:r>
        <w:t>дано описание некоторых полевых опытных работ;</w:t>
      </w:r>
    </w:p>
    <w:p w:rsidR="003D5612" w:rsidRDefault="003D5612" w:rsidP="003D5612">
      <w:pPr>
        <w:numPr>
          <w:ilvl w:val="0"/>
          <w:numId w:val="2"/>
        </w:numPr>
      </w:pPr>
      <w:r>
        <w:t xml:space="preserve">рассмотрено качество подземных вод с точки зрения их пригодности для питьевого потребления. </w:t>
      </w:r>
    </w:p>
    <w:p w:rsidR="003D5612" w:rsidRDefault="003D5612" w:rsidP="003D5612">
      <w:r>
        <w:t xml:space="preserve">Впервые в Китае начали применять бурение для получения подземных вод. Был изобретен ударно-канатный станок для бурения колодцев. Бурение в Европе начали применять с </w:t>
      </w:r>
      <w:r>
        <w:rPr>
          <w:lang w:val="en-US"/>
        </w:rPr>
        <w:t>XII</w:t>
      </w:r>
      <w:r>
        <w:t xml:space="preserve"> века. В 1126 году на севере Франции в провинции Артуа начато бурение водяных скважин. От латинского названия этой провинции произошло название напорных подземных вод – артезианские воды. С 1137 года известна техника «верчения» для добычи рассолодобывающих скважин с обсадкой стволов деревянными трубами.</w:t>
      </w:r>
    </w:p>
    <w:p w:rsidR="003D5612" w:rsidRDefault="003D5612" w:rsidP="003D5612"/>
    <w:p w:rsidR="003D5612" w:rsidRDefault="003D5612" w:rsidP="003D5612">
      <w:r>
        <w:t>Во второй половине 17 века была развита инфильтрационная теория и отмечена связь подземных и поверхностных вод. В частности было установлено, что приток воды в шахтах увеличивается в дождливые периоды годы по отношению к сухим сезонам. В 19 веке было выявлено, что в круговороте воды и формировании подземных вод участвует кроме атмосферных осадков также и морские воды.</w:t>
      </w:r>
    </w:p>
    <w:p w:rsidR="003D5612" w:rsidRDefault="003D5612" w:rsidP="003D5612"/>
    <w:p w:rsidR="003D5612" w:rsidRDefault="003D5612" w:rsidP="003D5612">
      <w:pPr>
        <w:rPr>
          <w:i/>
          <w:iCs/>
        </w:rPr>
      </w:pPr>
      <w:r>
        <w:rPr>
          <w:i/>
          <w:iCs/>
        </w:rPr>
        <w:t>Становление гидрогеологии.</w:t>
      </w:r>
    </w:p>
    <w:p w:rsidR="003D5612" w:rsidRDefault="003D5612" w:rsidP="003D5612"/>
    <w:p w:rsidR="003D5612" w:rsidRDefault="003D5612" w:rsidP="003D5612">
      <w:r>
        <w:t xml:space="preserve">Возникновение гидрогеологии как науки относится к </w:t>
      </w:r>
      <w:r>
        <w:rPr>
          <w:lang w:val="en-US"/>
        </w:rPr>
        <w:t>XIX</w:t>
      </w:r>
      <w:r>
        <w:t xml:space="preserve"> веку. Промышленное развитие стран Западной Европы, Америки, России привело к увеличению использования подземных вод. В частности стали изучать подземные воды месторождений полезных ископаемых. Расширились исследования по фильтрации подземных вод. В связи с организацией водоснабжения г. Дижона (Франция) инженер А. Дарси на основе проведенных экспериментов описал в 1856 г. фильтрацию воды в пористой среде, а французский ученый Ж. Дюпюи вывел формулу для определения водопритока к скважине. Вместо «волшебной палочки» для обнаружения подземных вод начали применять научные методы.</w:t>
      </w:r>
    </w:p>
    <w:p w:rsidR="003D5612" w:rsidRDefault="003D5612" w:rsidP="003D5612"/>
    <w:p w:rsidR="003D5612" w:rsidRDefault="003D5612" w:rsidP="003D5612"/>
    <w:p w:rsidR="003D5612" w:rsidRDefault="003D5612" w:rsidP="003D5612">
      <w:r>
        <w:t xml:space="preserve">Применительно к гейзерам и термальным источникам австрийский геолог Э. Зюсс предложил в 1902 г. гипотезу </w:t>
      </w:r>
      <w:r>
        <w:rPr>
          <w:i/>
          <w:iCs/>
        </w:rPr>
        <w:t>ювенильных вод</w:t>
      </w:r>
      <w:r>
        <w:t>, которые образуются на глубине из водорода и кислорода (2Н</w:t>
      </w:r>
      <w:r>
        <w:rPr>
          <w:vertAlign w:val="subscript"/>
        </w:rPr>
        <w:t>2</w:t>
      </w:r>
      <w:r>
        <w:t xml:space="preserve"> +О</w:t>
      </w:r>
      <w:r>
        <w:rPr>
          <w:vertAlign w:val="subscript"/>
        </w:rPr>
        <w:t>2</w:t>
      </w:r>
      <w:r>
        <w:t xml:space="preserve"> = 2Н</w:t>
      </w:r>
      <w:r>
        <w:rPr>
          <w:vertAlign w:val="subscript"/>
        </w:rPr>
        <w:t>2</w:t>
      </w:r>
      <w:r>
        <w:t>О).</w:t>
      </w:r>
    </w:p>
    <w:p w:rsidR="003D5612" w:rsidRDefault="003D5612" w:rsidP="003D5612"/>
    <w:p w:rsidR="003D5612" w:rsidRDefault="003D5612" w:rsidP="003D5612">
      <w:r>
        <w:t xml:space="preserve">В </w:t>
      </w:r>
      <w:r>
        <w:rPr>
          <w:lang w:val="en-US"/>
        </w:rPr>
        <w:t>XX</w:t>
      </w:r>
      <w:r>
        <w:t xml:space="preserve"> веке возникла гипотеза ископаемых вод морского происхождения. Идея о сохранении захороненных древних вод в осадочных бассейнах развивалась австрийским геологом Г. Гефером (1902), русским академиком Н.И. Андрусовым (1908) и американским гидрологом А.Ч. Лейни (1908). Морское происхождения приписывали подземным водам с высокой минерализацей, а также – содержанием хлоридов </w:t>
      </w:r>
      <w:r>
        <w:lastRenderedPageBreak/>
        <w:t>кальция. Несоответствие солености и состава их с современной океанической водой привело к развитию гипотезы ископаемых вод.</w:t>
      </w:r>
    </w:p>
    <w:p w:rsidR="003D5612" w:rsidRDefault="003D5612" w:rsidP="003D5612"/>
    <w:p w:rsidR="003D5612" w:rsidRDefault="003D5612" w:rsidP="003D5612">
      <w:r>
        <w:t>Русский ученый С.Н. Никитин (1900) разработал методику регионального изучения подземных вод и гидрогеологического районирования. Он же дал свое определение гидрогеологии как науки о подземной ветви круговорота воды в природе. В.В. Докучаев изучая зональность почв и роль леса в водном балансе положил начало теории зональности и режима грунтовых вод. Исследованиями А.Ф. Лебедева выявлена роль конденсации в питании подземных вод, изучен механизм перемещения влаги в почвогрунтах. Он выделил виды воды в горных породах.</w:t>
      </w:r>
    </w:p>
    <w:p w:rsidR="003D5612" w:rsidRDefault="003D5612" w:rsidP="003D5612"/>
    <w:p w:rsidR="003D5612" w:rsidRDefault="003D5612" w:rsidP="003D5612">
      <w:r>
        <w:t>В 30-х годах ХХ века зародилось учение о динамике подземных вод. Теория нестационарного движения подземных вод развивалась в работах Л.С. Лейбензона, П.Я. Полубариновой-Кочиной, Г.Н. Каменского. Закономерности движения подземных вод в глубоких горизонтах изучал А.И. Силин-Бекчурин. Из зарубежных наиболее известны работы М. Маскета, Ч. Тейса, М.К. Хабберта. Последний использовал термин «силовой потенциал» при изучении перемещения несмешивающихся жидкостей, в частности – воды и нефти (нефтяная гидрогеология). Известной является работа академика В.И. Вернадского «История природных вод», или как ее еще называли «Энциклопедия воды» где обобщены итоги изучения воды на Земле ее геологической роли и геохимической деятельности.</w:t>
      </w:r>
    </w:p>
    <w:p w:rsidR="003D5612" w:rsidRDefault="003D5612" w:rsidP="003D5612"/>
    <w:p w:rsidR="003D5612" w:rsidRDefault="003D5612" w:rsidP="003D5612">
      <w:pPr>
        <w:pStyle w:val="2"/>
        <w:rPr>
          <w:b w:val="0"/>
          <w:bCs w:val="0"/>
        </w:rPr>
      </w:pPr>
      <w:r>
        <w:rPr>
          <w:b w:val="0"/>
          <w:bCs w:val="0"/>
        </w:rPr>
        <w:t>Современная гидрогеология</w:t>
      </w:r>
    </w:p>
    <w:p w:rsidR="003D5612" w:rsidRDefault="003D5612" w:rsidP="003D5612"/>
    <w:p w:rsidR="003D5612" w:rsidRDefault="003D5612" w:rsidP="003D5612">
      <w:r>
        <w:t>Гидрогеология как самостоятельная наука быстро развивалась в предвоенные, и особенно, послевоенные годы. Это было вызвано быстрым развитием промышленности, сельскохозяйственного производства, ростом населения, в том числе – городов. С этим же связано и загрязнение поверхностных источников питьевой воды. В середине ХХ века под эгидой ЮНЕСКО были изучены подземные воды аридной зоны мира. В Африке, Азии и Латинской Америке были выявлены ресурсы подземных вод в засушливых пустынях Сахара и др. Изучены гидрогеологические условия и ресурсы подземных вод в Европе и США.</w:t>
      </w:r>
    </w:p>
    <w:p w:rsidR="003D5612" w:rsidRDefault="003D5612" w:rsidP="003D5612"/>
    <w:p w:rsidR="003D5612" w:rsidRDefault="003D5612" w:rsidP="003D5612">
      <w:r>
        <w:t>Современная гидрогеология включает ряд направлений:</w:t>
      </w:r>
    </w:p>
    <w:p w:rsidR="003D5612" w:rsidRDefault="003D5612" w:rsidP="003D5612">
      <w:pPr>
        <w:rPr>
          <w:b/>
          <w:bCs/>
        </w:rPr>
      </w:pPr>
      <w:r>
        <w:rPr>
          <w:b/>
          <w:bCs/>
          <w:i/>
          <w:iCs/>
        </w:rPr>
        <w:t>Общая гидрогеология</w:t>
      </w:r>
      <w:r>
        <w:rPr>
          <w:b/>
          <w:bCs/>
        </w:rPr>
        <w:t xml:space="preserve">. </w:t>
      </w:r>
    </w:p>
    <w:p w:rsidR="003D5612" w:rsidRDefault="003D5612" w:rsidP="003D5612">
      <w:r>
        <w:t>Этому разделу посвящены труды Г.В. Богомолова, П.П. Климентова, А.М. Овчинникова, Н.И. Толстихина, Н.К. Игнатовича, Б.Л. Личкова, Н.А. Маринова, М.Г. Ясовеева, А.В. Кудельского, где раскрыты общие закономерности пространственного распространения подземных вод.</w:t>
      </w:r>
    </w:p>
    <w:p w:rsidR="003D5612" w:rsidRDefault="003D5612" w:rsidP="003D5612">
      <w:pPr>
        <w:rPr>
          <w:b/>
          <w:bCs/>
          <w:i/>
          <w:iCs/>
        </w:rPr>
      </w:pPr>
      <w:r>
        <w:rPr>
          <w:b/>
          <w:bCs/>
          <w:i/>
          <w:iCs/>
        </w:rPr>
        <w:t>Гидрогеодинамика.</w:t>
      </w:r>
    </w:p>
    <w:p w:rsidR="003D5612" w:rsidRDefault="003D5612" w:rsidP="003D5612">
      <w:r>
        <w:t>Это наука о движении, режиме и ресурсах подземных вод. Вклад в ее развитие внесли В.Д. Бабушкин, Н.Н. Биндеман, Н.Н. Веригин, Ф.М. Бочевер, И.К. Гиринский, П.Я. Полубаринова-Кочина, А.И. Силин-Бекчурин, В.М. Шестаков, В.Н. Шелкачев и др.</w:t>
      </w:r>
    </w:p>
    <w:p w:rsidR="003D5612" w:rsidRDefault="003D5612" w:rsidP="003D5612">
      <w:pPr>
        <w:rPr>
          <w:b/>
          <w:bCs/>
          <w:i/>
          <w:iCs/>
        </w:rPr>
      </w:pPr>
      <w:r>
        <w:rPr>
          <w:b/>
          <w:bCs/>
          <w:i/>
          <w:iCs/>
        </w:rPr>
        <w:t>Гидрогеохимия.</w:t>
      </w:r>
    </w:p>
    <w:p w:rsidR="003D5612" w:rsidRDefault="003D5612" w:rsidP="003D5612">
      <w:r>
        <w:t>Изучает закономерности водной миграции химических элементов и формирование состава подземной гидросферы. Сформировалась как наука в середине ХХ века. У ее истоков стояли В.И. Вернадский и А.М. Овчинников. Этому направлению посвящены труды А.Н. Бунеева, М.Г. Валяшко, И.К. Зайцева, А.И. Перельмана, Е.В. Посохова, С.И. Смирнова, В.А. Сулина, Н.И. Толстихина.</w:t>
      </w:r>
    </w:p>
    <w:p w:rsidR="003D5612" w:rsidRDefault="003D5612" w:rsidP="003D5612">
      <w:pPr>
        <w:rPr>
          <w:b/>
          <w:bCs/>
          <w:i/>
          <w:iCs/>
        </w:rPr>
      </w:pPr>
      <w:r>
        <w:rPr>
          <w:b/>
          <w:bCs/>
          <w:i/>
          <w:iCs/>
        </w:rPr>
        <w:t>Гидрогеотермия.</w:t>
      </w:r>
    </w:p>
    <w:p w:rsidR="003D5612" w:rsidRDefault="003D5612" w:rsidP="003D5612">
      <w:r>
        <w:t>Наука изучающая тепловой режим подземной гидросферы. Ее развитию способствовали труды Б.Ф. Маврицеого, Ф.</w:t>
      </w:r>
      <w:r>
        <w:rPr>
          <w:highlight w:val="yellow"/>
        </w:rPr>
        <w:t>А.</w:t>
      </w:r>
      <w:r>
        <w:t xml:space="preserve"> Макаренко, Н.М. Фролова, В.И. Лялько, М.М. Митника и других.</w:t>
      </w:r>
    </w:p>
    <w:p w:rsidR="003D5612" w:rsidRDefault="003D5612" w:rsidP="003D5612">
      <w:pPr>
        <w:rPr>
          <w:b/>
          <w:bCs/>
          <w:i/>
          <w:iCs/>
        </w:rPr>
      </w:pPr>
      <w:r>
        <w:rPr>
          <w:b/>
          <w:bCs/>
          <w:i/>
          <w:iCs/>
        </w:rPr>
        <w:t>История подземной гидросферы.</w:t>
      </w:r>
    </w:p>
    <w:p w:rsidR="003D5612" w:rsidRDefault="003D5612" w:rsidP="003D5612">
      <w:r>
        <w:t>Исторический подход при изучении процессов в гидросфере, тот раздел получил название палеогидрогеология. (Е.А. Басков, Г.В. Богомолов, С.А. Вагин, А.А. Карцев).</w:t>
      </w:r>
    </w:p>
    <w:p w:rsidR="003D5612" w:rsidRDefault="003D5612" w:rsidP="003D5612">
      <w:pPr>
        <w:rPr>
          <w:b/>
          <w:bCs/>
          <w:i/>
          <w:iCs/>
        </w:rPr>
      </w:pPr>
      <w:r>
        <w:rPr>
          <w:b/>
          <w:bCs/>
          <w:i/>
          <w:iCs/>
        </w:rPr>
        <w:t>Экологическая гидрогеология.</w:t>
      </w:r>
    </w:p>
    <w:p w:rsidR="003D5612" w:rsidRDefault="003D5612" w:rsidP="003D5612">
      <w:r>
        <w:t>Начала развиваться только недавно. Основатели: В.И. Осипов, В.Т. Трофимов, К.И. Сычев, В.М. Шестопалов, В.М. Гольдберг и др. В Беларуси этому разделу посвящены работы М.Ю. Калинина, М.Г. Ясовеева, В.И. Пашкевича.</w:t>
      </w:r>
    </w:p>
    <w:p w:rsidR="003D5612" w:rsidRDefault="003D5612" w:rsidP="003D5612">
      <w:pPr>
        <w:rPr>
          <w:b/>
          <w:bCs/>
          <w:i/>
          <w:iCs/>
        </w:rPr>
      </w:pPr>
      <w:r>
        <w:rPr>
          <w:b/>
          <w:bCs/>
          <w:i/>
          <w:iCs/>
        </w:rPr>
        <w:t>Методика гидрогеологических исследований.</w:t>
      </w:r>
    </w:p>
    <w:p w:rsidR="003D5612" w:rsidRDefault="003D5612" w:rsidP="003D5612">
      <w:r>
        <w:t>Разрабатывает методику проведения полевых, лабораторных и экспериментальных работ обработки гидрогеологической информации. Включает как традиционные методы, так и новые – радиоизотопные, дистанционные и др., в том числе – связанные с захоронением стоков и жидких отходов, восполнением ресурсов подземных вод и т.п.</w:t>
      </w:r>
    </w:p>
    <w:p w:rsidR="003D5612" w:rsidRDefault="003D5612" w:rsidP="003D5612">
      <w:pPr>
        <w:rPr>
          <w:b/>
          <w:bCs/>
          <w:i/>
          <w:iCs/>
        </w:rPr>
      </w:pPr>
      <w:r>
        <w:rPr>
          <w:b/>
          <w:bCs/>
          <w:i/>
          <w:iCs/>
        </w:rPr>
        <w:t>Прикладная гидрогеология.</w:t>
      </w:r>
    </w:p>
    <w:p w:rsidR="003D5612" w:rsidRDefault="003D5612" w:rsidP="003D5612">
      <w:r>
        <w:t>Развивает учение о месторождениях вод – питьевые воды, минеральные, термальные, воды для лечебных, промышленных и энергетических целей.</w:t>
      </w:r>
      <w:r w:rsidRPr="00D10B66">
        <w:t xml:space="preserve"> </w:t>
      </w:r>
      <w:r>
        <w:t>В самостоятельные разделы в инженерной геологии выделяют гидрогеологию месторождений твердых полезных ископаемых (П.П. Климентов, Н.И. Плотников), нефти и газа (М.А. Гатальский,Г.М. Сухарев, В.А. Сулин), а также мелиоративная гидрогеология.</w:t>
      </w:r>
    </w:p>
    <w:p w:rsidR="003D5612" w:rsidRDefault="003D5612" w:rsidP="003D5612">
      <w:pPr>
        <w:rPr>
          <w:b/>
          <w:bCs/>
          <w:i/>
          <w:iCs/>
        </w:rPr>
      </w:pPr>
      <w:r>
        <w:rPr>
          <w:b/>
          <w:bCs/>
          <w:i/>
          <w:iCs/>
        </w:rPr>
        <w:lastRenderedPageBreak/>
        <w:t>Региональная гидрогеология.</w:t>
      </w:r>
    </w:p>
    <w:p w:rsidR="003D5612" w:rsidRDefault="003D5612" w:rsidP="003D5612">
      <w:r>
        <w:t>Она занимается изучением подземных вод конкретных территорий, в частности:</w:t>
      </w:r>
    </w:p>
    <w:p w:rsidR="003D5612" w:rsidRDefault="003D5612" w:rsidP="003D5612">
      <w:pPr>
        <w:numPr>
          <w:ilvl w:val="0"/>
          <w:numId w:val="2"/>
        </w:numPr>
      </w:pPr>
      <w:r>
        <w:t>установлением пространственного распределения подземных вод, их количественно-качественных характеристик;</w:t>
      </w:r>
    </w:p>
    <w:p w:rsidR="003D5612" w:rsidRDefault="003D5612" w:rsidP="003D5612">
      <w:pPr>
        <w:numPr>
          <w:ilvl w:val="0"/>
          <w:numId w:val="2"/>
        </w:numPr>
      </w:pPr>
      <w:r>
        <w:t>происхождением и историей воды в рассматриваемой части недр Земли;</w:t>
      </w:r>
    </w:p>
    <w:p w:rsidR="003D5612" w:rsidRDefault="003D5612" w:rsidP="003D5612">
      <w:pPr>
        <w:numPr>
          <w:ilvl w:val="0"/>
          <w:numId w:val="2"/>
        </w:numPr>
      </w:pPr>
      <w:r>
        <w:t>изучением закономерностей формирования состава подземных вод.</w:t>
      </w:r>
    </w:p>
    <w:p w:rsidR="003D5612" w:rsidRDefault="003D5612" w:rsidP="003D5612"/>
    <w:p w:rsidR="003D5612" w:rsidRDefault="003D5612" w:rsidP="003D5612">
      <w:pPr>
        <w:rPr>
          <w:b/>
          <w:bCs/>
        </w:rPr>
      </w:pPr>
      <w:r>
        <w:rPr>
          <w:b/>
          <w:bCs/>
        </w:rPr>
        <w:t>1.3. История гидрогеологических исследований в Беларуси</w:t>
      </w:r>
    </w:p>
    <w:p w:rsidR="003D5612" w:rsidRDefault="003D5612" w:rsidP="003D5612"/>
    <w:p w:rsidR="003D5612" w:rsidRDefault="003D5612" w:rsidP="003D5612">
      <w:r>
        <w:t>Первые гидрологические и гидрогеологические исследования в западной части Полесья проведены в 1873 – 1898 гг. экспедицией под руководством генерала И.И. Жилинского. В 1914 – 1916 гг. А.М. Жирмунский проводил гидрогеологические работы по обеспечению водой войск западного фронта.</w:t>
      </w:r>
    </w:p>
    <w:p w:rsidR="003D5612" w:rsidRDefault="003D5612" w:rsidP="003D5612"/>
    <w:p w:rsidR="003D5612" w:rsidRDefault="003D5612" w:rsidP="003D5612">
      <w:r>
        <w:t xml:space="preserve">Первое упоминание о минеральных водах Беларуси относится к </w:t>
      </w:r>
      <w:r>
        <w:rPr>
          <w:lang w:val="en-US"/>
        </w:rPr>
        <w:t>XVII</w:t>
      </w:r>
      <w:r>
        <w:t xml:space="preserve"> веку. Лечебными считали воды источников в дер. Борковщина Ушачского района, г.п. Видзы Браславского района, г. Логойска, г. Сенно и др.</w:t>
      </w:r>
    </w:p>
    <w:p w:rsidR="003D5612" w:rsidRDefault="003D5612" w:rsidP="003D5612"/>
    <w:p w:rsidR="003D5612" w:rsidRDefault="003D5612" w:rsidP="003D5612">
      <w:r>
        <w:t>В 1929 г. в Минске была пробурена глубокая скважина. Были получены минерализованной воды хлоридно-натриевого состава с минерализацией 1.6 – 6.1 г/л. В Бобруйске же аналогичная скважина вскрыла подобные воды с минерализацией около 16 г/л. Сульфатные минеральные воды были выявлены в окрестностях Могилева, Осиповичском районе, а также в гг. Борисов и Чашники.</w:t>
      </w:r>
    </w:p>
    <w:p w:rsidR="003D5612" w:rsidRDefault="003D5612" w:rsidP="003D5612"/>
    <w:p w:rsidR="003D5612" w:rsidRDefault="003D5612" w:rsidP="003D5612">
      <w:r>
        <w:t>С 1947 г. создается для изучения режима и элементов баланса подземных вод опорная сеть скважин для наблюдения в естественных условиях, а примерно с 1970 г – и нарушенного режима.</w:t>
      </w:r>
    </w:p>
    <w:p w:rsidR="003D5612" w:rsidRDefault="003D5612" w:rsidP="003D5612"/>
    <w:p w:rsidR="003D5612" w:rsidRDefault="003D5612" w:rsidP="003D5612">
      <w:r>
        <w:t>В 1948 г. добурена до фундамента скважина в Минске глубиной 554.87 м. С глубины 510 м были получены хлоридно-натриевые воды с минерализацией 7.5 г/л. В 1951 – 1952 гг. на территории первой клинической больницы в Минске пробурены  скважины. Они вскрыли хлоридно-натриевые воды с минерализацией 5.3 и 16.5 г/л. В 1958 г. М.Ф. Козлов составил первую карту минеральных вод Беларуси м-ба 1: 2 000 000, на которой были отмечены две группы вод: сульфатных магниево-кальциевых  с минерализацией 1.5 – 5.0 г/л и хлоридно-натриевых вод и рассолов с минерализацией до 50 г/л.</w:t>
      </w:r>
    </w:p>
    <w:p w:rsidR="003D5612" w:rsidRDefault="003D5612" w:rsidP="003D5612"/>
    <w:p w:rsidR="003D5612" w:rsidRDefault="003D5612" w:rsidP="003D5612">
      <w:r>
        <w:t>С началом нефтепоискового бурения и открытия в 1964 г. Речицкого нефтяного месторождения объемы глубокого бурения возросли и появилась возможность подземных вод палеозойских комплексов горных пород.</w:t>
      </w:r>
    </w:p>
    <w:p w:rsidR="003D5612" w:rsidRDefault="003D5612">
      <w:pPr>
        <w:spacing w:after="200" w:line="276" w:lineRule="auto"/>
        <w:rPr>
          <w:b/>
          <w:bCs/>
          <w:sz w:val="24"/>
          <w:szCs w:val="24"/>
        </w:rPr>
      </w:pPr>
      <w:r>
        <w:br w:type="page"/>
      </w:r>
    </w:p>
    <w:p w:rsidR="003D5612" w:rsidRDefault="003D5612" w:rsidP="003D5612">
      <w:pPr>
        <w:pStyle w:val="3"/>
      </w:pPr>
      <w:r>
        <w:lastRenderedPageBreak/>
        <w:t>Третий курс, 6-й семестр, БГУ</w:t>
      </w:r>
    </w:p>
    <w:p w:rsidR="003D5612" w:rsidRDefault="003D5612" w:rsidP="003D5612"/>
    <w:p w:rsidR="003D5612" w:rsidRDefault="003D5612" w:rsidP="003D5612">
      <w:pPr>
        <w:rPr>
          <w:b/>
          <w:bCs/>
        </w:rPr>
      </w:pPr>
      <w:r>
        <w:rPr>
          <w:highlight w:val="yellow"/>
        </w:rPr>
        <w:t>НАЗВАНИЕ ПРЕДМЕТА</w:t>
      </w:r>
      <w:r>
        <w:t>:</w:t>
      </w:r>
      <w:r>
        <w:tab/>
      </w:r>
      <w:r>
        <w:rPr>
          <w:b/>
          <w:bCs/>
        </w:rPr>
        <w:t>ГИДРОГЕОЛОГИЯ</w:t>
      </w:r>
    </w:p>
    <w:p w:rsidR="003D5612" w:rsidRDefault="003D5612" w:rsidP="003D5612"/>
    <w:p w:rsidR="003D5612" w:rsidRDefault="003D5612" w:rsidP="003D5612">
      <w:r>
        <w:t>ЛЕКТОР:</w:t>
      </w:r>
      <w:r>
        <w:tab/>
      </w:r>
      <w:r>
        <w:tab/>
      </w:r>
      <w:r>
        <w:tab/>
      </w:r>
      <w:r>
        <w:rPr>
          <w:b/>
          <w:bCs/>
        </w:rPr>
        <w:t>ЗУЙ Владимир Игнатьевич</w:t>
      </w:r>
    </w:p>
    <w:p w:rsidR="003D5612" w:rsidRDefault="003D5612" w:rsidP="003D5612"/>
    <w:p w:rsidR="003D5612" w:rsidRDefault="003D5612" w:rsidP="003D5612">
      <w:r>
        <w:t>Ученая степень:</w:t>
      </w:r>
      <w:r>
        <w:tab/>
      </w:r>
      <w:r>
        <w:tab/>
      </w:r>
      <w:r>
        <w:rPr>
          <w:b/>
          <w:bCs/>
        </w:rPr>
        <w:t>Доктор геолого-минералогических наук.</w:t>
      </w:r>
      <w:r>
        <w:t xml:space="preserve"> </w:t>
      </w:r>
    </w:p>
    <w:p w:rsidR="003D5612" w:rsidRDefault="003D5612" w:rsidP="003D5612">
      <w:r>
        <w:t>Ученое звание:</w:t>
      </w:r>
      <w:r>
        <w:tab/>
      </w:r>
      <w:r>
        <w:tab/>
      </w:r>
      <w:r>
        <w:rPr>
          <w:b/>
          <w:bCs/>
        </w:rPr>
        <w:t>Старший научный сотрудник</w:t>
      </w:r>
      <w:r>
        <w:t>.</w:t>
      </w:r>
    </w:p>
    <w:p w:rsidR="003D5612" w:rsidRDefault="003D5612" w:rsidP="003D5612">
      <w:r>
        <w:t>Должность:</w:t>
      </w:r>
      <w:r>
        <w:tab/>
      </w:r>
      <w:r>
        <w:tab/>
      </w:r>
      <w:r>
        <w:tab/>
        <w:t>Заведующий лабораторией Института геохимии и геофизики</w:t>
      </w:r>
    </w:p>
    <w:p w:rsidR="003D5612" w:rsidRDefault="003D5612" w:rsidP="003D5612">
      <w:pPr>
        <w:ind w:left="2124" w:firstLine="708"/>
      </w:pPr>
      <w:r>
        <w:t xml:space="preserve"> НАН Беларуси.</w:t>
      </w:r>
    </w:p>
    <w:p w:rsidR="003D5612" w:rsidRDefault="003D5612" w:rsidP="003D5612">
      <w:r>
        <w:t xml:space="preserve"> </w:t>
      </w:r>
    </w:p>
    <w:p w:rsidR="003D5612" w:rsidRDefault="003D5612" w:rsidP="003D5612">
      <w:r>
        <w:t>ОБЪЕМ КУРСА:</w:t>
      </w:r>
      <w:r>
        <w:tab/>
      </w:r>
      <w:r>
        <w:tab/>
        <w:t>Лекций – 18, Практические занятия – 10, КСР – 8</w:t>
      </w:r>
    </w:p>
    <w:p w:rsidR="003D5612" w:rsidRDefault="003D5612" w:rsidP="003D5612"/>
    <w:p w:rsidR="003D5612" w:rsidRDefault="003D5612" w:rsidP="003D5612">
      <w:r>
        <w:rPr>
          <w:b/>
          <w:bCs/>
          <w:i/>
          <w:iCs/>
          <w:highlight w:val="yellow"/>
        </w:rPr>
        <w:t>ОСНОВНОЙ УЧЕБНИК</w:t>
      </w:r>
      <w:r>
        <w:t>:</w:t>
      </w:r>
      <w:r>
        <w:tab/>
      </w:r>
      <w:r>
        <w:rPr>
          <w:b/>
          <w:bCs/>
        </w:rPr>
        <w:t>Ясовеев М.Г.  «Основы гидрогеологии», Минск, БГУ, 2002.</w:t>
      </w:r>
    </w:p>
    <w:p w:rsidR="003D5612" w:rsidRDefault="003D5612" w:rsidP="003D5612"/>
    <w:p w:rsidR="003D5612" w:rsidRDefault="003D5612" w:rsidP="003D5612">
      <w:pPr>
        <w:ind w:left="2832" w:hanging="2832"/>
      </w:pPr>
      <w:r>
        <w:rPr>
          <w:b/>
          <w:bCs/>
          <w:i/>
          <w:iCs/>
          <w:highlight w:val="yellow"/>
        </w:rPr>
        <w:t>Дополнительные пособия</w:t>
      </w:r>
      <w:r>
        <w:t>:</w:t>
      </w:r>
      <w:r>
        <w:tab/>
      </w:r>
      <w:r>
        <w:rPr>
          <w:b/>
          <w:bCs/>
        </w:rPr>
        <w:t>А.В. Кудельский, В.И. Пашкевич, М.Г. Ясовеев</w:t>
      </w:r>
      <w:r>
        <w:t xml:space="preserve"> Подземные воды Беларуси. Минск, 1998.</w:t>
      </w:r>
    </w:p>
    <w:p w:rsidR="003D5612" w:rsidRDefault="003D5612" w:rsidP="003D5612">
      <w:pPr>
        <w:ind w:left="2832" w:hanging="2832"/>
      </w:pPr>
    </w:p>
    <w:p w:rsidR="003D5612" w:rsidRDefault="003D5612" w:rsidP="003D5612">
      <w:pPr>
        <w:ind w:left="2835"/>
        <w:rPr>
          <w:iCs/>
        </w:rPr>
      </w:pPr>
      <w:r w:rsidRPr="002A00FB">
        <w:rPr>
          <w:b/>
          <w:iCs/>
        </w:rPr>
        <w:t>С. Дэвис, Р. Де Уист</w:t>
      </w:r>
      <w:r>
        <w:rPr>
          <w:i/>
          <w:iCs/>
        </w:rPr>
        <w:t xml:space="preserve"> </w:t>
      </w:r>
      <w:r>
        <w:rPr>
          <w:iCs/>
        </w:rPr>
        <w:t>Гидрогеология. Мир, Москва, 1970. 254 С.</w:t>
      </w:r>
    </w:p>
    <w:p w:rsidR="003D5612" w:rsidRPr="008D113E" w:rsidRDefault="003D5612" w:rsidP="003D5612">
      <w:pPr>
        <w:ind w:left="2835"/>
        <w:rPr>
          <w:iCs/>
        </w:rPr>
      </w:pPr>
    </w:p>
    <w:p w:rsidR="003D5612" w:rsidRDefault="003D5612" w:rsidP="003D5612">
      <w:pPr>
        <w:ind w:left="2835"/>
        <w:rPr>
          <w:iCs/>
        </w:rPr>
      </w:pPr>
      <w:r w:rsidRPr="002A00FB">
        <w:rPr>
          <w:b/>
          <w:iCs/>
        </w:rPr>
        <w:t>В.А. Кирюхин, А.И. Коротков, А.Н. Павлов</w:t>
      </w:r>
      <w:r>
        <w:rPr>
          <w:i/>
          <w:iCs/>
        </w:rPr>
        <w:t xml:space="preserve"> </w:t>
      </w:r>
      <w:r>
        <w:rPr>
          <w:iCs/>
        </w:rPr>
        <w:t>Общая гидрогеология.</w:t>
      </w:r>
      <w:r w:rsidRPr="008D113E">
        <w:t xml:space="preserve"> </w:t>
      </w:r>
      <w:r>
        <w:t>«Недра</w:t>
      </w:r>
      <w:r>
        <w:rPr>
          <w:iCs/>
        </w:rPr>
        <w:t>» Ленинградское отделение. Ленинград.1988. 360 С.</w:t>
      </w:r>
    </w:p>
    <w:p w:rsidR="003D5612" w:rsidRDefault="003D5612" w:rsidP="003D5612">
      <w:pPr>
        <w:ind w:left="2835"/>
        <w:rPr>
          <w:iCs/>
        </w:rPr>
      </w:pPr>
    </w:p>
    <w:p w:rsidR="003D5612" w:rsidRDefault="003D5612" w:rsidP="003D5612">
      <w:pPr>
        <w:ind w:left="2835"/>
        <w:rPr>
          <w:iCs/>
        </w:rPr>
      </w:pPr>
      <w:r w:rsidRPr="002A00FB">
        <w:rPr>
          <w:b/>
          <w:iCs/>
        </w:rPr>
        <w:t>Г.В. Богомолов</w:t>
      </w:r>
      <w:r>
        <w:rPr>
          <w:iCs/>
        </w:rPr>
        <w:t xml:space="preserve"> Основы гидрогеологии. Госгеолтехиздат. Москва, 1955. 190 С. </w:t>
      </w:r>
    </w:p>
    <w:p w:rsidR="003D5612" w:rsidRDefault="003D5612" w:rsidP="003D5612">
      <w:pPr>
        <w:ind w:left="2835"/>
        <w:rPr>
          <w:iCs/>
        </w:rPr>
      </w:pPr>
    </w:p>
    <w:p w:rsidR="003D5612" w:rsidRDefault="003D5612" w:rsidP="003D5612">
      <w:pPr>
        <w:ind w:left="2835"/>
      </w:pPr>
      <w:r>
        <w:rPr>
          <w:b/>
          <w:bCs/>
        </w:rPr>
        <w:t>И.Г. Киссин</w:t>
      </w:r>
      <w:r>
        <w:t>. Вода под землей.Москва, Наука, 1976</w:t>
      </w:r>
    </w:p>
    <w:p w:rsidR="003D5612" w:rsidRDefault="003D5612" w:rsidP="003D5612"/>
    <w:p w:rsidR="003D5612" w:rsidRDefault="003D5612" w:rsidP="003D5612">
      <w:pPr>
        <w:ind w:left="2832" w:firstLine="3"/>
      </w:pPr>
      <w:r>
        <w:rPr>
          <w:b/>
          <w:bCs/>
        </w:rPr>
        <w:t>Г.В. Богомолов, О.Н. Шпаков</w:t>
      </w:r>
      <w:r>
        <w:t xml:space="preserve">  Гидрогеология Белорусского кристаллического массива.Минск, Наука и техника, 1974.</w:t>
      </w:r>
    </w:p>
    <w:p w:rsidR="003D5612" w:rsidRDefault="003D5612" w:rsidP="003D5612"/>
    <w:p w:rsidR="003D5612" w:rsidRDefault="003D5612" w:rsidP="003D5612">
      <w:pPr>
        <w:ind w:left="2832" w:firstLine="3"/>
      </w:pPr>
      <w:r>
        <w:rPr>
          <w:b/>
          <w:bCs/>
        </w:rPr>
        <w:t>Корж А.М.</w:t>
      </w:r>
      <w:r>
        <w:t xml:space="preserve"> Методы анализов химического состава природных </w:t>
      </w:r>
    </w:p>
    <w:p w:rsidR="003D5612" w:rsidRDefault="003D5612" w:rsidP="003D5612">
      <w:pPr>
        <w:ind w:left="2832" w:firstLine="3"/>
      </w:pPr>
      <w:r>
        <w:t>вод и солевых вытяжек  из почво-нрунтов. Киев, 1970.</w:t>
      </w:r>
    </w:p>
    <w:p w:rsidR="003D5612" w:rsidRDefault="003D5612" w:rsidP="003D5612">
      <w:pPr>
        <w:ind w:left="2832" w:firstLine="3"/>
      </w:pPr>
    </w:p>
    <w:p w:rsidR="003D5612" w:rsidRDefault="003D5612" w:rsidP="003D5612">
      <w:pPr>
        <w:ind w:left="2832" w:firstLine="3"/>
      </w:pPr>
      <w:r>
        <w:rPr>
          <w:b/>
          <w:bCs/>
        </w:rPr>
        <w:t>Богомолов Г.В., Цыбуля Л.А.</w:t>
      </w:r>
      <w:r>
        <w:t xml:space="preserve">, </w:t>
      </w:r>
      <w:r>
        <w:rPr>
          <w:b/>
          <w:bCs/>
        </w:rPr>
        <w:t>Атрощенко П.П.</w:t>
      </w:r>
      <w:r>
        <w:t xml:space="preserve"> Геотермическая зональность территории БССР. Минск, Наука и техника, 1972.</w:t>
      </w:r>
    </w:p>
    <w:p w:rsidR="003D5612" w:rsidRDefault="003D5612" w:rsidP="003D5612"/>
    <w:p w:rsidR="003D5612" w:rsidRDefault="003D5612" w:rsidP="003D5612">
      <w:pPr>
        <w:ind w:left="2832" w:hanging="2832"/>
      </w:pPr>
      <w:r>
        <w:rPr>
          <w:b/>
          <w:bCs/>
          <w:i/>
          <w:iCs/>
          <w:highlight w:val="yellow"/>
        </w:rPr>
        <w:t>Дополнительная</w:t>
      </w:r>
      <w:r>
        <w:rPr>
          <w:b/>
          <w:bCs/>
          <w:i/>
          <w:iCs/>
        </w:rPr>
        <w:t>:</w:t>
      </w:r>
      <w:r>
        <w:tab/>
      </w:r>
      <w:r>
        <w:rPr>
          <w:b/>
          <w:bCs/>
        </w:rPr>
        <w:t>А.В. Кудельский</w:t>
      </w:r>
      <w:r>
        <w:t>. Новеллы о воде.Минск, Наука и техника, 1973.</w:t>
      </w:r>
    </w:p>
    <w:p w:rsidR="003D5612" w:rsidRDefault="003D5612" w:rsidP="003D5612"/>
    <w:p w:rsidR="003D5612" w:rsidRDefault="003D5612" w:rsidP="003D5612">
      <w:pPr>
        <w:ind w:left="2832" w:firstLine="3"/>
      </w:pPr>
      <w:r>
        <w:rPr>
          <w:b/>
          <w:bCs/>
        </w:rPr>
        <w:t>Подземные воды СССР</w:t>
      </w:r>
      <w:r>
        <w:t>. Обзор подземных вод по областям. Москва, издавалась в 70-е годы. Многотомное издание.</w:t>
      </w:r>
    </w:p>
    <w:p w:rsidR="003D5612" w:rsidRDefault="003D5612" w:rsidP="003D5612"/>
    <w:p w:rsidR="003D5612" w:rsidRDefault="003D5612" w:rsidP="003D5612">
      <w:pPr>
        <w:ind w:left="2832" w:firstLine="3"/>
      </w:pPr>
      <w:r>
        <w:rPr>
          <w:b/>
          <w:bCs/>
        </w:rPr>
        <w:t>Ю.Г. Богомолов, В.Ф. Жабин, В.Х. Хачатурьян</w:t>
      </w:r>
      <w:r>
        <w:t xml:space="preserve"> Изменение гидрогеологических условий под влиянием мелиораии. Москва, Наука, 1980.</w:t>
      </w:r>
    </w:p>
    <w:p w:rsidR="003D5612" w:rsidRDefault="003D5612" w:rsidP="003D5612"/>
    <w:p w:rsidR="003D5612" w:rsidRDefault="003D5612" w:rsidP="003D5612">
      <w:pPr>
        <w:ind w:left="2832" w:firstLine="3"/>
      </w:pPr>
      <w:r>
        <w:rPr>
          <w:b/>
          <w:bCs/>
        </w:rPr>
        <w:t>Курбанов М.К.</w:t>
      </w:r>
      <w:r>
        <w:t xml:space="preserve"> Геотермальные и гидроминеральные ресурсы Восточного Кавказа и Предкавказья. Москва, Наука, 2001.</w:t>
      </w:r>
    </w:p>
    <w:p w:rsidR="003D5612" w:rsidRDefault="003D5612" w:rsidP="003D5612"/>
    <w:p w:rsidR="003D5612" w:rsidRDefault="003D5612" w:rsidP="003D5612">
      <w:pPr>
        <w:ind w:left="2832" w:firstLine="3"/>
      </w:pPr>
      <w:r>
        <w:rPr>
          <w:b/>
          <w:bCs/>
        </w:rPr>
        <w:t>Ильин В.А.</w:t>
      </w:r>
      <w:r>
        <w:t xml:space="preserve"> Энергетика современных гидротермальных систем. Москва, Наука, 1983.</w:t>
      </w:r>
    </w:p>
    <w:p w:rsidR="003D5612" w:rsidRDefault="003D5612" w:rsidP="003D5612"/>
    <w:p w:rsidR="003D5612" w:rsidRDefault="003D5612" w:rsidP="003D5612">
      <w:pPr>
        <w:ind w:left="2832" w:firstLine="3"/>
        <w:rPr>
          <w:lang w:val="de-DE"/>
        </w:rPr>
      </w:pPr>
      <w:r>
        <w:rPr>
          <w:b/>
          <w:bCs/>
          <w:highlight w:val="yellow"/>
          <w:lang w:val="en-US"/>
        </w:rPr>
        <w:t>G. Buntebarth.</w:t>
      </w:r>
      <w:r>
        <w:rPr>
          <w:highlight w:val="yellow"/>
          <w:lang w:val="en-US"/>
        </w:rPr>
        <w:t xml:space="preserve"> Geothermics. </w:t>
      </w:r>
      <w:r>
        <w:rPr>
          <w:highlight w:val="yellow"/>
          <w:lang w:val="de-DE"/>
        </w:rPr>
        <w:t>An introduction. Springer-Verlag. Berlin – Heidelberg – New York – Tokyo, 1984</w:t>
      </w:r>
      <w:r>
        <w:rPr>
          <w:lang w:val="de-DE"/>
        </w:rPr>
        <w:t>.</w:t>
      </w:r>
    </w:p>
    <w:p w:rsidR="003D5612" w:rsidRDefault="003D5612" w:rsidP="003D5612">
      <w:pPr>
        <w:ind w:left="2832" w:firstLine="3"/>
        <w:rPr>
          <w:lang w:val="de-DE"/>
        </w:rPr>
      </w:pPr>
    </w:p>
    <w:p w:rsidR="003D5612" w:rsidRPr="005A4F6A" w:rsidRDefault="003D5612" w:rsidP="003D5612">
      <w:pPr>
        <w:spacing w:before="100" w:beforeAutospacing="1" w:after="100" w:afterAutospacing="1"/>
        <w:outlineLvl w:val="1"/>
        <w:rPr>
          <w:b/>
          <w:bCs/>
          <w:color w:val="881144"/>
          <w:sz w:val="25"/>
          <w:szCs w:val="25"/>
        </w:rPr>
      </w:pPr>
      <w:r w:rsidRPr="003D5612">
        <w:rPr>
          <w:b/>
          <w:bCs/>
          <w:color w:val="881144"/>
          <w:sz w:val="25"/>
          <w:szCs w:val="25"/>
        </w:rPr>
        <w:t>ЛЕКЦИЯ 2</w:t>
      </w:r>
      <w:r w:rsidRPr="003D5612">
        <w:rPr>
          <w:b/>
          <w:bCs/>
          <w:color w:val="881144"/>
          <w:sz w:val="25"/>
          <w:szCs w:val="25"/>
        </w:rPr>
        <w:tab/>
      </w:r>
      <w:r w:rsidRPr="003D5612">
        <w:rPr>
          <w:b/>
          <w:bCs/>
          <w:color w:val="881144"/>
          <w:sz w:val="25"/>
          <w:szCs w:val="25"/>
        </w:rPr>
        <w:tab/>
        <w:t>ВОДНЫЙ ЦИКЛ</w:t>
      </w:r>
    </w:p>
    <w:p w:rsidR="003D5612" w:rsidRDefault="003D5612" w:rsidP="003D5612">
      <w:pPr>
        <w:spacing w:before="100" w:beforeAutospacing="1" w:after="100" w:afterAutospacing="1"/>
        <w:outlineLvl w:val="1"/>
        <w:rPr>
          <w:b/>
          <w:bCs/>
          <w:color w:val="881144"/>
          <w:sz w:val="25"/>
          <w:szCs w:val="25"/>
        </w:rPr>
      </w:pPr>
      <w:r>
        <w:rPr>
          <w:b/>
          <w:bCs/>
          <w:color w:val="881144"/>
          <w:sz w:val="25"/>
          <w:szCs w:val="25"/>
        </w:rPr>
        <w:t>Что такое водный цикл?</w:t>
      </w:r>
    </w:p>
    <w:p w:rsidR="003D5612" w:rsidRDefault="003D5612" w:rsidP="003D5612">
      <w:pPr>
        <w:spacing w:before="100" w:beforeAutospacing="1" w:after="100" w:afterAutospacing="1" w:line="276" w:lineRule="auto"/>
        <w:jc w:val="both"/>
        <w:rPr>
          <w:szCs w:val="24"/>
        </w:rPr>
      </w:pPr>
      <w:r>
        <w:rPr>
          <w:noProof/>
        </w:rPr>
        <w:lastRenderedPageBreak/>
        <w:drawing>
          <wp:anchor distT="0" distB="0" distL="114300" distR="114300" simplePos="0" relativeHeight="251660288" behindDoc="1" locked="0" layoutInCell="1" allowOverlap="0">
            <wp:simplePos x="0" y="0"/>
            <wp:positionH relativeFrom="column">
              <wp:posOffset>0</wp:posOffset>
            </wp:positionH>
            <wp:positionV relativeFrom="paragraph">
              <wp:posOffset>0</wp:posOffset>
            </wp:positionV>
            <wp:extent cx="774700" cy="825500"/>
            <wp:effectExtent l="19050" t="0" r="6350" b="0"/>
            <wp:wrapTight wrapText="bothSides">
              <wp:wrapPolygon edited="0">
                <wp:start x="-531" y="0"/>
                <wp:lineTo x="-531" y="20935"/>
                <wp:lineTo x="21777" y="20935"/>
                <wp:lineTo x="21777" y="0"/>
                <wp:lineTo x="-531" y="0"/>
              </wp:wrapPolygon>
            </wp:wrapTight>
            <wp:docPr id="49" name="Рисунок 1" descr="http://ga.water.usgs.gov/edu/graphics/drippyic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ga.water.usgs.gov/edu/graphics/drippyicon.gif"/>
                    <pic:cNvPicPr>
                      <a:picLocks noChangeAspect="1" noChangeArrowheads="1"/>
                    </pic:cNvPicPr>
                  </pic:nvPicPr>
                  <pic:blipFill>
                    <a:blip r:embed="rId5" cstate="print"/>
                    <a:srcRect/>
                    <a:stretch>
                      <a:fillRect/>
                    </a:stretch>
                  </pic:blipFill>
                  <pic:spPr bwMode="auto">
                    <a:xfrm>
                      <a:off x="0" y="0"/>
                      <a:ext cx="774700" cy="825500"/>
                    </a:xfrm>
                    <a:prstGeom prst="rect">
                      <a:avLst/>
                    </a:prstGeom>
                    <a:noFill/>
                    <a:ln w="9525">
                      <a:noFill/>
                      <a:miter lim="800000"/>
                      <a:headEnd/>
                      <a:tailEnd/>
                    </a:ln>
                  </pic:spPr>
                </pic:pic>
              </a:graphicData>
            </a:graphic>
          </wp:anchor>
        </w:drawing>
      </w:r>
      <w:r>
        <w:rPr>
          <w:szCs w:val="24"/>
        </w:rPr>
        <w:t xml:space="preserve">Что такое водный цикл? Я могу легко ответить, что - это - "я" везде! Водный цикл, </w:t>
      </w:r>
      <w:r>
        <w:rPr>
          <w:color w:val="0000FF"/>
          <w:szCs w:val="24"/>
        </w:rPr>
        <w:t>также обычно известный как гидрологический цикл, или круговорот воды в природе</w:t>
      </w:r>
      <w:r>
        <w:rPr>
          <w:szCs w:val="24"/>
        </w:rPr>
        <w:t>, описывает существование и движение воды над, по, и внутри Земли. Вода Земли всегда находится в движении и всегда изменяет формы, от жидкости до пара, льда и обратно. Водный цикл длится в течение миллиардов лет, и вся жизнь на Земле зависит от продолжения его работы; Земля была бы сложным местом для жизни без него.</w:t>
      </w:r>
    </w:p>
    <w:p w:rsidR="003D5612" w:rsidRDefault="003D5612" w:rsidP="003D5612">
      <w:pPr>
        <w:spacing w:before="100" w:beforeAutospacing="1" w:after="100" w:afterAutospacing="1"/>
        <w:outlineLvl w:val="1"/>
        <w:rPr>
          <w:b/>
          <w:bCs/>
          <w:color w:val="881144"/>
          <w:sz w:val="25"/>
          <w:szCs w:val="25"/>
        </w:rPr>
      </w:pPr>
      <w:r>
        <w:rPr>
          <w:b/>
          <w:bCs/>
          <w:color w:val="881144"/>
          <w:sz w:val="25"/>
          <w:szCs w:val="25"/>
        </w:rPr>
        <w:t>Краткий обзор водного цикла</w:t>
      </w:r>
    </w:p>
    <w:p w:rsidR="003D5612" w:rsidRDefault="003D5612" w:rsidP="003D5612">
      <w:pPr>
        <w:spacing w:before="100" w:beforeAutospacing="1" w:after="100" w:afterAutospacing="1" w:line="276" w:lineRule="auto"/>
        <w:jc w:val="both"/>
        <w:rPr>
          <w:szCs w:val="24"/>
        </w:rPr>
      </w:pPr>
      <w:r>
        <w:rPr>
          <w:szCs w:val="24"/>
        </w:rPr>
        <w:t xml:space="preserve">Водный цикл не имеет начальной точки, мы начнем с </w:t>
      </w:r>
      <w:r w:rsidRPr="005766E5">
        <w:rPr>
          <w:b/>
          <w:szCs w:val="24"/>
        </w:rPr>
        <w:t>океанов</w:t>
      </w:r>
      <w:r>
        <w:rPr>
          <w:szCs w:val="24"/>
        </w:rPr>
        <w:t xml:space="preserve">, потому что большинство воды на Земле имеется здесь. Солнце, которое управляет водным циклом, нагревает воду в океанах. Часть этой воды испаряется, и в виде пара поступает в воздух. Испарения также происходят в пресноводных озерах и реках. На земле происходят испарения и из почвы. Восходящие движения воздуха переносят пар в атмосферу. Здесь более низкая температура приводит к конденсации пара и формированию облаков. Течение воздушных масс переносит облака вокруг земного шара. Частички облака соприкасаются, растут и выпадают на землю в виде осадков. Небольшое количество воды остается в атмосфере от испарения и поступает к ледникам. Снег и лед может сублимировать прямо в водяной пар. Часть осадков мы можем наблюдать в виде снега, который может накапливать в ледниках. В более теплых местах снег тает с приходом весны, и талая вода течет по поверхности, попадая в реки, которые впадают в моря и океаны. При этом достигается конечная точка цикла в круговороте воды в природе. </w:t>
      </w:r>
    </w:p>
    <w:p w:rsidR="003D5612" w:rsidRDefault="003D5612" w:rsidP="003D5612">
      <w:pPr>
        <w:spacing w:before="100" w:beforeAutospacing="1" w:after="100" w:afterAutospacing="1" w:line="276" w:lineRule="auto"/>
        <w:jc w:val="both"/>
        <w:rPr>
          <w:szCs w:val="24"/>
        </w:rPr>
      </w:pPr>
      <w:r>
        <w:rPr>
          <w:szCs w:val="24"/>
        </w:rPr>
        <w:t xml:space="preserve">Часть водного цикла попадает в реки, и эта вода движется вновь к океанам, а часть пресных вод накапливается в озерах. Большая часть воды просачивается в землю и лишь немного воды проникает в глубокие горизонты и пополняет водоносные пласты, которые хранят огромные количества пресной воды в течение долгого времени. </w:t>
      </w:r>
    </w:p>
    <w:p w:rsidR="003D5612" w:rsidRDefault="003D5612" w:rsidP="003D5612">
      <w:pPr>
        <w:spacing w:before="100" w:beforeAutospacing="1" w:after="100" w:afterAutospacing="1" w:line="276" w:lineRule="auto"/>
        <w:jc w:val="both"/>
        <w:rPr>
          <w:szCs w:val="24"/>
        </w:rPr>
      </w:pPr>
      <w:r>
        <w:rPr>
          <w:szCs w:val="24"/>
        </w:rPr>
        <w:t xml:space="preserve">Некоторая часть воды близко расположенных к земной поверхности горизонтов, может фильтроваться назад в приповерхностные водные слои, формируя </w:t>
      </w:r>
      <w:r w:rsidRPr="00A32188">
        <w:rPr>
          <w:b/>
          <w:szCs w:val="24"/>
        </w:rPr>
        <w:t>грунтовые воды</w:t>
      </w:r>
      <w:r>
        <w:rPr>
          <w:szCs w:val="24"/>
        </w:rPr>
        <w:t>. Через какое-то время и эта вода продолжает цикл, чтобы снова попасть в океан, где водный цикл "заканчивается" и ….. начинается снова.</w:t>
      </w:r>
    </w:p>
    <w:p w:rsidR="003D5612" w:rsidRDefault="003D5612" w:rsidP="003D5612">
      <w:pPr>
        <w:spacing w:before="100" w:beforeAutospacing="1" w:after="100" w:afterAutospacing="1"/>
        <w:outlineLvl w:val="1"/>
        <w:rPr>
          <w:b/>
          <w:bCs/>
          <w:color w:val="881144"/>
          <w:sz w:val="25"/>
          <w:szCs w:val="25"/>
          <w:lang w:val="en-US"/>
        </w:rPr>
      </w:pPr>
      <w:r>
        <w:rPr>
          <w:b/>
          <w:bCs/>
          <w:color w:val="881144"/>
          <w:sz w:val="25"/>
          <w:szCs w:val="25"/>
        </w:rPr>
        <w:t>Вода в океанах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186"/>
        <w:gridCol w:w="3385"/>
      </w:tblGrid>
      <w:tr w:rsidR="003D5612" w:rsidTr="00ED4F99">
        <w:tc>
          <w:tcPr>
            <w:tcW w:w="4785" w:type="dxa"/>
          </w:tcPr>
          <w:p w:rsidR="003D5612" w:rsidRDefault="003D5612" w:rsidP="00ED4F99">
            <w:pPr>
              <w:spacing w:before="100" w:beforeAutospacing="1" w:after="100" w:afterAutospacing="1"/>
              <w:outlineLvl w:val="1"/>
              <w:rPr>
                <w:b/>
                <w:bCs/>
                <w:color w:val="881144"/>
                <w:sz w:val="25"/>
                <w:szCs w:val="25"/>
                <w:lang w:val="en-US"/>
              </w:rPr>
            </w:pPr>
            <w:r>
              <w:rPr>
                <w:noProof/>
                <w:szCs w:val="24"/>
              </w:rPr>
              <w:drawing>
                <wp:inline distT="0" distB="0" distL="0" distR="0">
                  <wp:extent cx="3769995" cy="1397000"/>
                  <wp:effectExtent l="19050" t="0" r="1905" b="0"/>
                  <wp:docPr id="3" name="Рисунок 3" descr="Picture of an oce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Picture of an ocean. "/>
                          <pic:cNvPicPr>
                            <a:picLocks noChangeAspect="1" noChangeArrowheads="1"/>
                          </pic:cNvPicPr>
                        </pic:nvPicPr>
                        <pic:blipFill>
                          <a:blip r:embed="rId6" cstate="print"/>
                          <a:srcRect/>
                          <a:stretch>
                            <a:fillRect/>
                          </a:stretch>
                        </pic:blipFill>
                        <pic:spPr bwMode="auto">
                          <a:xfrm>
                            <a:off x="0" y="0"/>
                            <a:ext cx="3769995" cy="1397000"/>
                          </a:xfrm>
                          <a:prstGeom prst="rect">
                            <a:avLst/>
                          </a:prstGeom>
                          <a:noFill/>
                          <a:ln w="9525">
                            <a:noFill/>
                            <a:miter lim="800000"/>
                            <a:headEnd/>
                            <a:tailEnd/>
                          </a:ln>
                        </pic:spPr>
                      </pic:pic>
                    </a:graphicData>
                  </a:graphic>
                </wp:inline>
              </w:drawing>
            </w:r>
          </w:p>
        </w:tc>
        <w:tc>
          <w:tcPr>
            <w:tcW w:w="4786" w:type="dxa"/>
          </w:tcPr>
          <w:p w:rsidR="003D5612" w:rsidRDefault="003D5612" w:rsidP="00ED4F99">
            <w:pPr>
              <w:spacing w:before="100" w:beforeAutospacing="1" w:after="100" w:afterAutospacing="1"/>
              <w:jc w:val="center"/>
              <w:outlineLvl w:val="1"/>
              <w:rPr>
                <w:b/>
                <w:bCs/>
                <w:color w:val="881144"/>
                <w:sz w:val="25"/>
                <w:szCs w:val="25"/>
                <w:lang w:val="en-US"/>
              </w:rPr>
            </w:pPr>
            <w:r>
              <w:rPr>
                <w:b/>
                <w:bCs/>
                <w:noProof/>
                <w:color w:val="881144"/>
                <w:sz w:val="25"/>
                <w:szCs w:val="25"/>
              </w:rPr>
              <w:drawing>
                <wp:inline distT="0" distB="0" distL="0" distR="0">
                  <wp:extent cx="1688465" cy="1306830"/>
                  <wp:effectExtent l="19050" t="0" r="6985" b="0"/>
                  <wp:docPr id="4" name="Рисунок 4" descr="wcpieoce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cpieoceans"/>
                          <pic:cNvPicPr>
                            <a:picLocks noChangeAspect="1" noChangeArrowheads="1"/>
                          </pic:cNvPicPr>
                        </pic:nvPicPr>
                        <pic:blipFill>
                          <a:blip r:embed="rId7" cstate="print"/>
                          <a:srcRect/>
                          <a:stretch>
                            <a:fillRect/>
                          </a:stretch>
                        </pic:blipFill>
                        <pic:spPr bwMode="auto">
                          <a:xfrm>
                            <a:off x="0" y="0"/>
                            <a:ext cx="1688465" cy="1306830"/>
                          </a:xfrm>
                          <a:prstGeom prst="rect">
                            <a:avLst/>
                          </a:prstGeom>
                          <a:noFill/>
                          <a:ln w="9525">
                            <a:noFill/>
                            <a:miter lim="800000"/>
                            <a:headEnd/>
                            <a:tailEnd/>
                          </a:ln>
                        </pic:spPr>
                      </pic:pic>
                    </a:graphicData>
                  </a:graphic>
                </wp:inline>
              </w:drawing>
            </w:r>
          </w:p>
        </w:tc>
      </w:tr>
    </w:tbl>
    <w:p w:rsidR="003D5612" w:rsidRDefault="003D5612" w:rsidP="003D5612">
      <w:pPr>
        <w:spacing w:before="100" w:beforeAutospacing="1" w:after="100" w:afterAutospacing="1"/>
        <w:outlineLvl w:val="1"/>
        <w:rPr>
          <w:b/>
          <w:bCs/>
          <w:color w:val="881144"/>
          <w:sz w:val="25"/>
          <w:szCs w:val="25"/>
          <w:lang w:val="en-US"/>
        </w:rPr>
      </w:pPr>
    </w:p>
    <w:p w:rsidR="003D5612" w:rsidRDefault="003D5612" w:rsidP="003D5612">
      <w:pPr>
        <w:spacing w:before="100" w:beforeAutospacing="1" w:after="100" w:afterAutospacing="1" w:line="276" w:lineRule="auto"/>
        <w:jc w:val="both"/>
        <w:rPr>
          <w:szCs w:val="24"/>
        </w:rPr>
      </w:pPr>
      <w:r>
        <w:rPr>
          <w:szCs w:val="24"/>
        </w:rPr>
        <w:t>Места скопления огромного количества всей воды на Земле – это океаны. Известно, что из 1 386 000 000 кубических километров (321 000 000 кубических миль) воды, приблизительно 1 338 000 000 кубических километров находятся в океанах. Это - приблизительно 96.5 % от всего объёма воды. Также известно, что океаны пополняют приблизительно 90 % испарений воды (вызванное нагреванием их поверхности от солнца), эти испарения входят в водный цикл. Океаны способствуют регулированию климата за счет теплых и холодных течений.</w:t>
      </w:r>
    </w:p>
    <w:p w:rsidR="003D5612" w:rsidRDefault="003D5612" w:rsidP="003D5612">
      <w:pPr>
        <w:spacing w:before="100" w:beforeAutospacing="1" w:after="100" w:afterAutospacing="1"/>
        <w:jc w:val="center"/>
        <w:rPr>
          <w:szCs w:val="24"/>
        </w:rPr>
      </w:pPr>
      <w:r>
        <w:rPr>
          <w:noProof/>
          <w:szCs w:val="24"/>
        </w:rPr>
        <w:lastRenderedPageBreak/>
        <w:drawing>
          <wp:inline distT="0" distB="0" distL="0" distR="0">
            <wp:extent cx="3887470" cy="2866390"/>
            <wp:effectExtent l="19050" t="0" r="0" b="0"/>
            <wp:docPr id="5" name="Рисунок 5" descr="wcoceansgulfst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coceansgulfstream"/>
                    <pic:cNvPicPr>
                      <a:picLocks noChangeAspect="1" noChangeArrowheads="1"/>
                    </pic:cNvPicPr>
                  </pic:nvPicPr>
                  <pic:blipFill>
                    <a:blip r:embed="rId8" cstate="print"/>
                    <a:srcRect/>
                    <a:stretch>
                      <a:fillRect/>
                    </a:stretch>
                  </pic:blipFill>
                  <pic:spPr bwMode="auto">
                    <a:xfrm>
                      <a:off x="0" y="0"/>
                      <a:ext cx="3887470" cy="2866390"/>
                    </a:xfrm>
                    <a:prstGeom prst="rect">
                      <a:avLst/>
                    </a:prstGeom>
                    <a:noFill/>
                    <a:ln w="9525">
                      <a:noFill/>
                      <a:miter lim="800000"/>
                      <a:headEnd/>
                      <a:tailEnd/>
                    </a:ln>
                  </pic:spPr>
                </pic:pic>
              </a:graphicData>
            </a:graphic>
          </wp:inline>
        </w:drawing>
      </w:r>
    </w:p>
    <w:p w:rsidR="003D5612" w:rsidRDefault="003D5612" w:rsidP="003D5612">
      <w:pPr>
        <w:spacing w:before="100" w:beforeAutospacing="1" w:after="100" w:afterAutospacing="1" w:line="276" w:lineRule="auto"/>
        <w:jc w:val="both"/>
        <w:rPr>
          <w:szCs w:val="24"/>
        </w:rPr>
      </w:pPr>
      <w:r>
        <w:rPr>
          <w:szCs w:val="24"/>
        </w:rPr>
        <w:t>В течение более холодных климатических периодов формируется больше ледников, которые уменьшают количество воды в океанах. Перемены происходят во время теплых периодов. В течение последних стадий  ледникового периода ледники аккумулировали почти одну треть массы воды Земли. При этом уровень океанов был приблизительно на 122 м ниже, чем сегодня. Приблизительно 3 миллиона лет назад, когда Земля была более теплой, уровень океанов, возможно, был на 50 м выше.</w:t>
      </w:r>
    </w:p>
    <w:p w:rsidR="003D5612" w:rsidRDefault="003D5612" w:rsidP="003D5612">
      <w:pPr>
        <w:spacing w:before="100" w:beforeAutospacing="1" w:after="100" w:afterAutospacing="1"/>
        <w:outlineLvl w:val="1"/>
        <w:rPr>
          <w:b/>
          <w:bCs/>
          <w:color w:val="881144"/>
          <w:sz w:val="25"/>
          <w:szCs w:val="25"/>
        </w:rPr>
      </w:pPr>
      <w:r>
        <w:rPr>
          <w:b/>
          <w:bCs/>
          <w:color w:val="881144"/>
          <w:sz w:val="25"/>
          <w:szCs w:val="25"/>
        </w:rPr>
        <w:t>Испарения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735"/>
        <w:gridCol w:w="4836"/>
      </w:tblGrid>
      <w:tr w:rsidR="003D5612" w:rsidTr="00ED4F99">
        <w:tc>
          <w:tcPr>
            <w:tcW w:w="4772" w:type="dxa"/>
          </w:tcPr>
          <w:p w:rsidR="003D5612" w:rsidRDefault="003D5612" w:rsidP="00ED4F99">
            <w:pPr>
              <w:spacing w:before="100" w:beforeAutospacing="1" w:after="100" w:afterAutospacing="1"/>
              <w:outlineLvl w:val="1"/>
              <w:rPr>
                <w:b/>
                <w:bCs/>
                <w:color w:val="881144"/>
                <w:sz w:val="25"/>
                <w:szCs w:val="25"/>
              </w:rPr>
            </w:pPr>
            <w:r>
              <w:rPr>
                <w:noProof/>
                <w:szCs w:val="24"/>
              </w:rPr>
              <w:drawing>
                <wp:inline distT="0" distB="0" distL="0" distR="0">
                  <wp:extent cx="2743200" cy="2081530"/>
                  <wp:effectExtent l="19050" t="0" r="0" b="0"/>
                  <wp:docPr id="6" name="Рисунок 4" descr="Picture of water evaporating from a pond - Картина&#10;воды,&#10;испаряющейся&#10;от водо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Picture of water evaporating from a pond - Картина&#10;воды,&#10;испаряющейся&#10;от водоема."/>
                          <pic:cNvPicPr>
                            <a:picLocks noChangeAspect="1" noChangeArrowheads="1"/>
                          </pic:cNvPicPr>
                        </pic:nvPicPr>
                        <pic:blipFill>
                          <a:blip r:embed="rId9" cstate="print"/>
                          <a:srcRect/>
                          <a:stretch>
                            <a:fillRect/>
                          </a:stretch>
                        </pic:blipFill>
                        <pic:spPr bwMode="auto">
                          <a:xfrm>
                            <a:off x="0" y="0"/>
                            <a:ext cx="2743200" cy="2081530"/>
                          </a:xfrm>
                          <a:prstGeom prst="rect">
                            <a:avLst/>
                          </a:prstGeom>
                          <a:noFill/>
                          <a:ln w="9525">
                            <a:noFill/>
                            <a:miter lim="800000"/>
                            <a:headEnd/>
                            <a:tailEnd/>
                          </a:ln>
                        </pic:spPr>
                      </pic:pic>
                    </a:graphicData>
                  </a:graphic>
                </wp:inline>
              </w:drawing>
            </w:r>
          </w:p>
        </w:tc>
        <w:tc>
          <w:tcPr>
            <w:tcW w:w="4799" w:type="dxa"/>
          </w:tcPr>
          <w:p w:rsidR="003D5612" w:rsidRDefault="003D5612" w:rsidP="00ED4F99">
            <w:pPr>
              <w:spacing w:before="100" w:beforeAutospacing="1" w:after="100" w:afterAutospacing="1"/>
              <w:outlineLvl w:val="1"/>
              <w:rPr>
                <w:b/>
                <w:bCs/>
                <w:color w:val="881144"/>
                <w:sz w:val="25"/>
                <w:szCs w:val="25"/>
              </w:rPr>
            </w:pPr>
            <w:r>
              <w:rPr>
                <w:b/>
                <w:bCs/>
                <w:noProof/>
                <w:color w:val="881144"/>
                <w:sz w:val="25"/>
                <w:szCs w:val="25"/>
              </w:rPr>
              <w:drawing>
                <wp:inline distT="0" distB="0" distL="0" distR="0">
                  <wp:extent cx="2911475" cy="2081530"/>
                  <wp:effectExtent l="19050" t="0" r="3175" b="0"/>
                  <wp:docPr id="7" name="Рисунок 7" descr="wccondensationcumu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ccondensationcumulus"/>
                          <pic:cNvPicPr>
                            <a:picLocks noChangeAspect="1" noChangeArrowheads="1"/>
                          </pic:cNvPicPr>
                        </pic:nvPicPr>
                        <pic:blipFill>
                          <a:blip r:embed="rId10" cstate="print"/>
                          <a:srcRect/>
                          <a:stretch>
                            <a:fillRect/>
                          </a:stretch>
                        </pic:blipFill>
                        <pic:spPr bwMode="auto">
                          <a:xfrm>
                            <a:off x="0" y="0"/>
                            <a:ext cx="2911475" cy="2081530"/>
                          </a:xfrm>
                          <a:prstGeom prst="rect">
                            <a:avLst/>
                          </a:prstGeom>
                          <a:noFill/>
                          <a:ln w="9525">
                            <a:noFill/>
                            <a:miter lim="800000"/>
                            <a:headEnd/>
                            <a:tailEnd/>
                          </a:ln>
                        </pic:spPr>
                      </pic:pic>
                    </a:graphicData>
                  </a:graphic>
                </wp:inline>
              </w:drawing>
            </w:r>
          </w:p>
        </w:tc>
      </w:tr>
    </w:tbl>
    <w:p w:rsidR="003D5612" w:rsidRDefault="003D5612" w:rsidP="003D5612">
      <w:pPr>
        <w:spacing w:before="100" w:beforeAutospacing="1" w:after="100" w:afterAutospacing="1" w:line="276" w:lineRule="auto"/>
        <w:jc w:val="both"/>
        <w:rPr>
          <w:szCs w:val="24"/>
        </w:rPr>
      </w:pPr>
      <w:r w:rsidRPr="002B3F7A">
        <w:rPr>
          <w:b/>
          <w:szCs w:val="24"/>
          <w:u w:val="single"/>
        </w:rPr>
        <w:t>Испарения</w:t>
      </w:r>
      <w:r>
        <w:rPr>
          <w:szCs w:val="24"/>
        </w:rPr>
        <w:t xml:space="preserve"> – это обратный процесс конденсации. Это </w:t>
      </w:r>
      <w:r w:rsidRPr="002B3F7A">
        <w:rPr>
          <w:b/>
          <w:szCs w:val="24"/>
        </w:rPr>
        <w:t>процесс, при котором вода превращается из жидкости в пар</w:t>
      </w:r>
      <w:r>
        <w:rPr>
          <w:szCs w:val="24"/>
        </w:rPr>
        <w:t xml:space="preserve">. При этом нужна энергия (высокая температура), чтобы разорвать связи между молекулами воды, этим объясняется, почему вода быстро испаряется в точке кипения (100° C), но медленнее – при более низких температурах. Испарения также уменьшают температуру окружающей среды, этим объясняется тот факт, почему вода, испаряющаяся от вашей кожи, охлаждает вас. </w:t>
      </w:r>
    </w:p>
    <w:p w:rsidR="003D5612" w:rsidRDefault="003D5612" w:rsidP="003D5612">
      <w:pPr>
        <w:spacing w:before="100" w:beforeAutospacing="1" w:after="100" w:afterAutospacing="1" w:line="276" w:lineRule="auto"/>
        <w:jc w:val="both"/>
        <w:rPr>
          <w:szCs w:val="24"/>
        </w:rPr>
      </w:pPr>
      <w:r>
        <w:rPr>
          <w:szCs w:val="24"/>
        </w:rPr>
        <w:t>Испарения из океанов - первичный путь поступления воды в атмосферу. В глобальном масштабе, количество испарившейся воды равно количеству воды, возвращающейся на Землю в виде осадков. После испарения молекула воды пребывает в среднем 10 дней в воздухе.</w:t>
      </w:r>
    </w:p>
    <w:p w:rsidR="003D5612" w:rsidRDefault="003D5612" w:rsidP="003D5612">
      <w:pPr>
        <w:spacing w:before="100" w:beforeAutospacing="1" w:after="100" w:afterAutospacing="1"/>
        <w:outlineLvl w:val="1"/>
        <w:rPr>
          <w:b/>
          <w:bCs/>
          <w:color w:val="881144"/>
          <w:sz w:val="25"/>
          <w:szCs w:val="25"/>
        </w:rPr>
      </w:pPr>
      <w:r>
        <w:rPr>
          <w:b/>
          <w:bCs/>
          <w:color w:val="881144"/>
          <w:sz w:val="25"/>
          <w:szCs w:val="25"/>
        </w:rPr>
        <w:t>Сублимация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735"/>
        <w:gridCol w:w="4836"/>
      </w:tblGrid>
      <w:tr w:rsidR="003D5612" w:rsidTr="00ED4F99">
        <w:tc>
          <w:tcPr>
            <w:tcW w:w="4773" w:type="dxa"/>
          </w:tcPr>
          <w:p w:rsidR="003D5612" w:rsidRDefault="003D5612" w:rsidP="00ED4F99">
            <w:pPr>
              <w:spacing w:before="100" w:beforeAutospacing="1" w:after="100" w:afterAutospacing="1"/>
              <w:outlineLvl w:val="1"/>
              <w:rPr>
                <w:b/>
                <w:bCs/>
                <w:color w:val="881144"/>
                <w:sz w:val="25"/>
                <w:szCs w:val="25"/>
              </w:rPr>
            </w:pPr>
            <w:r>
              <w:rPr>
                <w:noProof/>
                <w:szCs w:val="24"/>
              </w:rPr>
              <w:lastRenderedPageBreak/>
              <w:drawing>
                <wp:inline distT="0" distB="0" distL="0" distR="0">
                  <wp:extent cx="2019300" cy="1772920"/>
                  <wp:effectExtent l="19050" t="0" r="0" b="0"/>
                  <wp:docPr id="8" name="Рисунок 5" descr="Рисунок&#10;студента, держащего&#10;мензурку с&#10;сухим льдом&#10;(замороженный&#10;углекислый&#10;газ). (Picture of a student holding a beaker with dry ice (frozen carbon diox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Рисунок&#10;студента, держащего&#10;мензурку с&#10;сухим льдом&#10;(замороженный&#10;углекислый&#10;газ). (Picture of a student holding a beaker with dry ice (frozen carbon dioxide))."/>
                          <pic:cNvPicPr>
                            <a:picLocks noChangeAspect="1" noChangeArrowheads="1"/>
                          </pic:cNvPicPr>
                        </pic:nvPicPr>
                        <pic:blipFill>
                          <a:blip r:embed="rId11" cstate="print"/>
                          <a:srcRect/>
                          <a:stretch>
                            <a:fillRect/>
                          </a:stretch>
                        </pic:blipFill>
                        <pic:spPr bwMode="auto">
                          <a:xfrm>
                            <a:off x="0" y="0"/>
                            <a:ext cx="2019300" cy="1772920"/>
                          </a:xfrm>
                          <a:prstGeom prst="rect">
                            <a:avLst/>
                          </a:prstGeom>
                          <a:noFill/>
                          <a:ln w="9525">
                            <a:noFill/>
                            <a:miter lim="800000"/>
                            <a:headEnd/>
                            <a:tailEnd/>
                          </a:ln>
                        </pic:spPr>
                      </pic:pic>
                    </a:graphicData>
                  </a:graphic>
                </wp:inline>
              </w:drawing>
            </w:r>
          </w:p>
        </w:tc>
        <w:tc>
          <w:tcPr>
            <w:tcW w:w="4798" w:type="dxa"/>
          </w:tcPr>
          <w:p w:rsidR="003D5612" w:rsidRDefault="003D5612" w:rsidP="00ED4F99">
            <w:pPr>
              <w:spacing w:before="100" w:beforeAutospacing="1" w:after="100" w:afterAutospacing="1"/>
              <w:jc w:val="center"/>
              <w:outlineLvl w:val="1"/>
              <w:rPr>
                <w:b/>
                <w:bCs/>
                <w:color w:val="881144"/>
                <w:sz w:val="25"/>
                <w:szCs w:val="25"/>
              </w:rPr>
            </w:pPr>
            <w:r>
              <w:rPr>
                <w:b/>
                <w:bCs/>
                <w:noProof/>
                <w:color w:val="881144"/>
                <w:sz w:val="25"/>
                <w:szCs w:val="25"/>
              </w:rPr>
              <w:drawing>
                <wp:inline distT="0" distB="0" distL="0" distR="0">
                  <wp:extent cx="2911475" cy="1767205"/>
                  <wp:effectExtent l="19050" t="0" r="3175" b="0"/>
                  <wp:docPr id="9" name="Рисунок 9" descr="wcsublliimationeve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csublliimationeverest"/>
                          <pic:cNvPicPr>
                            <a:picLocks noChangeAspect="1" noChangeArrowheads="1"/>
                          </pic:cNvPicPr>
                        </pic:nvPicPr>
                        <pic:blipFill>
                          <a:blip r:embed="rId12" cstate="print"/>
                          <a:srcRect/>
                          <a:stretch>
                            <a:fillRect/>
                          </a:stretch>
                        </pic:blipFill>
                        <pic:spPr bwMode="auto">
                          <a:xfrm>
                            <a:off x="0" y="0"/>
                            <a:ext cx="2911475" cy="1767205"/>
                          </a:xfrm>
                          <a:prstGeom prst="rect">
                            <a:avLst/>
                          </a:prstGeom>
                          <a:noFill/>
                          <a:ln w="9525">
                            <a:noFill/>
                            <a:miter lim="800000"/>
                            <a:headEnd/>
                            <a:tailEnd/>
                          </a:ln>
                        </pic:spPr>
                      </pic:pic>
                    </a:graphicData>
                  </a:graphic>
                </wp:inline>
              </w:drawing>
            </w:r>
          </w:p>
        </w:tc>
      </w:tr>
    </w:tbl>
    <w:p w:rsidR="003D5612" w:rsidRDefault="003D5612" w:rsidP="003D5612">
      <w:pPr>
        <w:spacing w:before="100" w:beforeAutospacing="1" w:after="100" w:afterAutospacing="1" w:line="276" w:lineRule="auto"/>
        <w:jc w:val="both"/>
        <w:rPr>
          <w:szCs w:val="24"/>
        </w:rPr>
      </w:pPr>
      <w:r>
        <w:rPr>
          <w:szCs w:val="24"/>
        </w:rPr>
        <w:t xml:space="preserve">С точки зрения водного цикла, </w:t>
      </w:r>
      <w:r w:rsidRPr="000E1723">
        <w:rPr>
          <w:b/>
          <w:szCs w:val="24"/>
        </w:rPr>
        <w:t>сублимация</w:t>
      </w:r>
      <w:r>
        <w:rPr>
          <w:szCs w:val="24"/>
        </w:rPr>
        <w:t xml:space="preserve"> чаще всего используется, чтобы описать </w:t>
      </w:r>
      <w:r w:rsidRPr="000E1723">
        <w:rPr>
          <w:b/>
          <w:szCs w:val="24"/>
        </w:rPr>
        <w:t>процесс превращения снега и льда в пар, минуя стадию таяния</w:t>
      </w:r>
      <w:r>
        <w:rPr>
          <w:szCs w:val="24"/>
        </w:rPr>
        <w:t>. Фактически не просто видеть как происходит такое испарение, по крайней мере, с поверхности льда. Лучший способ наблюдать визуально сублимацию - это использовать твердый углекислый газ (сухой лед), как это показано на рисунке.</w:t>
      </w:r>
    </w:p>
    <w:p w:rsidR="003D5612" w:rsidRDefault="003D5612" w:rsidP="003D5612">
      <w:pPr>
        <w:spacing w:before="100" w:beforeAutospacing="1" w:after="100" w:afterAutospacing="1" w:line="276" w:lineRule="auto"/>
        <w:jc w:val="both"/>
        <w:rPr>
          <w:szCs w:val="24"/>
        </w:rPr>
      </w:pPr>
      <w:r>
        <w:rPr>
          <w:szCs w:val="24"/>
        </w:rPr>
        <w:t>Сублимация происходит с большей интенсивностью, когда присутствуют определенные погодные условия типа низкой относительной влажности и сухих ветров. Она также происходит более интенсивно на больших высотах, где давление воздуха меньше, чем в более низких местах. Для этого необходима также и энергия, например солнечный свет. Если бы нужно было выбрать место на Земле, где сублимация случается часто, то я выбрал бы южную сторону Эвереста. Низкие температуры, сильные ветра, интенсивный солнечный свет, очень низкое давление воздуха - все это необходимые условия для сублимации.</w:t>
      </w:r>
    </w:p>
    <w:p w:rsidR="003D5612" w:rsidRDefault="003D5612" w:rsidP="003D5612">
      <w:pPr>
        <w:pStyle w:val="2"/>
        <w:rPr>
          <w:rFonts w:ascii="Verdana" w:hAnsi="Verdana"/>
        </w:rPr>
      </w:pPr>
      <w:r>
        <w:rPr>
          <w:rFonts w:ascii="Verdana" w:hAnsi="Verdana"/>
        </w:rPr>
        <w:t>Что такое эвапотранспирация?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735"/>
        <w:gridCol w:w="4836"/>
      </w:tblGrid>
      <w:tr w:rsidR="003D5612" w:rsidTr="00ED4F99">
        <w:tc>
          <w:tcPr>
            <w:tcW w:w="4775" w:type="dxa"/>
          </w:tcPr>
          <w:p w:rsidR="003D5612" w:rsidRDefault="003D5612" w:rsidP="00ED4F99">
            <w:pPr>
              <w:pStyle w:val="2"/>
              <w:rPr>
                <w:rFonts w:ascii="Verdana" w:eastAsia="Arial Unicode MS" w:hAnsi="Verdana"/>
              </w:rPr>
            </w:pPr>
            <w:r>
              <w:rPr>
                <w:rFonts w:ascii="Verdana" w:hAnsi="Verdana"/>
                <w:noProof/>
                <w:color w:val="000000"/>
              </w:rPr>
              <w:drawing>
                <wp:inline distT="0" distB="0" distL="0" distR="0">
                  <wp:extent cx="2098040" cy="2305685"/>
                  <wp:effectExtent l="19050" t="0" r="0" b="0"/>
                  <wp:docPr id="10" name="Рисунок 10" descr="wcevapotranspi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cevapotranspiration"/>
                          <pic:cNvPicPr>
                            <a:picLocks noChangeAspect="1" noChangeArrowheads="1"/>
                          </pic:cNvPicPr>
                        </pic:nvPicPr>
                        <pic:blipFill>
                          <a:blip r:embed="rId13" cstate="print"/>
                          <a:srcRect/>
                          <a:stretch>
                            <a:fillRect/>
                          </a:stretch>
                        </pic:blipFill>
                        <pic:spPr bwMode="auto">
                          <a:xfrm>
                            <a:off x="0" y="0"/>
                            <a:ext cx="2098040" cy="2305685"/>
                          </a:xfrm>
                          <a:prstGeom prst="rect">
                            <a:avLst/>
                          </a:prstGeom>
                          <a:noFill/>
                          <a:ln w="9525">
                            <a:noFill/>
                            <a:miter lim="800000"/>
                            <a:headEnd/>
                            <a:tailEnd/>
                          </a:ln>
                        </pic:spPr>
                      </pic:pic>
                    </a:graphicData>
                  </a:graphic>
                </wp:inline>
              </w:drawing>
            </w:r>
          </w:p>
        </w:tc>
        <w:tc>
          <w:tcPr>
            <w:tcW w:w="4796" w:type="dxa"/>
          </w:tcPr>
          <w:p w:rsidR="003D5612" w:rsidRDefault="003D5612" w:rsidP="00ED4F99">
            <w:pPr>
              <w:pStyle w:val="2"/>
              <w:rPr>
                <w:rFonts w:ascii="Verdana" w:eastAsia="Arial Unicode MS" w:hAnsi="Verdana"/>
              </w:rPr>
            </w:pPr>
            <w:r>
              <w:rPr>
                <w:rFonts w:ascii="Verdana" w:eastAsia="Arial Unicode MS" w:hAnsi="Verdana"/>
                <w:noProof/>
              </w:rPr>
              <w:drawing>
                <wp:inline distT="0" distB="0" distL="0" distR="0">
                  <wp:extent cx="2905760" cy="2182495"/>
                  <wp:effectExtent l="19050" t="0" r="8890" b="0"/>
                  <wp:docPr id="11" name="Рисунок 11" descr="wcfooterna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cfooternav"/>
                          <pic:cNvPicPr>
                            <a:picLocks noChangeAspect="1" noChangeArrowheads="1"/>
                          </pic:cNvPicPr>
                        </pic:nvPicPr>
                        <pic:blipFill>
                          <a:blip r:embed="rId14" cstate="print"/>
                          <a:srcRect/>
                          <a:stretch>
                            <a:fillRect/>
                          </a:stretch>
                        </pic:blipFill>
                        <pic:spPr bwMode="auto">
                          <a:xfrm>
                            <a:off x="0" y="0"/>
                            <a:ext cx="2905760" cy="2182495"/>
                          </a:xfrm>
                          <a:prstGeom prst="rect">
                            <a:avLst/>
                          </a:prstGeom>
                          <a:noFill/>
                          <a:ln w="9525">
                            <a:noFill/>
                            <a:miter lim="800000"/>
                            <a:headEnd/>
                            <a:tailEnd/>
                          </a:ln>
                        </pic:spPr>
                      </pic:pic>
                    </a:graphicData>
                  </a:graphic>
                </wp:inline>
              </w:drawing>
            </w:r>
          </w:p>
        </w:tc>
      </w:tr>
    </w:tbl>
    <w:p w:rsidR="003D5612" w:rsidRPr="00D1430E" w:rsidRDefault="003D5612" w:rsidP="003D5612">
      <w:pPr>
        <w:pStyle w:val="a3"/>
        <w:spacing w:before="0" w:beforeAutospacing="0" w:after="0" w:afterAutospacing="0" w:line="276" w:lineRule="auto"/>
        <w:jc w:val="both"/>
        <w:rPr>
          <w:color w:val="000000"/>
        </w:rPr>
      </w:pPr>
      <w:r w:rsidRPr="00D1430E">
        <w:rPr>
          <w:color w:val="000000"/>
        </w:rPr>
        <w:t>Термин эвапотранспирация может иметь несколько смыслов. В целом эвапотранспирация – это сумма испарения и транспирации. В отдельных опреде</w:t>
      </w:r>
      <w:r>
        <w:rPr>
          <w:color w:val="000000"/>
        </w:rPr>
        <w:t>лениях включается и испарение с</w:t>
      </w:r>
      <w:r w:rsidRPr="00D1430E">
        <w:rPr>
          <w:color w:val="000000"/>
        </w:rPr>
        <w:t xml:space="preserve"> поверхности водных тел, даже океанов. Но поскольку мы обсуждаем процесс испарения, то под термином эвапотранспирация мы не б</w:t>
      </w:r>
      <w:r>
        <w:rPr>
          <w:color w:val="000000"/>
        </w:rPr>
        <w:t>у</w:t>
      </w:r>
      <w:r w:rsidRPr="00D1430E">
        <w:rPr>
          <w:color w:val="000000"/>
        </w:rPr>
        <w:t xml:space="preserve">дем учитывать испарение с водной поверхности. Поэтому, мы определим </w:t>
      </w:r>
      <w:r w:rsidRPr="00D1430E">
        <w:rPr>
          <w:b/>
          <w:color w:val="000000"/>
          <w:u w:val="single"/>
        </w:rPr>
        <w:t>эвапотранспирацию</w:t>
      </w:r>
      <w:r w:rsidRPr="00D1430E">
        <w:rPr>
          <w:b/>
          <w:color w:val="000000"/>
        </w:rPr>
        <w:t xml:space="preserve"> как воду, потерянную в атмосферу от поверхности Земли, испарения от капиллярной зоны зеркала грунтовых вод и транспирации подземной воды растениями, корни которых забирают воду из капиллярной зоны выше зеркала грунтовых вод</w:t>
      </w:r>
      <w:r w:rsidRPr="00D1430E">
        <w:rPr>
          <w:color w:val="000000"/>
        </w:rPr>
        <w:t xml:space="preserve">. </w:t>
      </w:r>
    </w:p>
    <w:p w:rsidR="003D5612" w:rsidRPr="00D1430E" w:rsidRDefault="003D5612" w:rsidP="003D5612">
      <w:pPr>
        <w:pStyle w:val="a3"/>
        <w:spacing w:before="0" w:beforeAutospacing="0" w:after="0" w:afterAutospacing="0" w:line="276" w:lineRule="auto"/>
        <w:jc w:val="both"/>
        <w:rPr>
          <w:color w:val="000000"/>
        </w:rPr>
      </w:pPr>
    </w:p>
    <w:p w:rsidR="003D5612" w:rsidRDefault="003D5612" w:rsidP="003D5612">
      <w:pPr>
        <w:spacing w:before="100" w:beforeAutospacing="1" w:after="100" w:afterAutospacing="1" w:line="276" w:lineRule="auto"/>
        <w:rPr>
          <w:b/>
          <w:bCs/>
          <w:color w:val="881144"/>
          <w:sz w:val="25"/>
          <w:szCs w:val="25"/>
        </w:rPr>
      </w:pPr>
      <w:r>
        <w:rPr>
          <w:b/>
          <w:bCs/>
          <w:color w:val="881144"/>
          <w:sz w:val="25"/>
          <w:szCs w:val="25"/>
        </w:rPr>
        <w:t>Транспирация – вылеление влаги листьями растений</w:t>
      </w:r>
    </w:p>
    <w:p w:rsidR="003D5612" w:rsidRDefault="003D5612" w:rsidP="003D5612">
      <w:pPr>
        <w:pStyle w:val="a3"/>
        <w:spacing w:before="0" w:beforeAutospacing="0" w:after="0" w:afterAutospacing="0" w:line="276" w:lineRule="auto"/>
        <w:jc w:val="both"/>
        <w:rPr>
          <w:b/>
          <w:color w:val="000000"/>
          <w:u w:val="single"/>
        </w:rPr>
      </w:pPr>
      <w:r>
        <w:rPr>
          <w:noProof/>
        </w:rPr>
        <w:lastRenderedPageBreak/>
        <w:drawing>
          <wp:anchor distT="0" distB="0" distL="114300" distR="114300" simplePos="0" relativeHeight="251661312" behindDoc="1" locked="0" layoutInCell="1" allowOverlap="1">
            <wp:simplePos x="0" y="0"/>
            <wp:positionH relativeFrom="column">
              <wp:posOffset>0</wp:posOffset>
            </wp:positionH>
            <wp:positionV relativeFrom="paragraph">
              <wp:posOffset>0</wp:posOffset>
            </wp:positionV>
            <wp:extent cx="1943100" cy="1892300"/>
            <wp:effectExtent l="19050" t="0" r="0" b="0"/>
            <wp:wrapTight wrapText="bothSides">
              <wp:wrapPolygon edited="0">
                <wp:start x="-212" y="0"/>
                <wp:lineTo x="-212" y="21310"/>
                <wp:lineTo x="21600" y="21310"/>
                <wp:lineTo x="21600" y="0"/>
                <wp:lineTo x="-212" y="0"/>
              </wp:wrapPolygon>
            </wp:wrapTight>
            <wp:docPr id="47" name="Рисунок 6" descr="Рисунок&#10;полиэтиленового&#10;пакета,&#10;находящегося&#10;вокруг&#10;листьев&#10;растения. (Picture of a plastic bag tied around plant lea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Рисунок&#10;полиэтиленового&#10;пакета,&#10;находящегося&#10;вокруг&#10;листьев&#10;растения. (Picture of a plastic bag tied around plant leaves.)"/>
                    <pic:cNvPicPr>
                      <a:picLocks noChangeAspect="1" noChangeArrowheads="1"/>
                    </pic:cNvPicPr>
                  </pic:nvPicPr>
                  <pic:blipFill>
                    <a:blip r:embed="rId15" cstate="print"/>
                    <a:srcRect/>
                    <a:stretch>
                      <a:fillRect/>
                    </a:stretch>
                  </pic:blipFill>
                  <pic:spPr bwMode="auto">
                    <a:xfrm>
                      <a:off x="0" y="0"/>
                      <a:ext cx="1943100" cy="1892300"/>
                    </a:xfrm>
                    <a:prstGeom prst="rect">
                      <a:avLst/>
                    </a:prstGeom>
                    <a:noFill/>
                    <a:ln w="9525">
                      <a:noFill/>
                      <a:miter lim="800000"/>
                      <a:headEnd/>
                      <a:tailEnd/>
                    </a:ln>
                  </pic:spPr>
                </pic:pic>
              </a:graphicData>
            </a:graphic>
          </wp:anchor>
        </w:drawing>
      </w:r>
      <w:r w:rsidRPr="006905D5">
        <w:rPr>
          <w:b/>
          <w:color w:val="000000"/>
          <w:u w:val="single"/>
        </w:rPr>
        <w:t xml:space="preserve"> </w:t>
      </w:r>
    </w:p>
    <w:p w:rsidR="003D5612" w:rsidRPr="00D1430E" w:rsidRDefault="003D5612" w:rsidP="003D5612">
      <w:pPr>
        <w:pStyle w:val="a3"/>
        <w:spacing w:before="0" w:beforeAutospacing="0" w:after="0" w:afterAutospacing="0" w:line="276" w:lineRule="auto"/>
        <w:jc w:val="both"/>
        <w:rPr>
          <w:color w:val="000000"/>
        </w:rPr>
      </w:pPr>
      <w:r w:rsidRPr="00635CC9">
        <w:rPr>
          <w:b/>
          <w:color w:val="000000"/>
          <w:u w:val="single"/>
        </w:rPr>
        <w:t>Транспирация</w:t>
      </w:r>
      <w:r>
        <w:rPr>
          <w:color w:val="000000"/>
        </w:rPr>
        <w:t xml:space="preserve"> –</w:t>
      </w:r>
      <w:r w:rsidRPr="00D1430E">
        <w:rPr>
          <w:color w:val="000000"/>
        </w:rPr>
        <w:t xml:space="preserve"> это часть эвапотранспирации – это, по сути, </w:t>
      </w:r>
      <w:r w:rsidRPr="00635CC9">
        <w:rPr>
          <w:b/>
          <w:color w:val="000000"/>
        </w:rPr>
        <w:t>испарение воды через листья растений</w:t>
      </w:r>
      <w:r w:rsidRPr="00D1430E">
        <w:rPr>
          <w:color w:val="000000"/>
        </w:rPr>
        <w:t>. Исследования показывают, что транспирация отвечает приблизительно за 10% влаги в атмосфере, вместе с океанами, морями, и другими водными телами (озера, реки, ручьи) обеспечивая почти 90%. Только незначительная часть поступает через сублимацию (превращения льда в водяной пар минуя жидкую фазу).</w:t>
      </w:r>
    </w:p>
    <w:p w:rsidR="003D5612" w:rsidRDefault="003D5612" w:rsidP="003D5612">
      <w:pPr>
        <w:spacing w:before="100" w:beforeAutospacing="1" w:after="100" w:afterAutospacing="1"/>
        <w:rPr>
          <w:noProof/>
          <w:szCs w:val="24"/>
        </w:rPr>
      </w:pPr>
    </w:p>
    <w:p w:rsidR="003D5612" w:rsidRDefault="003D5612" w:rsidP="003D5612">
      <w:pPr>
        <w:spacing w:before="100" w:beforeAutospacing="1" w:after="100" w:afterAutospacing="1"/>
        <w:outlineLvl w:val="1"/>
        <w:rPr>
          <w:b/>
          <w:bCs/>
          <w:color w:val="881144"/>
          <w:sz w:val="25"/>
          <w:szCs w:val="25"/>
        </w:rPr>
      </w:pPr>
      <w:r>
        <w:rPr>
          <w:b/>
          <w:bCs/>
          <w:color w:val="881144"/>
          <w:sz w:val="25"/>
          <w:szCs w:val="25"/>
        </w:rPr>
        <w:t>Вода в атмосфере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978"/>
        <w:gridCol w:w="3593"/>
      </w:tblGrid>
      <w:tr w:rsidR="003D5612" w:rsidTr="00ED4F99">
        <w:tc>
          <w:tcPr>
            <w:tcW w:w="5978" w:type="dxa"/>
          </w:tcPr>
          <w:p w:rsidR="003D5612" w:rsidRDefault="003D5612" w:rsidP="00ED4F99">
            <w:pPr>
              <w:spacing w:before="100" w:beforeAutospacing="1" w:after="100" w:afterAutospacing="1"/>
              <w:outlineLvl w:val="1"/>
              <w:rPr>
                <w:b/>
                <w:bCs/>
                <w:color w:val="881144"/>
                <w:sz w:val="25"/>
                <w:szCs w:val="25"/>
              </w:rPr>
            </w:pPr>
            <w:r>
              <w:rPr>
                <w:noProof/>
                <w:szCs w:val="24"/>
              </w:rPr>
              <w:drawing>
                <wp:inline distT="0" distB="0" distL="0" distR="0">
                  <wp:extent cx="3202940" cy="1823085"/>
                  <wp:effectExtent l="19050" t="0" r="0" b="0"/>
                  <wp:docPr id="12" name="Рисунок 7" descr="Рисунки&#10;облаков (Picture of clou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Рисунки&#10;облаков (Picture of clouds)"/>
                          <pic:cNvPicPr>
                            <a:picLocks noChangeAspect="1" noChangeArrowheads="1"/>
                          </pic:cNvPicPr>
                        </pic:nvPicPr>
                        <pic:blipFill>
                          <a:blip r:embed="rId16" cstate="print"/>
                          <a:srcRect/>
                          <a:stretch>
                            <a:fillRect/>
                          </a:stretch>
                        </pic:blipFill>
                        <pic:spPr bwMode="auto">
                          <a:xfrm>
                            <a:off x="0" y="0"/>
                            <a:ext cx="3202940" cy="1823085"/>
                          </a:xfrm>
                          <a:prstGeom prst="rect">
                            <a:avLst/>
                          </a:prstGeom>
                          <a:noFill/>
                          <a:ln w="9525">
                            <a:noFill/>
                            <a:miter lim="800000"/>
                            <a:headEnd/>
                            <a:tailEnd/>
                          </a:ln>
                        </pic:spPr>
                      </pic:pic>
                    </a:graphicData>
                  </a:graphic>
                </wp:inline>
              </w:drawing>
            </w:r>
          </w:p>
        </w:tc>
        <w:tc>
          <w:tcPr>
            <w:tcW w:w="3593" w:type="dxa"/>
          </w:tcPr>
          <w:p w:rsidR="003D5612" w:rsidRDefault="003D5612" w:rsidP="00ED4F99">
            <w:pPr>
              <w:spacing w:before="100" w:beforeAutospacing="1" w:after="100" w:afterAutospacing="1"/>
              <w:jc w:val="center"/>
              <w:outlineLvl w:val="1"/>
              <w:rPr>
                <w:b/>
                <w:bCs/>
                <w:color w:val="881144"/>
                <w:sz w:val="25"/>
                <w:szCs w:val="25"/>
              </w:rPr>
            </w:pPr>
            <w:r>
              <w:rPr>
                <w:b/>
                <w:bCs/>
                <w:noProof/>
                <w:color w:val="881144"/>
                <w:sz w:val="25"/>
                <w:szCs w:val="25"/>
              </w:rPr>
              <w:drawing>
                <wp:inline distT="0" distB="0" distL="0" distR="0">
                  <wp:extent cx="1262380" cy="1772920"/>
                  <wp:effectExtent l="19050" t="0" r="0" b="0"/>
                  <wp:docPr id="13" name="Рисунок 13" descr="wcatmospherewei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catmosphereweigh"/>
                          <pic:cNvPicPr>
                            <a:picLocks noChangeAspect="1" noChangeArrowheads="1"/>
                          </pic:cNvPicPr>
                        </pic:nvPicPr>
                        <pic:blipFill>
                          <a:blip r:embed="rId17" cstate="print"/>
                          <a:srcRect/>
                          <a:stretch>
                            <a:fillRect/>
                          </a:stretch>
                        </pic:blipFill>
                        <pic:spPr bwMode="auto">
                          <a:xfrm>
                            <a:off x="0" y="0"/>
                            <a:ext cx="1262380" cy="1772920"/>
                          </a:xfrm>
                          <a:prstGeom prst="rect">
                            <a:avLst/>
                          </a:prstGeom>
                          <a:noFill/>
                          <a:ln w="9525">
                            <a:noFill/>
                            <a:miter lim="800000"/>
                            <a:headEnd/>
                            <a:tailEnd/>
                          </a:ln>
                        </pic:spPr>
                      </pic:pic>
                    </a:graphicData>
                  </a:graphic>
                </wp:inline>
              </w:drawing>
            </w:r>
          </w:p>
        </w:tc>
      </w:tr>
    </w:tbl>
    <w:p w:rsidR="003D5612" w:rsidRPr="00D06504" w:rsidRDefault="003D5612" w:rsidP="003D5612">
      <w:pPr>
        <w:spacing w:before="100" w:beforeAutospacing="1" w:after="100" w:afterAutospacing="1" w:line="276" w:lineRule="auto"/>
        <w:jc w:val="both"/>
        <w:rPr>
          <w:szCs w:val="24"/>
        </w:rPr>
      </w:pPr>
      <w:r w:rsidRPr="00D06504">
        <w:rPr>
          <w:szCs w:val="24"/>
        </w:rPr>
        <w:t xml:space="preserve">Вода существует в атмосфере в виде пара, облаков и влажности. Хотя атмосфера не может содержать много воды, она транспортирует её в огромных количествах вокруг земного шара. Оценка объема воды в атмосфере в любой момент - приблизительно 12 900 кубических километров и если бы все время шел дождь, </w:t>
      </w:r>
      <w:r w:rsidRPr="00B874B9">
        <w:rPr>
          <w:szCs w:val="24"/>
          <w:highlight w:val="yellow"/>
        </w:rPr>
        <w:t>это сразу была бы покрыта поверхность Земли слоем воды в 2.5 сантиметра</w:t>
      </w:r>
      <w:r w:rsidRPr="00D06504">
        <w:rPr>
          <w:szCs w:val="24"/>
        </w:rPr>
        <w:t>.</w:t>
      </w:r>
    </w:p>
    <w:p w:rsidR="003D5612" w:rsidRPr="00D06504" w:rsidRDefault="003D5612" w:rsidP="003D5612">
      <w:pPr>
        <w:spacing w:before="100" w:beforeAutospacing="1" w:after="100" w:afterAutospacing="1" w:line="276" w:lineRule="auto"/>
        <w:jc w:val="both"/>
        <w:rPr>
          <w:szCs w:val="24"/>
        </w:rPr>
      </w:pPr>
      <w:r w:rsidRPr="00D06504">
        <w:rPr>
          <w:color w:val="000000"/>
        </w:rPr>
        <w:t>Если облака состоят из частиц влаги, тогда они должны иметь вес и плотность. Вопрос почему облака плавают в том, что плотность того же объема вещества облака меньше, чем плотность сухого воздуха. Точно как нефть плавает на поверхности воды, потому что ее плотность ниже, чем плотность воды. Влажный воздух облака тоже менее плотный, чем сухой воздух.</w:t>
      </w:r>
    </w:p>
    <w:p w:rsidR="003D5612" w:rsidRDefault="003D5612" w:rsidP="003D5612">
      <w:pPr>
        <w:spacing w:before="100" w:beforeAutospacing="1" w:after="100" w:afterAutospacing="1"/>
        <w:outlineLvl w:val="1"/>
        <w:rPr>
          <w:b/>
          <w:bCs/>
          <w:color w:val="881144"/>
          <w:sz w:val="25"/>
          <w:szCs w:val="25"/>
        </w:rPr>
      </w:pPr>
    </w:p>
    <w:p w:rsidR="003D5612" w:rsidRDefault="003D5612" w:rsidP="003D5612">
      <w:pPr>
        <w:spacing w:before="100" w:beforeAutospacing="1" w:after="100" w:afterAutospacing="1"/>
        <w:outlineLvl w:val="1"/>
        <w:rPr>
          <w:b/>
          <w:bCs/>
          <w:color w:val="881144"/>
          <w:sz w:val="25"/>
          <w:szCs w:val="25"/>
        </w:rPr>
      </w:pPr>
      <w:r>
        <w:rPr>
          <w:b/>
          <w:bCs/>
          <w:color w:val="881144"/>
          <w:sz w:val="25"/>
          <w:szCs w:val="25"/>
        </w:rPr>
        <w:t>Конденсация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435"/>
        <w:gridCol w:w="5136"/>
      </w:tblGrid>
      <w:tr w:rsidR="003D5612" w:rsidTr="00ED4F99">
        <w:tc>
          <w:tcPr>
            <w:tcW w:w="4785" w:type="dxa"/>
          </w:tcPr>
          <w:p w:rsidR="003D5612" w:rsidRDefault="003D5612" w:rsidP="00ED4F99">
            <w:pPr>
              <w:spacing w:before="100" w:beforeAutospacing="1" w:after="100" w:afterAutospacing="1"/>
              <w:outlineLvl w:val="1"/>
              <w:rPr>
                <w:b/>
                <w:bCs/>
                <w:color w:val="881144"/>
                <w:sz w:val="25"/>
                <w:szCs w:val="25"/>
              </w:rPr>
            </w:pPr>
            <w:r>
              <w:rPr>
                <w:noProof/>
                <w:szCs w:val="24"/>
              </w:rPr>
              <w:drawing>
                <wp:inline distT="0" distB="0" distL="0" distR="0">
                  <wp:extent cx="2630805" cy="1811655"/>
                  <wp:effectExtent l="19050" t="0" r="0" b="0"/>
                  <wp:docPr id="14" name="Рисунок 8" descr="Картина&#10;приближения&#10;ливня. - Picture of a rainstorm approac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Картина&#10;приближения&#10;ливня. - Picture of a rainstorm approaching."/>
                          <pic:cNvPicPr>
                            <a:picLocks noChangeAspect="1" noChangeArrowheads="1"/>
                          </pic:cNvPicPr>
                        </pic:nvPicPr>
                        <pic:blipFill>
                          <a:blip r:embed="rId18" cstate="print"/>
                          <a:srcRect/>
                          <a:stretch>
                            <a:fillRect/>
                          </a:stretch>
                        </pic:blipFill>
                        <pic:spPr bwMode="auto">
                          <a:xfrm>
                            <a:off x="0" y="0"/>
                            <a:ext cx="2630805" cy="1811655"/>
                          </a:xfrm>
                          <a:prstGeom prst="rect">
                            <a:avLst/>
                          </a:prstGeom>
                          <a:noFill/>
                          <a:ln w="9525">
                            <a:noFill/>
                            <a:miter lim="800000"/>
                            <a:headEnd/>
                            <a:tailEnd/>
                          </a:ln>
                        </pic:spPr>
                      </pic:pic>
                    </a:graphicData>
                  </a:graphic>
                </wp:inline>
              </w:drawing>
            </w:r>
          </w:p>
        </w:tc>
        <w:tc>
          <w:tcPr>
            <w:tcW w:w="4786" w:type="dxa"/>
          </w:tcPr>
          <w:p w:rsidR="003D5612" w:rsidRDefault="003D5612" w:rsidP="00ED4F99">
            <w:pPr>
              <w:spacing w:before="100" w:beforeAutospacing="1" w:after="100" w:afterAutospacing="1"/>
              <w:outlineLvl w:val="1"/>
              <w:rPr>
                <w:b/>
                <w:bCs/>
                <w:color w:val="881144"/>
                <w:sz w:val="25"/>
                <w:szCs w:val="25"/>
              </w:rPr>
            </w:pPr>
            <w:r>
              <w:rPr>
                <w:b/>
                <w:bCs/>
                <w:noProof/>
                <w:color w:val="881144"/>
                <w:sz w:val="25"/>
                <w:szCs w:val="25"/>
              </w:rPr>
              <w:drawing>
                <wp:inline distT="0" distB="0" distL="0" distR="0">
                  <wp:extent cx="3096895" cy="2081530"/>
                  <wp:effectExtent l="19050" t="0" r="8255" b="0"/>
                  <wp:docPr id="15" name="Рисунок 15" descr="hdlands-f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dlands-fog"/>
                          <pic:cNvPicPr>
                            <a:picLocks noChangeAspect="1" noChangeArrowheads="1"/>
                          </pic:cNvPicPr>
                        </pic:nvPicPr>
                        <pic:blipFill>
                          <a:blip r:embed="rId19" cstate="print"/>
                          <a:srcRect/>
                          <a:stretch>
                            <a:fillRect/>
                          </a:stretch>
                        </pic:blipFill>
                        <pic:spPr bwMode="auto">
                          <a:xfrm>
                            <a:off x="0" y="0"/>
                            <a:ext cx="3096895" cy="2081530"/>
                          </a:xfrm>
                          <a:prstGeom prst="rect">
                            <a:avLst/>
                          </a:prstGeom>
                          <a:noFill/>
                          <a:ln w="9525">
                            <a:noFill/>
                            <a:miter lim="800000"/>
                            <a:headEnd/>
                            <a:tailEnd/>
                          </a:ln>
                        </pic:spPr>
                      </pic:pic>
                    </a:graphicData>
                  </a:graphic>
                </wp:inline>
              </w:drawing>
            </w:r>
          </w:p>
        </w:tc>
      </w:tr>
    </w:tbl>
    <w:p w:rsidR="003D5612" w:rsidRDefault="003D5612" w:rsidP="003D5612">
      <w:pPr>
        <w:spacing w:before="100" w:beforeAutospacing="1" w:after="100" w:afterAutospacing="1" w:line="276" w:lineRule="auto"/>
        <w:jc w:val="both"/>
        <w:rPr>
          <w:szCs w:val="24"/>
        </w:rPr>
      </w:pPr>
      <w:r w:rsidRPr="000B6330">
        <w:rPr>
          <w:b/>
          <w:szCs w:val="24"/>
          <w:u w:val="single"/>
        </w:rPr>
        <w:lastRenderedPageBreak/>
        <w:t>Конденсация</w:t>
      </w:r>
      <w:r>
        <w:rPr>
          <w:szCs w:val="24"/>
        </w:rPr>
        <w:t xml:space="preserve"> - противоположность испарению, является </w:t>
      </w:r>
      <w:r w:rsidRPr="000B6330">
        <w:rPr>
          <w:b/>
          <w:szCs w:val="24"/>
        </w:rPr>
        <w:t>процессом, в котором водяной пар из воздуха превращается в жидкость</w:t>
      </w:r>
      <w:r>
        <w:rPr>
          <w:szCs w:val="24"/>
        </w:rPr>
        <w:t>. Конденсация очень важна для водного цикла, т.к. она отвечает за создание и формирование облаков и, соответственно, за осадки. Даже притом, что облака отсутствуют в совершенно ясном синем небе, вода все же присутствует в форме водяного пара и капелек, которые являются слишком маленькими, чтобы быть заметными. Облака формируются в атмосфере, потому что воздух, содержащий водяные пары, охлаждается и конденсируется. Конденсация также отвечает за туман, за потение ваших стеклянных стаканов, когда Вы идете из холодного места на открытом воздухе в горячий, за капельки воды, которые капают с внешней стороны вашего стакана, а также - за  капельки на внутренней части окон дома в холодный день.</w:t>
      </w:r>
    </w:p>
    <w:p w:rsidR="003D5612" w:rsidRDefault="003D5612" w:rsidP="003D5612">
      <w:pPr>
        <w:spacing w:before="100" w:beforeAutospacing="1" w:after="100" w:afterAutospacing="1"/>
        <w:outlineLvl w:val="1"/>
        <w:rPr>
          <w:b/>
          <w:bCs/>
          <w:color w:val="881144"/>
          <w:sz w:val="25"/>
          <w:szCs w:val="25"/>
        </w:rPr>
      </w:pPr>
      <w:r>
        <w:rPr>
          <w:b/>
          <w:bCs/>
          <w:color w:val="881144"/>
          <w:sz w:val="25"/>
          <w:szCs w:val="25"/>
        </w:rPr>
        <w:t>Осадки</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537"/>
        <w:gridCol w:w="5291"/>
      </w:tblGrid>
      <w:tr w:rsidR="003D5612" w:rsidTr="00ED4F99">
        <w:tc>
          <w:tcPr>
            <w:tcW w:w="4537" w:type="dxa"/>
          </w:tcPr>
          <w:p w:rsidR="003D5612" w:rsidRDefault="003D5612" w:rsidP="00ED4F99">
            <w:pPr>
              <w:spacing w:before="100" w:beforeAutospacing="1" w:after="100" w:afterAutospacing="1"/>
              <w:outlineLvl w:val="1"/>
              <w:rPr>
                <w:b/>
                <w:bCs/>
                <w:color w:val="881144"/>
                <w:sz w:val="25"/>
                <w:szCs w:val="25"/>
              </w:rPr>
            </w:pPr>
            <w:r>
              <w:rPr>
                <w:noProof/>
                <w:szCs w:val="24"/>
              </w:rPr>
              <w:drawing>
                <wp:inline distT="0" distB="0" distL="0" distR="0">
                  <wp:extent cx="2743200" cy="1951990"/>
                  <wp:effectExtent l="19050" t="0" r="0" b="0"/>
                  <wp:docPr id="16" name="Рисунок 9" descr="Рисунок&#10;шторма. - Picture of a sto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Рисунок&#10;шторма. - Picture of a storm. "/>
                          <pic:cNvPicPr>
                            <a:picLocks noChangeAspect="1" noChangeArrowheads="1"/>
                          </pic:cNvPicPr>
                        </pic:nvPicPr>
                        <pic:blipFill>
                          <a:blip r:embed="rId20" cstate="print"/>
                          <a:srcRect/>
                          <a:stretch>
                            <a:fillRect/>
                          </a:stretch>
                        </pic:blipFill>
                        <pic:spPr bwMode="auto">
                          <a:xfrm>
                            <a:off x="0" y="0"/>
                            <a:ext cx="2743200" cy="1951990"/>
                          </a:xfrm>
                          <a:prstGeom prst="rect">
                            <a:avLst/>
                          </a:prstGeom>
                          <a:noFill/>
                          <a:ln w="9525">
                            <a:noFill/>
                            <a:miter lim="800000"/>
                            <a:headEnd/>
                            <a:tailEnd/>
                          </a:ln>
                        </pic:spPr>
                      </pic:pic>
                    </a:graphicData>
                  </a:graphic>
                </wp:inline>
              </w:drawing>
            </w:r>
          </w:p>
        </w:tc>
        <w:tc>
          <w:tcPr>
            <w:tcW w:w="5291" w:type="dxa"/>
          </w:tcPr>
          <w:p w:rsidR="003D5612" w:rsidRDefault="003D5612" w:rsidP="00ED4F99">
            <w:pPr>
              <w:spacing w:before="100" w:beforeAutospacing="1" w:after="100" w:afterAutospacing="1"/>
              <w:outlineLvl w:val="1"/>
              <w:rPr>
                <w:b/>
                <w:bCs/>
                <w:color w:val="881144"/>
                <w:sz w:val="25"/>
                <w:szCs w:val="25"/>
              </w:rPr>
            </w:pPr>
            <w:r>
              <w:rPr>
                <w:noProof/>
                <w:szCs w:val="24"/>
              </w:rPr>
              <w:drawing>
                <wp:inline distT="0" distB="0" distL="0" distR="0">
                  <wp:extent cx="3438525" cy="1963420"/>
                  <wp:effectExtent l="19050" t="0" r="9525" b="0"/>
                  <wp:docPr id="17" name="Рисунок 17" descr="wctranspirationwate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wctranspirationwatertable"/>
                          <pic:cNvPicPr>
                            <a:picLocks noChangeAspect="1" noChangeArrowheads="1"/>
                          </pic:cNvPicPr>
                        </pic:nvPicPr>
                        <pic:blipFill>
                          <a:blip r:embed="rId21" cstate="print"/>
                          <a:srcRect/>
                          <a:stretch>
                            <a:fillRect/>
                          </a:stretch>
                        </pic:blipFill>
                        <pic:spPr bwMode="auto">
                          <a:xfrm>
                            <a:off x="0" y="0"/>
                            <a:ext cx="3438525" cy="1963420"/>
                          </a:xfrm>
                          <a:prstGeom prst="rect">
                            <a:avLst/>
                          </a:prstGeom>
                          <a:noFill/>
                          <a:ln w="9525">
                            <a:noFill/>
                            <a:miter lim="800000"/>
                            <a:headEnd/>
                            <a:tailEnd/>
                          </a:ln>
                        </pic:spPr>
                      </pic:pic>
                    </a:graphicData>
                  </a:graphic>
                </wp:inline>
              </w:drawing>
            </w:r>
          </w:p>
        </w:tc>
      </w:tr>
    </w:tbl>
    <w:p w:rsidR="003D5612" w:rsidRDefault="003D5612" w:rsidP="003D5612">
      <w:pPr>
        <w:spacing w:before="100" w:beforeAutospacing="1" w:after="100" w:afterAutospacing="1" w:line="276" w:lineRule="auto"/>
        <w:jc w:val="both"/>
        <w:rPr>
          <w:szCs w:val="24"/>
        </w:rPr>
      </w:pPr>
      <w:r w:rsidRPr="008B1596">
        <w:rPr>
          <w:b/>
          <w:szCs w:val="24"/>
          <w:u w:val="single"/>
        </w:rPr>
        <w:t>Осадки</w:t>
      </w:r>
      <w:r w:rsidRPr="008B1596">
        <w:rPr>
          <w:b/>
          <w:szCs w:val="24"/>
        </w:rPr>
        <w:t xml:space="preserve"> – это вода, выпавшая из облаков в форме дождя, дождя со снегом, снега</w:t>
      </w:r>
      <w:r>
        <w:rPr>
          <w:szCs w:val="24"/>
        </w:rPr>
        <w:t>. Это  тот  путь, по которому вода из атмосферы возвращается на Землю. Облака содержат водяной пар и капельки, которые являются слишком маленькими, чтобы падать как осадки, но достаточно большими, чтобы формировать видимые облака. Для того, чтобы выпали осадки, необходимо, чтобы сначала крошечные водные капельки сконденсировались на пыли, соли, или частицах дыма. Тогда водяные капельки сталкиваются и становятся достаточно большими, чтобы падать на Землю. Миллионы капелек облака создают единственную каплю дождя. Всемирный рекорд среднеежегодного ливня принадлежит местечку Вайалеиле, Гавайи, где он составляет в среднем около 1 140 см в год. Наоборот, в Африке, Чили, дождя не было в течение 14 лет.</w:t>
      </w:r>
    </w:p>
    <w:p w:rsidR="003D5612" w:rsidRPr="008B1596" w:rsidRDefault="003D5612" w:rsidP="003D5612">
      <w:pPr>
        <w:spacing w:before="100" w:beforeAutospacing="1" w:after="100" w:afterAutospacing="1"/>
        <w:outlineLvl w:val="1"/>
        <w:rPr>
          <w:b/>
          <w:bCs/>
          <w:color w:val="881144"/>
          <w:sz w:val="25"/>
          <w:szCs w:val="25"/>
        </w:rPr>
      </w:pPr>
      <w:r>
        <w:rPr>
          <w:b/>
          <w:bCs/>
          <w:color w:val="881144"/>
          <w:sz w:val="25"/>
          <w:szCs w:val="25"/>
        </w:rPr>
        <w:t>Сохранение воды во льду и в снегу</w:t>
      </w:r>
    </w:p>
    <w:tbl>
      <w:tblPr>
        <w:tblW w:w="97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587"/>
        <w:gridCol w:w="2526"/>
        <w:gridCol w:w="4716"/>
      </w:tblGrid>
      <w:tr w:rsidR="003D5612" w:rsidTr="00ED4F99">
        <w:trPr>
          <w:cantSplit/>
        </w:trPr>
        <w:tc>
          <w:tcPr>
            <w:tcW w:w="2558" w:type="dxa"/>
          </w:tcPr>
          <w:p w:rsidR="003D5612" w:rsidRDefault="003D5612" w:rsidP="00ED4F99">
            <w:pPr>
              <w:spacing w:before="100" w:beforeAutospacing="1" w:after="100" w:afterAutospacing="1"/>
              <w:outlineLvl w:val="1"/>
              <w:rPr>
                <w:b/>
                <w:bCs/>
                <w:color w:val="881144"/>
                <w:sz w:val="25"/>
                <w:szCs w:val="25"/>
                <w:lang w:val="en-US"/>
              </w:rPr>
            </w:pPr>
            <w:r>
              <w:rPr>
                <w:noProof/>
                <w:szCs w:val="24"/>
              </w:rPr>
              <w:drawing>
                <wp:inline distT="0" distB="0" distL="0" distR="0">
                  <wp:extent cx="1486535" cy="1800860"/>
                  <wp:effectExtent l="19050" t="0" r="0" b="0"/>
                  <wp:docPr id="18" name="Рисунок 10" descr="Рисунок&#10;со спутника&#10;острова&#10;Гренландия, показывает&#10;ледяную кепку. - Satellite picture of Greenland showing the ice c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Рисунок&#10;со спутника&#10;острова&#10;Гренландия, показывает&#10;ледяную кепку. - Satellite picture of Greenland showing the ice cap."/>
                          <pic:cNvPicPr>
                            <a:picLocks noChangeAspect="1" noChangeArrowheads="1"/>
                          </pic:cNvPicPr>
                        </pic:nvPicPr>
                        <pic:blipFill>
                          <a:blip r:embed="rId22" cstate="print"/>
                          <a:srcRect/>
                          <a:stretch>
                            <a:fillRect/>
                          </a:stretch>
                        </pic:blipFill>
                        <pic:spPr bwMode="auto">
                          <a:xfrm>
                            <a:off x="0" y="0"/>
                            <a:ext cx="1486535" cy="1800860"/>
                          </a:xfrm>
                          <a:prstGeom prst="rect">
                            <a:avLst/>
                          </a:prstGeom>
                          <a:noFill/>
                          <a:ln w="9525">
                            <a:noFill/>
                            <a:miter lim="800000"/>
                            <a:headEnd/>
                            <a:tailEnd/>
                          </a:ln>
                        </pic:spPr>
                      </pic:pic>
                    </a:graphicData>
                  </a:graphic>
                </wp:inline>
              </w:drawing>
            </w:r>
          </w:p>
        </w:tc>
        <w:tc>
          <w:tcPr>
            <w:tcW w:w="2496" w:type="dxa"/>
          </w:tcPr>
          <w:p w:rsidR="003D5612" w:rsidRDefault="003D5612" w:rsidP="00ED4F99">
            <w:pPr>
              <w:spacing w:before="100" w:beforeAutospacing="1" w:after="100" w:afterAutospacing="1"/>
              <w:outlineLvl w:val="1"/>
              <w:rPr>
                <w:b/>
                <w:bCs/>
                <w:color w:val="881144"/>
                <w:sz w:val="25"/>
                <w:szCs w:val="25"/>
                <w:lang w:val="en-US"/>
              </w:rPr>
            </w:pPr>
            <w:r>
              <w:rPr>
                <w:b/>
                <w:bCs/>
                <w:noProof/>
                <w:color w:val="881144"/>
                <w:sz w:val="25"/>
                <w:szCs w:val="25"/>
              </w:rPr>
              <w:drawing>
                <wp:inline distT="0" distB="0" distL="0" distR="0">
                  <wp:extent cx="1447165" cy="1800860"/>
                  <wp:effectExtent l="19050" t="0" r="635" b="0"/>
                  <wp:docPr id="19" name="Рисунок 19" descr="wcicep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cicepies"/>
                          <pic:cNvPicPr>
                            <a:picLocks noChangeAspect="1" noChangeArrowheads="1"/>
                          </pic:cNvPicPr>
                        </pic:nvPicPr>
                        <pic:blipFill>
                          <a:blip r:embed="rId23" cstate="print"/>
                          <a:srcRect/>
                          <a:stretch>
                            <a:fillRect/>
                          </a:stretch>
                        </pic:blipFill>
                        <pic:spPr bwMode="auto">
                          <a:xfrm>
                            <a:off x="0" y="0"/>
                            <a:ext cx="1447165" cy="1800860"/>
                          </a:xfrm>
                          <a:prstGeom prst="rect">
                            <a:avLst/>
                          </a:prstGeom>
                          <a:noFill/>
                          <a:ln w="9525">
                            <a:noFill/>
                            <a:miter lim="800000"/>
                            <a:headEnd/>
                            <a:tailEnd/>
                          </a:ln>
                        </pic:spPr>
                      </pic:pic>
                    </a:graphicData>
                  </a:graphic>
                </wp:inline>
              </w:drawing>
            </w:r>
          </w:p>
        </w:tc>
        <w:tc>
          <w:tcPr>
            <w:tcW w:w="4679" w:type="dxa"/>
          </w:tcPr>
          <w:p w:rsidR="003D5612" w:rsidRDefault="003D5612" w:rsidP="00ED4F99">
            <w:pPr>
              <w:spacing w:before="100" w:beforeAutospacing="1" w:after="100" w:afterAutospacing="1"/>
              <w:outlineLvl w:val="1"/>
              <w:rPr>
                <w:b/>
                <w:bCs/>
                <w:color w:val="881144"/>
                <w:sz w:val="25"/>
                <w:szCs w:val="25"/>
                <w:lang w:val="en-US"/>
              </w:rPr>
            </w:pPr>
            <w:r>
              <w:rPr>
                <w:b/>
                <w:bCs/>
                <w:noProof/>
                <w:color w:val="881144"/>
                <w:sz w:val="25"/>
                <w:szCs w:val="25"/>
              </w:rPr>
              <w:drawing>
                <wp:inline distT="0" distB="0" distL="0" distR="0">
                  <wp:extent cx="2832735" cy="1851025"/>
                  <wp:effectExtent l="19050" t="0" r="5715" b="0"/>
                  <wp:docPr id="20" name="Рисунок 20" descr="glacier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laciermap"/>
                          <pic:cNvPicPr>
                            <a:picLocks noChangeAspect="1" noChangeArrowheads="1"/>
                          </pic:cNvPicPr>
                        </pic:nvPicPr>
                        <pic:blipFill>
                          <a:blip r:embed="rId24" cstate="print"/>
                          <a:srcRect/>
                          <a:stretch>
                            <a:fillRect/>
                          </a:stretch>
                        </pic:blipFill>
                        <pic:spPr bwMode="auto">
                          <a:xfrm>
                            <a:off x="0" y="0"/>
                            <a:ext cx="2832735" cy="1851025"/>
                          </a:xfrm>
                          <a:prstGeom prst="rect">
                            <a:avLst/>
                          </a:prstGeom>
                          <a:noFill/>
                          <a:ln w="9525">
                            <a:noFill/>
                            <a:miter lim="800000"/>
                            <a:headEnd/>
                            <a:tailEnd/>
                          </a:ln>
                        </pic:spPr>
                      </pic:pic>
                    </a:graphicData>
                  </a:graphic>
                </wp:inline>
              </w:drawing>
            </w:r>
          </w:p>
        </w:tc>
      </w:tr>
    </w:tbl>
    <w:p w:rsidR="003D5612" w:rsidRPr="003D5612" w:rsidRDefault="003D5612" w:rsidP="003D5612">
      <w:pPr>
        <w:spacing w:before="100" w:beforeAutospacing="1" w:after="100" w:afterAutospacing="1" w:line="276" w:lineRule="auto"/>
        <w:jc w:val="both"/>
        <w:rPr>
          <w:szCs w:val="24"/>
        </w:rPr>
      </w:pPr>
      <w:r>
        <w:rPr>
          <w:szCs w:val="24"/>
        </w:rPr>
        <w:t>Часть воды на Земле заключена в течение относительно длительного периода времени в ледниках. Большинство, почти 90 %, ледяной массы Земли находится в Антарктиде, в то время как шапка льда острова Гренландия содержит почти 10 % от всей глобальной ледяной массы. Ледники растут и тают через какое-то время, потому что климат, в глобальном масштабе, всегда изменяется, в прошлом были теплые и холодные периоды.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960"/>
        <w:gridCol w:w="4611"/>
      </w:tblGrid>
      <w:tr w:rsidR="003D5612" w:rsidTr="00ED4F99">
        <w:tc>
          <w:tcPr>
            <w:tcW w:w="4785" w:type="dxa"/>
          </w:tcPr>
          <w:p w:rsidR="003D5612" w:rsidRDefault="003D5612" w:rsidP="00ED4F99">
            <w:pPr>
              <w:spacing w:before="100" w:beforeAutospacing="1" w:after="100" w:afterAutospacing="1"/>
              <w:rPr>
                <w:szCs w:val="24"/>
                <w:lang w:val="en-US"/>
              </w:rPr>
            </w:pPr>
            <w:r>
              <w:rPr>
                <w:noProof/>
                <w:szCs w:val="24"/>
              </w:rPr>
              <w:lastRenderedPageBreak/>
              <w:drawing>
                <wp:inline distT="0" distB="0" distL="0" distR="0">
                  <wp:extent cx="3085465" cy="1828800"/>
                  <wp:effectExtent l="19050" t="0" r="635" b="0"/>
                  <wp:docPr id="21" name="Рисунок 21" descr="wciceice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wciceiceage"/>
                          <pic:cNvPicPr>
                            <a:picLocks noChangeAspect="1" noChangeArrowheads="1"/>
                          </pic:cNvPicPr>
                        </pic:nvPicPr>
                        <pic:blipFill>
                          <a:blip r:embed="rId25" cstate="print"/>
                          <a:srcRect/>
                          <a:stretch>
                            <a:fillRect/>
                          </a:stretch>
                        </pic:blipFill>
                        <pic:spPr bwMode="auto">
                          <a:xfrm>
                            <a:off x="0" y="0"/>
                            <a:ext cx="3085465" cy="1828800"/>
                          </a:xfrm>
                          <a:prstGeom prst="rect">
                            <a:avLst/>
                          </a:prstGeom>
                          <a:noFill/>
                          <a:ln w="9525">
                            <a:noFill/>
                            <a:miter lim="800000"/>
                            <a:headEnd/>
                            <a:tailEnd/>
                          </a:ln>
                        </pic:spPr>
                      </pic:pic>
                    </a:graphicData>
                  </a:graphic>
                </wp:inline>
              </w:drawing>
            </w:r>
          </w:p>
        </w:tc>
        <w:tc>
          <w:tcPr>
            <w:tcW w:w="4786" w:type="dxa"/>
          </w:tcPr>
          <w:p w:rsidR="003D5612" w:rsidRDefault="003D5612" w:rsidP="00ED4F99">
            <w:pPr>
              <w:spacing w:before="100" w:beforeAutospacing="1" w:after="100" w:afterAutospacing="1"/>
              <w:rPr>
                <w:szCs w:val="24"/>
                <w:lang w:val="en-US"/>
              </w:rPr>
            </w:pPr>
            <w:r>
              <w:rPr>
                <w:noProof/>
                <w:szCs w:val="24"/>
              </w:rPr>
              <w:drawing>
                <wp:inline distT="0" distB="0" distL="0" distR="0">
                  <wp:extent cx="2855595" cy="1856740"/>
                  <wp:effectExtent l="19050" t="0" r="1905" b="0"/>
                  <wp:docPr id="22" name="Рисунок 22" descr="wciceglac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wciceglacier"/>
                          <pic:cNvPicPr>
                            <a:picLocks noChangeAspect="1" noChangeArrowheads="1"/>
                          </pic:cNvPicPr>
                        </pic:nvPicPr>
                        <pic:blipFill>
                          <a:blip r:embed="rId26" cstate="print"/>
                          <a:srcRect/>
                          <a:stretch>
                            <a:fillRect/>
                          </a:stretch>
                        </pic:blipFill>
                        <pic:spPr bwMode="auto">
                          <a:xfrm>
                            <a:off x="0" y="0"/>
                            <a:ext cx="2855595" cy="1856740"/>
                          </a:xfrm>
                          <a:prstGeom prst="rect">
                            <a:avLst/>
                          </a:prstGeom>
                          <a:noFill/>
                          <a:ln w="9525">
                            <a:noFill/>
                            <a:miter lim="800000"/>
                            <a:headEnd/>
                            <a:tailEnd/>
                          </a:ln>
                        </pic:spPr>
                      </pic:pic>
                    </a:graphicData>
                  </a:graphic>
                </wp:inline>
              </w:drawing>
            </w:r>
          </w:p>
        </w:tc>
      </w:tr>
    </w:tbl>
    <w:p w:rsidR="003D5612" w:rsidRDefault="003D5612" w:rsidP="003D5612">
      <w:pPr>
        <w:spacing w:before="100" w:beforeAutospacing="1" w:after="100" w:afterAutospacing="1" w:line="276" w:lineRule="auto"/>
        <w:jc w:val="both"/>
        <w:rPr>
          <w:szCs w:val="24"/>
        </w:rPr>
      </w:pPr>
      <w:r>
        <w:rPr>
          <w:noProof/>
        </w:rPr>
        <w:drawing>
          <wp:anchor distT="0" distB="0" distL="114300" distR="114300" simplePos="0" relativeHeight="251662336" behindDoc="1" locked="0" layoutInCell="1" allowOverlap="1">
            <wp:simplePos x="0" y="0"/>
            <wp:positionH relativeFrom="column">
              <wp:posOffset>0</wp:posOffset>
            </wp:positionH>
            <wp:positionV relativeFrom="paragraph">
              <wp:posOffset>209550</wp:posOffset>
            </wp:positionV>
            <wp:extent cx="3200400" cy="3530600"/>
            <wp:effectExtent l="19050" t="0" r="0" b="0"/>
            <wp:wrapTight wrapText="bothSides">
              <wp:wrapPolygon edited="0">
                <wp:start x="-129" y="0"/>
                <wp:lineTo x="-129" y="21445"/>
                <wp:lineTo x="21600" y="21445"/>
                <wp:lineTo x="21600" y="0"/>
                <wp:lineTo x="-129" y="0"/>
              </wp:wrapPolygon>
            </wp:wrapTight>
            <wp:docPr id="2" name="Рисунок 4" descr="wcoceanssealev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coceanssealevels"/>
                    <pic:cNvPicPr>
                      <a:picLocks noChangeAspect="1" noChangeArrowheads="1"/>
                    </pic:cNvPicPr>
                  </pic:nvPicPr>
                  <pic:blipFill>
                    <a:blip r:embed="rId27" cstate="print"/>
                    <a:srcRect/>
                    <a:stretch>
                      <a:fillRect/>
                    </a:stretch>
                  </pic:blipFill>
                  <pic:spPr bwMode="auto">
                    <a:xfrm>
                      <a:off x="0" y="0"/>
                      <a:ext cx="3200400" cy="3530600"/>
                    </a:xfrm>
                    <a:prstGeom prst="rect">
                      <a:avLst/>
                    </a:prstGeom>
                    <a:noFill/>
                    <a:ln w="9525">
                      <a:noFill/>
                      <a:miter lim="800000"/>
                      <a:headEnd/>
                      <a:tailEnd/>
                    </a:ln>
                  </pic:spPr>
                </pic:pic>
              </a:graphicData>
            </a:graphic>
          </wp:anchor>
        </w:drawing>
      </w:r>
      <w:r>
        <w:rPr>
          <w:szCs w:val="24"/>
        </w:rPr>
        <w:t>Лед охватывает 10-11 % всей поверхности Земли. Если бы все ледники растаяли сегодня, то уровень моря повысился бы приблизительно на 70 м, а в течение последнего ледникового периода уровень моря был приблизительно на 122 м ниже, чем сегодня, тогда ледники охватили почти одну треть Земли. При этом происходило изменение площади, занимаемой  континентами. Это показано на примере восточной части Соединенных штатов Америки.</w:t>
      </w:r>
    </w:p>
    <w:p w:rsidR="003D5612" w:rsidRDefault="003D5612" w:rsidP="003D5612">
      <w:pPr>
        <w:spacing w:before="100" w:beforeAutospacing="1" w:after="100" w:afterAutospacing="1" w:line="276" w:lineRule="auto"/>
        <w:jc w:val="both"/>
        <w:rPr>
          <w:szCs w:val="24"/>
        </w:rPr>
      </w:pPr>
    </w:p>
    <w:p w:rsidR="003D5612" w:rsidRDefault="003D5612" w:rsidP="003D5612">
      <w:pPr>
        <w:spacing w:before="100" w:beforeAutospacing="1" w:after="100" w:afterAutospacing="1"/>
        <w:outlineLvl w:val="1"/>
        <w:rPr>
          <w:b/>
          <w:bCs/>
          <w:color w:val="881144"/>
          <w:sz w:val="25"/>
          <w:szCs w:val="25"/>
        </w:rPr>
      </w:pPr>
    </w:p>
    <w:p w:rsidR="003D5612" w:rsidRDefault="003D5612" w:rsidP="003D5612">
      <w:pPr>
        <w:pStyle w:val="2"/>
      </w:pPr>
    </w:p>
    <w:p w:rsidR="003D5612" w:rsidRDefault="003D5612" w:rsidP="003D5612">
      <w:pPr>
        <w:pStyle w:val="2"/>
      </w:pPr>
      <w:r>
        <w:t>Таяние снега и его путь к течениям</w:t>
      </w:r>
    </w:p>
    <w:p w:rsidR="003D5612" w:rsidRDefault="003D5612" w:rsidP="003D5612">
      <w:pPr>
        <w:spacing w:before="100" w:beforeAutospacing="1" w:after="100" w:afterAutospacing="1" w:line="276" w:lineRule="auto"/>
        <w:jc w:val="both"/>
        <w:rPr>
          <w:szCs w:val="24"/>
        </w:rPr>
      </w:pPr>
      <w:r>
        <w:rPr>
          <w:noProof/>
        </w:rPr>
        <w:drawing>
          <wp:anchor distT="0" distB="0" distL="114300" distR="114300" simplePos="0" relativeHeight="251663360" behindDoc="1" locked="0" layoutInCell="1" allowOverlap="1">
            <wp:simplePos x="0" y="0"/>
            <wp:positionH relativeFrom="column">
              <wp:posOffset>0</wp:posOffset>
            </wp:positionH>
            <wp:positionV relativeFrom="paragraph">
              <wp:posOffset>0</wp:posOffset>
            </wp:positionV>
            <wp:extent cx="2514600" cy="1397000"/>
            <wp:effectExtent l="19050" t="0" r="0" b="0"/>
            <wp:wrapTight wrapText="bothSides">
              <wp:wrapPolygon edited="0">
                <wp:start x="-164" y="0"/>
                <wp:lineTo x="-164" y="21207"/>
                <wp:lineTo x="21600" y="21207"/>
                <wp:lineTo x="21600" y="0"/>
                <wp:lineTo x="-164" y="0"/>
              </wp:wrapPolygon>
            </wp:wrapTight>
            <wp:docPr id="1" name="Рисунок 11" descr="Рисунок&#10;таяния&#10;снегов в&#10;Калифорнии,&#10;США - Picture of snowmelt in California, U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Рисунок&#10;таяния&#10;снегов в&#10;Калифорнии,&#10;США - Picture of snowmelt in California, USA"/>
                    <pic:cNvPicPr>
                      <a:picLocks noChangeAspect="1" noChangeArrowheads="1"/>
                    </pic:cNvPicPr>
                  </pic:nvPicPr>
                  <pic:blipFill>
                    <a:blip r:embed="rId28" cstate="print"/>
                    <a:srcRect/>
                    <a:stretch>
                      <a:fillRect/>
                    </a:stretch>
                  </pic:blipFill>
                  <pic:spPr bwMode="auto">
                    <a:xfrm>
                      <a:off x="0" y="0"/>
                      <a:ext cx="2514600" cy="1397000"/>
                    </a:xfrm>
                    <a:prstGeom prst="rect">
                      <a:avLst/>
                    </a:prstGeom>
                    <a:noFill/>
                    <a:ln w="9525">
                      <a:noFill/>
                      <a:miter lim="800000"/>
                      <a:headEnd/>
                      <a:tailEnd/>
                    </a:ln>
                  </pic:spPr>
                </pic:pic>
              </a:graphicData>
            </a:graphic>
          </wp:anchor>
        </w:drawing>
      </w:r>
      <w:r>
        <w:rPr>
          <w:szCs w:val="24"/>
        </w:rPr>
        <w:t>Во всем мире, таяние снегов - главная часть глобального движения воды. В более холодном климате большая часть таяния имеет место в весеннюю пору, когда  увеличивается паводок в реках. Он прибывает за счет тающего снега и льда. Помимо наводнения, быстрое таяние снегов могут вызвать оползни. Таяние снегов изменяется в зависимости от сезона, а также и года. Если в какой-то год зимний снегопад в регионе небольшой, то наблюдается недостаток сохраненной воды, поскольку снежный покров может уменьшить количество водной массы, поступившей в остальную часть года. Это может иметь определенное влияние на количество воды в бассейнах, расположенных вниз по течению, которые в свою очередь, могут повлиять на воду, доступную для ирригации и питьевого водоснабжения людей.</w:t>
      </w:r>
    </w:p>
    <w:p w:rsidR="003D5612" w:rsidRDefault="003D5612" w:rsidP="003D5612">
      <w:pPr>
        <w:spacing w:before="100" w:beforeAutospacing="1" w:after="100" w:afterAutospacing="1"/>
        <w:outlineLvl w:val="1"/>
        <w:rPr>
          <w:b/>
          <w:bCs/>
          <w:color w:val="881144"/>
          <w:sz w:val="25"/>
          <w:szCs w:val="25"/>
        </w:rPr>
      </w:pPr>
      <w:r>
        <w:rPr>
          <w:b/>
          <w:bCs/>
          <w:color w:val="881144"/>
          <w:sz w:val="25"/>
          <w:szCs w:val="25"/>
        </w:rPr>
        <w:t>Поверхностный сток</w:t>
      </w:r>
    </w:p>
    <w:tbl>
      <w:tblPr>
        <w:tblW w:w="99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389"/>
        <w:gridCol w:w="5646"/>
      </w:tblGrid>
      <w:tr w:rsidR="003D5612" w:rsidTr="00ED4F99">
        <w:tc>
          <w:tcPr>
            <w:tcW w:w="4357" w:type="dxa"/>
          </w:tcPr>
          <w:p w:rsidR="003D5612" w:rsidRDefault="003D5612" w:rsidP="00ED4F99">
            <w:pPr>
              <w:spacing w:before="100" w:beforeAutospacing="1" w:after="100" w:afterAutospacing="1"/>
              <w:outlineLvl w:val="1"/>
              <w:rPr>
                <w:b/>
                <w:bCs/>
                <w:color w:val="881144"/>
                <w:sz w:val="25"/>
                <w:szCs w:val="25"/>
              </w:rPr>
            </w:pPr>
            <w:r>
              <w:rPr>
                <w:noProof/>
                <w:szCs w:val="24"/>
              </w:rPr>
              <w:lastRenderedPageBreak/>
              <w:drawing>
                <wp:inline distT="0" distB="0" distL="0" distR="0">
                  <wp:extent cx="2630805" cy="1941195"/>
                  <wp:effectExtent l="19050" t="0" r="0" b="0"/>
                  <wp:docPr id="23" name="Рисунок 12" descr="Рисунок&#10;показывает&#10;заполненный&#10;осадком последний&#10;путь от&#10;течения,&#10;сталкивающегося&#10;с ручьем в&#10;течение&#10;ливня. - Picture showing sediment-filled runoff from a road running into a creek during a rainsto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Рисунок&#10;показывает&#10;заполненный&#10;осадком последний&#10;путь от&#10;течения,&#10;сталкивающегося&#10;с ручьем в&#10;течение&#10;ливня. - Picture showing sediment-filled runoff from a road running into a creek during a rainstorm. "/>
                          <pic:cNvPicPr>
                            <a:picLocks noChangeAspect="1" noChangeArrowheads="1"/>
                          </pic:cNvPicPr>
                        </pic:nvPicPr>
                        <pic:blipFill>
                          <a:blip r:embed="rId29" cstate="print"/>
                          <a:srcRect/>
                          <a:stretch>
                            <a:fillRect/>
                          </a:stretch>
                        </pic:blipFill>
                        <pic:spPr bwMode="auto">
                          <a:xfrm>
                            <a:off x="0" y="0"/>
                            <a:ext cx="2630805" cy="1941195"/>
                          </a:xfrm>
                          <a:prstGeom prst="rect">
                            <a:avLst/>
                          </a:prstGeom>
                          <a:noFill/>
                          <a:ln w="9525">
                            <a:noFill/>
                            <a:miter lim="800000"/>
                            <a:headEnd/>
                            <a:tailEnd/>
                          </a:ln>
                        </pic:spPr>
                      </pic:pic>
                    </a:graphicData>
                  </a:graphic>
                </wp:inline>
              </w:drawing>
            </w:r>
          </w:p>
        </w:tc>
        <w:tc>
          <w:tcPr>
            <w:tcW w:w="5616" w:type="dxa"/>
          </w:tcPr>
          <w:p w:rsidR="003D5612" w:rsidRDefault="003D5612" w:rsidP="00ED4F99">
            <w:pPr>
              <w:spacing w:before="100" w:beforeAutospacing="1" w:after="100" w:afterAutospacing="1"/>
              <w:outlineLvl w:val="1"/>
              <w:rPr>
                <w:b/>
                <w:bCs/>
                <w:color w:val="881144"/>
                <w:sz w:val="25"/>
                <w:szCs w:val="25"/>
              </w:rPr>
            </w:pPr>
            <w:r>
              <w:rPr>
                <w:b/>
                <w:bCs/>
                <w:noProof/>
                <w:color w:val="881144"/>
                <w:sz w:val="25"/>
                <w:szCs w:val="25"/>
              </w:rPr>
              <w:drawing>
                <wp:inline distT="0" distB="0" distL="0" distR="0">
                  <wp:extent cx="3427730" cy="2047875"/>
                  <wp:effectExtent l="19050" t="0" r="1270" b="0"/>
                  <wp:docPr id="24" name="Рисунок 24" descr="wcrunoffero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wcrunofferosion"/>
                          <pic:cNvPicPr>
                            <a:picLocks noChangeAspect="1" noChangeArrowheads="1"/>
                          </pic:cNvPicPr>
                        </pic:nvPicPr>
                        <pic:blipFill>
                          <a:blip r:embed="rId30" cstate="print"/>
                          <a:srcRect/>
                          <a:stretch>
                            <a:fillRect/>
                          </a:stretch>
                        </pic:blipFill>
                        <pic:spPr bwMode="auto">
                          <a:xfrm>
                            <a:off x="0" y="0"/>
                            <a:ext cx="3427730" cy="2047875"/>
                          </a:xfrm>
                          <a:prstGeom prst="rect">
                            <a:avLst/>
                          </a:prstGeom>
                          <a:noFill/>
                          <a:ln w="9525">
                            <a:noFill/>
                            <a:miter lim="800000"/>
                            <a:headEnd/>
                            <a:tailEnd/>
                          </a:ln>
                        </pic:spPr>
                      </pic:pic>
                    </a:graphicData>
                  </a:graphic>
                </wp:inline>
              </w:drawing>
            </w:r>
          </w:p>
        </w:tc>
      </w:tr>
    </w:tbl>
    <w:p w:rsidR="003D5612" w:rsidRDefault="003D5612" w:rsidP="003D5612">
      <w:pPr>
        <w:spacing w:before="100" w:beforeAutospacing="1" w:after="100" w:afterAutospacing="1" w:line="276" w:lineRule="auto"/>
        <w:jc w:val="both"/>
        <w:rPr>
          <w:szCs w:val="24"/>
        </w:rPr>
      </w:pPr>
      <w:r>
        <w:rPr>
          <w:noProof/>
          <w:szCs w:val="24"/>
        </w:rPr>
        <w:t>Поверхностный сток представляет собой сток по ландшафту в пониженные места</w:t>
      </w:r>
      <w:r>
        <w:rPr>
          <w:szCs w:val="24"/>
        </w:rPr>
        <w:t xml:space="preserve">. Как и во всех других составляющих водного цикла, взаимодействие между выпадением осадков и поверхностным стоком меняется в зависимости от времени и географического положения.  Только около одной трети выпавших осадков стекает в ручьи, реки и возвращается в океаны. Другие две трети выпавших осадков испаряется, транспирируется, или просачивается в подземные воды. Поверхностный сток может также использоваться людьми для их собственных нужд. </w:t>
      </w:r>
    </w:p>
    <w:p w:rsidR="003D5612" w:rsidRDefault="003D5612" w:rsidP="003D5612">
      <w:pPr>
        <w:spacing w:before="100" w:beforeAutospacing="1" w:after="100" w:afterAutospacing="1"/>
        <w:outlineLvl w:val="1"/>
        <w:rPr>
          <w:b/>
          <w:bCs/>
          <w:color w:val="881144"/>
          <w:sz w:val="25"/>
          <w:szCs w:val="25"/>
        </w:rPr>
      </w:pPr>
      <w:r>
        <w:rPr>
          <w:b/>
          <w:bCs/>
          <w:color w:val="881144"/>
          <w:sz w:val="25"/>
          <w:szCs w:val="25"/>
        </w:rPr>
        <w:t>Водостоки</w:t>
      </w:r>
    </w:p>
    <w:tbl>
      <w:tblPr>
        <w:tblW w:w="1026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600"/>
        <w:gridCol w:w="6660"/>
      </w:tblGrid>
      <w:tr w:rsidR="003D5612" w:rsidTr="00ED4F99">
        <w:tc>
          <w:tcPr>
            <w:tcW w:w="3600" w:type="dxa"/>
          </w:tcPr>
          <w:p w:rsidR="003D5612" w:rsidRDefault="003D5612" w:rsidP="00ED4F99">
            <w:pPr>
              <w:spacing w:before="100" w:beforeAutospacing="1" w:after="100" w:afterAutospacing="1"/>
              <w:outlineLvl w:val="1"/>
              <w:rPr>
                <w:b/>
                <w:bCs/>
                <w:color w:val="881144"/>
                <w:sz w:val="25"/>
                <w:szCs w:val="25"/>
              </w:rPr>
            </w:pPr>
            <w:r>
              <w:rPr>
                <w:noProof/>
                <w:szCs w:val="24"/>
              </w:rPr>
              <w:drawing>
                <wp:inline distT="0" distB="0" distL="0" distR="0">
                  <wp:extent cx="2630805" cy="1452880"/>
                  <wp:effectExtent l="19050" t="0" r="0" b="0"/>
                  <wp:docPr id="25" name="Рисунок 13" descr="Рисунок&#10;игры детей -&#10;поток - Picture of kids playing is a st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Рисунок&#10;игры детей -&#10;поток - Picture of kids playing is a stream"/>
                          <pic:cNvPicPr>
                            <a:picLocks noChangeAspect="1" noChangeArrowheads="1"/>
                          </pic:cNvPicPr>
                        </pic:nvPicPr>
                        <pic:blipFill>
                          <a:blip r:embed="rId31" cstate="print"/>
                          <a:srcRect/>
                          <a:stretch>
                            <a:fillRect/>
                          </a:stretch>
                        </pic:blipFill>
                        <pic:spPr bwMode="auto">
                          <a:xfrm>
                            <a:off x="0" y="0"/>
                            <a:ext cx="2630805" cy="1452880"/>
                          </a:xfrm>
                          <a:prstGeom prst="rect">
                            <a:avLst/>
                          </a:prstGeom>
                          <a:noFill/>
                          <a:ln w="9525">
                            <a:noFill/>
                            <a:miter lim="800000"/>
                            <a:headEnd/>
                            <a:tailEnd/>
                          </a:ln>
                        </pic:spPr>
                      </pic:pic>
                    </a:graphicData>
                  </a:graphic>
                </wp:inline>
              </w:drawing>
            </w:r>
          </w:p>
        </w:tc>
        <w:tc>
          <w:tcPr>
            <w:tcW w:w="6660" w:type="dxa"/>
          </w:tcPr>
          <w:p w:rsidR="003D5612" w:rsidRDefault="003D5612" w:rsidP="00ED4F99">
            <w:pPr>
              <w:spacing w:before="100" w:beforeAutospacing="1" w:after="100" w:afterAutospacing="1"/>
              <w:outlineLvl w:val="1"/>
              <w:rPr>
                <w:b/>
                <w:bCs/>
                <w:color w:val="881144"/>
                <w:sz w:val="25"/>
                <w:szCs w:val="25"/>
              </w:rPr>
            </w:pPr>
            <w:r>
              <w:rPr>
                <w:b/>
                <w:bCs/>
                <w:noProof/>
                <w:color w:val="881144"/>
                <w:sz w:val="25"/>
                <w:szCs w:val="25"/>
              </w:rPr>
              <w:drawing>
                <wp:inline distT="0" distB="0" distL="0" distR="0">
                  <wp:extent cx="4168140" cy="1480820"/>
                  <wp:effectExtent l="19050" t="0" r="3810" b="0"/>
                  <wp:docPr id="26" name="Рисунок 26" descr="wcstreamflowhigh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wcstreamflowhighlow"/>
                          <pic:cNvPicPr>
                            <a:picLocks noChangeAspect="1" noChangeArrowheads="1"/>
                          </pic:cNvPicPr>
                        </pic:nvPicPr>
                        <pic:blipFill>
                          <a:blip r:embed="rId32" cstate="print"/>
                          <a:srcRect/>
                          <a:stretch>
                            <a:fillRect/>
                          </a:stretch>
                        </pic:blipFill>
                        <pic:spPr bwMode="auto">
                          <a:xfrm>
                            <a:off x="0" y="0"/>
                            <a:ext cx="4168140" cy="1480820"/>
                          </a:xfrm>
                          <a:prstGeom prst="rect">
                            <a:avLst/>
                          </a:prstGeom>
                          <a:noFill/>
                          <a:ln w="9525">
                            <a:noFill/>
                            <a:miter lim="800000"/>
                            <a:headEnd/>
                            <a:tailEnd/>
                          </a:ln>
                        </pic:spPr>
                      </pic:pic>
                    </a:graphicData>
                  </a:graphic>
                </wp:inline>
              </w:drawing>
            </w:r>
          </w:p>
        </w:tc>
      </w:tr>
      <w:tr w:rsidR="003D5612" w:rsidTr="00ED4F99">
        <w:trPr>
          <w:cantSplit/>
          <w:trHeight w:val="4496"/>
        </w:trPr>
        <w:tc>
          <w:tcPr>
            <w:tcW w:w="10260" w:type="dxa"/>
            <w:gridSpan w:val="2"/>
          </w:tcPr>
          <w:p w:rsidR="003D5612" w:rsidRDefault="003D5612" w:rsidP="00ED4F99">
            <w:pPr>
              <w:spacing w:before="100" w:beforeAutospacing="1" w:after="100" w:afterAutospacing="1"/>
              <w:outlineLvl w:val="1"/>
              <w:rPr>
                <w:b/>
                <w:bCs/>
                <w:color w:val="881144"/>
                <w:sz w:val="25"/>
                <w:szCs w:val="25"/>
              </w:rPr>
            </w:pPr>
            <w:r>
              <w:rPr>
                <w:b/>
                <w:bCs/>
                <w:noProof/>
                <w:color w:val="881144"/>
                <w:sz w:val="25"/>
                <w:szCs w:val="25"/>
              </w:rPr>
              <w:drawing>
                <wp:inline distT="0" distB="0" distL="0" distR="0">
                  <wp:extent cx="6681470" cy="2804795"/>
                  <wp:effectExtent l="19050" t="0" r="0" b="0"/>
                  <wp:docPr id="27" name="Рисунок 27" descr="stormrainf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tormrainflow"/>
                          <pic:cNvPicPr>
                            <a:picLocks noChangeAspect="1" noChangeArrowheads="1"/>
                          </pic:cNvPicPr>
                        </pic:nvPicPr>
                        <pic:blipFill>
                          <a:blip r:embed="rId33" cstate="print"/>
                          <a:srcRect/>
                          <a:stretch>
                            <a:fillRect/>
                          </a:stretch>
                        </pic:blipFill>
                        <pic:spPr bwMode="auto">
                          <a:xfrm>
                            <a:off x="0" y="0"/>
                            <a:ext cx="6681470" cy="2804795"/>
                          </a:xfrm>
                          <a:prstGeom prst="rect">
                            <a:avLst/>
                          </a:prstGeom>
                          <a:noFill/>
                          <a:ln w="9525">
                            <a:noFill/>
                            <a:miter lim="800000"/>
                            <a:headEnd/>
                            <a:tailEnd/>
                          </a:ln>
                        </pic:spPr>
                      </pic:pic>
                    </a:graphicData>
                  </a:graphic>
                </wp:inline>
              </w:drawing>
            </w:r>
          </w:p>
        </w:tc>
      </w:tr>
    </w:tbl>
    <w:p w:rsidR="003D5612" w:rsidRDefault="003D5612" w:rsidP="003D5612">
      <w:pPr>
        <w:spacing w:before="100" w:beforeAutospacing="1" w:after="100" w:afterAutospacing="1" w:line="276" w:lineRule="auto"/>
        <w:jc w:val="both"/>
        <w:rPr>
          <w:szCs w:val="24"/>
        </w:rPr>
      </w:pPr>
      <w:r>
        <w:rPr>
          <w:szCs w:val="24"/>
        </w:rPr>
        <w:t xml:space="preserve">Потоки воды в итоге увеличивают количество воды в реке. Реки неоценимы не только для людей, но и для растений, животных, и всей жизни вокруг нас. Мало того, что реки - прекрасное место для отдыха людей, для плавания и игр, но речная вода также используется в качестве питьевой и поливной воды, для производства электричества, смывания отходов, перевозки товаров и получения продовольствия. </w:t>
      </w:r>
    </w:p>
    <w:p w:rsidR="003D5612" w:rsidRDefault="003D5612" w:rsidP="003D5612">
      <w:pPr>
        <w:spacing w:before="100" w:beforeAutospacing="1" w:after="100" w:afterAutospacing="1" w:line="276" w:lineRule="auto"/>
        <w:jc w:val="both"/>
        <w:rPr>
          <w:szCs w:val="24"/>
        </w:rPr>
      </w:pPr>
      <w:r>
        <w:rPr>
          <w:szCs w:val="24"/>
        </w:rPr>
        <w:lastRenderedPageBreak/>
        <w:t xml:space="preserve">При изучении рек, важно рассматривать уровни воды в реке. Этот уровень изменяется во времени в зависимости от сезона года и погодных условий. Обильные дожди, либо интенсивное таяние снега приводят к разливу рек, тогда как в засушливые периоды реки мелеют, и уровень воды в них снижается. </w:t>
      </w:r>
    </w:p>
    <w:p w:rsidR="003D5612" w:rsidRDefault="003D5612" w:rsidP="003D5612">
      <w:pPr>
        <w:spacing w:before="100" w:beforeAutospacing="1" w:after="100" w:afterAutospacing="1"/>
        <w:outlineLvl w:val="1"/>
        <w:rPr>
          <w:b/>
          <w:bCs/>
          <w:color w:val="881144"/>
          <w:sz w:val="25"/>
          <w:szCs w:val="25"/>
        </w:rPr>
      </w:pPr>
      <w:r>
        <w:rPr>
          <w:b/>
          <w:bCs/>
          <w:color w:val="881144"/>
          <w:sz w:val="25"/>
          <w:szCs w:val="25"/>
        </w:rPr>
        <w:t>Хранение пресной воды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753"/>
        <w:gridCol w:w="4818"/>
      </w:tblGrid>
      <w:tr w:rsidR="003D5612" w:rsidTr="00ED4F99">
        <w:trPr>
          <w:trHeight w:val="3316"/>
        </w:trPr>
        <w:tc>
          <w:tcPr>
            <w:tcW w:w="4773" w:type="dxa"/>
          </w:tcPr>
          <w:p w:rsidR="003D5612" w:rsidRDefault="003D5612" w:rsidP="00ED4F99">
            <w:pPr>
              <w:spacing w:before="100" w:beforeAutospacing="1" w:after="100" w:afterAutospacing="1"/>
              <w:outlineLvl w:val="1"/>
              <w:rPr>
                <w:b/>
                <w:bCs/>
                <w:color w:val="881144"/>
                <w:sz w:val="25"/>
                <w:szCs w:val="25"/>
              </w:rPr>
            </w:pPr>
            <w:r>
              <w:rPr>
                <w:b/>
                <w:bCs/>
                <w:noProof/>
                <w:color w:val="881144"/>
                <w:sz w:val="25"/>
                <w:szCs w:val="25"/>
              </w:rPr>
              <w:drawing>
                <wp:inline distT="0" distB="0" distL="0" distR="0">
                  <wp:extent cx="2630805" cy="2081530"/>
                  <wp:effectExtent l="19050" t="0" r="0" b="0"/>
                  <wp:docPr id="28" name="Рисунок 28" descr="emerald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merald_s"/>
                          <pic:cNvPicPr>
                            <a:picLocks noChangeAspect="1" noChangeArrowheads="1"/>
                          </pic:cNvPicPr>
                        </pic:nvPicPr>
                        <pic:blipFill>
                          <a:blip r:embed="rId34" cstate="print"/>
                          <a:srcRect/>
                          <a:stretch>
                            <a:fillRect/>
                          </a:stretch>
                        </pic:blipFill>
                        <pic:spPr bwMode="auto">
                          <a:xfrm>
                            <a:off x="0" y="0"/>
                            <a:ext cx="2630805" cy="2081530"/>
                          </a:xfrm>
                          <a:prstGeom prst="rect">
                            <a:avLst/>
                          </a:prstGeom>
                          <a:noFill/>
                          <a:ln w="9525">
                            <a:noFill/>
                            <a:miter lim="800000"/>
                            <a:headEnd/>
                            <a:tailEnd/>
                          </a:ln>
                        </pic:spPr>
                      </pic:pic>
                    </a:graphicData>
                  </a:graphic>
                </wp:inline>
              </w:drawing>
            </w:r>
          </w:p>
        </w:tc>
        <w:tc>
          <w:tcPr>
            <w:tcW w:w="4798" w:type="dxa"/>
          </w:tcPr>
          <w:p w:rsidR="003D5612" w:rsidRDefault="003D5612" w:rsidP="00ED4F99">
            <w:pPr>
              <w:spacing w:before="100" w:beforeAutospacing="1" w:after="100" w:afterAutospacing="1"/>
              <w:outlineLvl w:val="1"/>
              <w:rPr>
                <w:b/>
                <w:bCs/>
                <w:color w:val="881144"/>
                <w:sz w:val="25"/>
                <w:szCs w:val="25"/>
              </w:rPr>
            </w:pPr>
            <w:r>
              <w:rPr>
                <w:b/>
                <w:bCs/>
                <w:noProof/>
                <w:color w:val="881144"/>
                <w:sz w:val="25"/>
                <w:szCs w:val="25"/>
              </w:rPr>
              <w:drawing>
                <wp:inline distT="0" distB="0" distL="0" distR="0">
                  <wp:extent cx="2911475" cy="2159635"/>
                  <wp:effectExtent l="19050" t="0" r="3175" b="0"/>
                  <wp:docPr id="29" name="Рисунок 29" descr="satellite_1990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atellite_1990_s"/>
                          <pic:cNvPicPr>
                            <a:picLocks noChangeAspect="1" noChangeArrowheads="1"/>
                          </pic:cNvPicPr>
                        </pic:nvPicPr>
                        <pic:blipFill>
                          <a:blip r:embed="rId35" cstate="print"/>
                          <a:srcRect/>
                          <a:stretch>
                            <a:fillRect/>
                          </a:stretch>
                        </pic:blipFill>
                        <pic:spPr bwMode="auto">
                          <a:xfrm>
                            <a:off x="0" y="0"/>
                            <a:ext cx="2911475" cy="2159635"/>
                          </a:xfrm>
                          <a:prstGeom prst="rect">
                            <a:avLst/>
                          </a:prstGeom>
                          <a:noFill/>
                          <a:ln w="9525">
                            <a:noFill/>
                            <a:miter lim="800000"/>
                            <a:headEnd/>
                            <a:tailEnd/>
                          </a:ln>
                        </pic:spPr>
                      </pic:pic>
                    </a:graphicData>
                  </a:graphic>
                </wp:inline>
              </w:drawing>
            </w:r>
          </w:p>
        </w:tc>
      </w:tr>
      <w:tr w:rsidR="003D5612" w:rsidTr="00ED4F99">
        <w:trPr>
          <w:trHeight w:val="3252"/>
        </w:trPr>
        <w:tc>
          <w:tcPr>
            <w:tcW w:w="4773" w:type="dxa"/>
          </w:tcPr>
          <w:p w:rsidR="003D5612" w:rsidRDefault="003D5612" w:rsidP="00ED4F99">
            <w:pPr>
              <w:spacing w:before="100" w:beforeAutospacing="1" w:after="100" w:afterAutospacing="1"/>
              <w:outlineLvl w:val="1"/>
              <w:rPr>
                <w:b/>
                <w:bCs/>
                <w:color w:val="881144"/>
                <w:sz w:val="25"/>
                <w:szCs w:val="25"/>
              </w:rPr>
            </w:pPr>
            <w:r>
              <w:rPr>
                <w:b/>
                <w:bCs/>
                <w:noProof/>
                <w:color w:val="881144"/>
                <w:sz w:val="25"/>
                <w:szCs w:val="25"/>
              </w:rPr>
              <w:drawing>
                <wp:inline distT="0" distB="0" distL="0" distR="0">
                  <wp:extent cx="2855595" cy="2120265"/>
                  <wp:effectExtent l="19050" t="0" r="1905" b="0"/>
                  <wp:docPr id="30" name="Рисунок 30" descr="wcfreshstoragen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wcfreshstoragenile"/>
                          <pic:cNvPicPr>
                            <a:picLocks noChangeAspect="1" noChangeArrowheads="1"/>
                          </pic:cNvPicPr>
                        </pic:nvPicPr>
                        <pic:blipFill>
                          <a:blip r:embed="rId36" cstate="print"/>
                          <a:srcRect/>
                          <a:stretch>
                            <a:fillRect/>
                          </a:stretch>
                        </pic:blipFill>
                        <pic:spPr bwMode="auto">
                          <a:xfrm>
                            <a:off x="0" y="0"/>
                            <a:ext cx="2855595" cy="2120265"/>
                          </a:xfrm>
                          <a:prstGeom prst="rect">
                            <a:avLst/>
                          </a:prstGeom>
                          <a:noFill/>
                          <a:ln w="9525">
                            <a:noFill/>
                            <a:miter lim="800000"/>
                            <a:headEnd/>
                            <a:tailEnd/>
                          </a:ln>
                        </pic:spPr>
                      </pic:pic>
                    </a:graphicData>
                  </a:graphic>
                </wp:inline>
              </w:drawing>
            </w:r>
          </w:p>
        </w:tc>
        <w:tc>
          <w:tcPr>
            <w:tcW w:w="4798" w:type="dxa"/>
          </w:tcPr>
          <w:p w:rsidR="003D5612" w:rsidRDefault="003D5612" w:rsidP="00ED4F99">
            <w:pPr>
              <w:spacing w:before="100" w:beforeAutospacing="1" w:after="100" w:afterAutospacing="1"/>
              <w:jc w:val="center"/>
              <w:outlineLvl w:val="1"/>
              <w:rPr>
                <w:b/>
                <w:bCs/>
                <w:color w:val="881144"/>
                <w:sz w:val="25"/>
                <w:szCs w:val="25"/>
              </w:rPr>
            </w:pPr>
            <w:r>
              <w:rPr>
                <w:b/>
                <w:bCs/>
                <w:noProof/>
                <w:color w:val="881144"/>
                <w:sz w:val="25"/>
                <w:szCs w:val="25"/>
              </w:rPr>
              <w:drawing>
                <wp:inline distT="0" distB="0" distL="0" distR="0">
                  <wp:extent cx="2109470" cy="2014220"/>
                  <wp:effectExtent l="19050" t="0" r="5080" b="0"/>
                  <wp:docPr id="31" name="Рисунок 31" descr="wcgwstoragec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wcgwstoragecorn"/>
                          <pic:cNvPicPr>
                            <a:picLocks noChangeAspect="1" noChangeArrowheads="1"/>
                          </pic:cNvPicPr>
                        </pic:nvPicPr>
                        <pic:blipFill>
                          <a:blip r:embed="rId37" cstate="print"/>
                          <a:srcRect/>
                          <a:stretch>
                            <a:fillRect/>
                          </a:stretch>
                        </pic:blipFill>
                        <pic:spPr bwMode="auto">
                          <a:xfrm>
                            <a:off x="0" y="0"/>
                            <a:ext cx="2109470" cy="2014220"/>
                          </a:xfrm>
                          <a:prstGeom prst="rect">
                            <a:avLst/>
                          </a:prstGeom>
                          <a:noFill/>
                          <a:ln w="9525">
                            <a:noFill/>
                            <a:miter lim="800000"/>
                            <a:headEnd/>
                            <a:tailEnd/>
                          </a:ln>
                        </pic:spPr>
                      </pic:pic>
                    </a:graphicData>
                  </a:graphic>
                </wp:inline>
              </w:drawing>
            </w:r>
          </w:p>
        </w:tc>
      </w:tr>
      <w:tr w:rsidR="003D5612" w:rsidTr="00ED4F99">
        <w:trPr>
          <w:cantSplit/>
          <w:trHeight w:val="3252"/>
        </w:trPr>
        <w:tc>
          <w:tcPr>
            <w:tcW w:w="9571" w:type="dxa"/>
            <w:gridSpan w:val="2"/>
          </w:tcPr>
          <w:p w:rsidR="003D5612" w:rsidRDefault="003D5612" w:rsidP="00ED4F99">
            <w:pPr>
              <w:spacing w:before="100" w:beforeAutospacing="1" w:after="100" w:afterAutospacing="1"/>
              <w:outlineLvl w:val="1"/>
              <w:rPr>
                <w:b/>
                <w:bCs/>
                <w:color w:val="881144"/>
                <w:sz w:val="25"/>
                <w:szCs w:val="25"/>
              </w:rPr>
            </w:pPr>
            <w:r>
              <w:rPr>
                <w:b/>
                <w:bCs/>
                <w:noProof/>
                <w:color w:val="881144"/>
                <w:sz w:val="25"/>
                <w:szCs w:val="25"/>
              </w:rPr>
              <w:drawing>
                <wp:inline distT="0" distB="0" distL="0" distR="0">
                  <wp:extent cx="5935345" cy="2967355"/>
                  <wp:effectExtent l="19050" t="0" r="8255" b="0"/>
                  <wp:docPr id="32" name="Рисунок 32" descr="earth_n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arth_night"/>
                          <pic:cNvPicPr>
                            <a:picLocks noChangeAspect="1" noChangeArrowheads="1"/>
                          </pic:cNvPicPr>
                        </pic:nvPicPr>
                        <pic:blipFill>
                          <a:blip r:embed="rId38" cstate="print"/>
                          <a:srcRect/>
                          <a:stretch>
                            <a:fillRect/>
                          </a:stretch>
                        </pic:blipFill>
                        <pic:spPr bwMode="auto">
                          <a:xfrm>
                            <a:off x="0" y="0"/>
                            <a:ext cx="5935345" cy="2967355"/>
                          </a:xfrm>
                          <a:prstGeom prst="rect">
                            <a:avLst/>
                          </a:prstGeom>
                          <a:noFill/>
                          <a:ln w="9525">
                            <a:noFill/>
                            <a:miter lim="800000"/>
                            <a:headEnd/>
                            <a:tailEnd/>
                          </a:ln>
                        </pic:spPr>
                      </pic:pic>
                    </a:graphicData>
                  </a:graphic>
                </wp:inline>
              </w:drawing>
            </w:r>
          </w:p>
        </w:tc>
      </w:tr>
    </w:tbl>
    <w:p w:rsidR="003D5612" w:rsidRDefault="003D5612" w:rsidP="003D5612">
      <w:pPr>
        <w:spacing w:before="100" w:beforeAutospacing="1" w:after="100" w:afterAutospacing="1" w:line="276" w:lineRule="auto"/>
        <w:jc w:val="both"/>
        <w:rPr>
          <w:szCs w:val="24"/>
        </w:rPr>
      </w:pPr>
      <w:r>
        <w:rPr>
          <w:szCs w:val="24"/>
        </w:rPr>
        <w:t xml:space="preserve">Одна из частей водного цикла, который мы видим каждый день  - это пресная вода, существующая на поверхности Земли в виде водоемов, озер, бассейнов (искусственные озера), пресноводные заболоченные земли, а также - реки. Поверхностная вода не только необходима для всей жизни на Земле, но и через инфильтрацию помогает поддерживать подземные водоносные горизонты заполненными водой. Пресная </w:t>
      </w:r>
      <w:r>
        <w:rPr>
          <w:szCs w:val="24"/>
        </w:rPr>
        <w:lastRenderedPageBreak/>
        <w:t>вода представляет приблизительно только 3 % от всей воды в земле и пресноводных озерах, вода в болотах составляют 0.29 % от всей пресной воды Земли. Реки содержат приблизительно только 0.006 % всех пресноводных запасов. Вы можете видеть, что жизнь на планете поддерживается за счет того, что всегда производится потребление водных запасов Земли!</w:t>
      </w:r>
    </w:p>
    <w:p w:rsidR="003D5612" w:rsidRDefault="003D5612" w:rsidP="003D5612">
      <w:pPr>
        <w:spacing w:before="100" w:beforeAutospacing="1" w:after="100" w:afterAutospacing="1"/>
        <w:rPr>
          <w:szCs w:val="24"/>
        </w:rPr>
      </w:pPr>
      <w:r>
        <w:rPr>
          <w:b/>
          <w:bCs/>
          <w:color w:val="881144"/>
          <w:sz w:val="25"/>
          <w:szCs w:val="25"/>
        </w:rPr>
        <w:t>Просачивание (инфильтрация)</w:t>
      </w:r>
      <w:r w:rsidRPr="005B7D0C">
        <w:rPr>
          <w:szCs w:val="24"/>
        </w:rPr>
        <w:t xml:space="preserve"> </w:t>
      </w:r>
    </w:p>
    <w:p w:rsidR="003D5612" w:rsidRDefault="003D5612" w:rsidP="003D5612">
      <w:pPr>
        <w:spacing w:before="100" w:beforeAutospacing="1" w:after="100" w:afterAutospacing="1" w:line="276" w:lineRule="auto"/>
        <w:jc w:val="both"/>
        <w:rPr>
          <w:szCs w:val="24"/>
        </w:rPr>
      </w:pPr>
      <w:r w:rsidRPr="009F4B6B">
        <w:rPr>
          <w:b/>
          <w:szCs w:val="24"/>
          <w:u w:val="single"/>
        </w:rPr>
        <w:t>Инфильтрация</w:t>
      </w:r>
      <w:r w:rsidRPr="009F4B6B">
        <w:rPr>
          <w:b/>
          <w:szCs w:val="24"/>
        </w:rPr>
        <w:t xml:space="preserve"> - нисходящее движение воды от поверхности земли вглубь</w:t>
      </w:r>
      <w:r>
        <w:rPr>
          <w:szCs w:val="24"/>
        </w:rPr>
        <w:t>. Та вода, которая выпадает в виде дождя на земную поверхность, и растаявший снег просачиваются в приповерхностную почву и горные породы. Ее количество сильно зависит от ряда факторов. Часть воды, инфильтраты которой останутся в мелком слое почвы, может войти в состав стока, уйти в общий ее поток. Часть воды может проникнуть глубже, восполняя подземные водоносные слои. Если они залегают неглубоко и обладают достаточной пористостью, то это позволяет воде двигаться легко в пласте, и люди могут здесь сооружать колодцы и использовать воду для своих целей.</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536"/>
        <w:gridCol w:w="5472"/>
      </w:tblGrid>
      <w:tr w:rsidR="003D5612" w:rsidTr="00ED4F99">
        <w:tc>
          <w:tcPr>
            <w:tcW w:w="4536" w:type="dxa"/>
          </w:tcPr>
          <w:p w:rsidR="003D5612" w:rsidRDefault="003D5612" w:rsidP="00ED4F99">
            <w:pPr>
              <w:spacing w:before="100" w:beforeAutospacing="1" w:after="100" w:afterAutospacing="1"/>
              <w:outlineLvl w:val="1"/>
              <w:rPr>
                <w:b/>
                <w:bCs/>
                <w:color w:val="881144"/>
                <w:sz w:val="25"/>
                <w:szCs w:val="25"/>
              </w:rPr>
            </w:pPr>
            <w:r>
              <w:rPr>
                <w:noProof/>
                <w:szCs w:val="24"/>
              </w:rPr>
              <w:drawing>
                <wp:inline distT="0" distB="0" distL="0" distR="0">
                  <wp:extent cx="2743200" cy="2283460"/>
                  <wp:effectExtent l="19050" t="0" r="0" b="0"/>
                  <wp:docPr id="33" name="Рисунок 15" descr="Рисунок&#10;потока,&#10;исчезающего&#10;в отверстие и&#10;идущий&#10;непосредственно&#10;в воду&#10;основания земли - Picture of a stream disappearing into a hole and going directly into ground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Рисунок&#10;потока,&#10;исчезающего&#10;в отверстие и&#10;идущий&#10;непосредственно&#10;в воду&#10;основания земли - Picture of a stream disappearing into a hole and going directly into ground water"/>
                          <pic:cNvPicPr>
                            <a:picLocks noChangeAspect="1" noChangeArrowheads="1"/>
                          </pic:cNvPicPr>
                        </pic:nvPicPr>
                        <pic:blipFill>
                          <a:blip r:embed="rId39" cstate="print"/>
                          <a:srcRect/>
                          <a:stretch>
                            <a:fillRect/>
                          </a:stretch>
                        </pic:blipFill>
                        <pic:spPr bwMode="auto">
                          <a:xfrm>
                            <a:off x="0" y="0"/>
                            <a:ext cx="2743200" cy="2283460"/>
                          </a:xfrm>
                          <a:prstGeom prst="rect">
                            <a:avLst/>
                          </a:prstGeom>
                          <a:noFill/>
                          <a:ln w="9525">
                            <a:noFill/>
                            <a:miter lim="800000"/>
                            <a:headEnd/>
                            <a:tailEnd/>
                          </a:ln>
                        </pic:spPr>
                      </pic:pic>
                    </a:graphicData>
                  </a:graphic>
                </wp:inline>
              </w:drawing>
            </w:r>
          </w:p>
        </w:tc>
        <w:tc>
          <w:tcPr>
            <w:tcW w:w="5472" w:type="dxa"/>
          </w:tcPr>
          <w:p w:rsidR="003D5612" w:rsidRDefault="003D5612" w:rsidP="00ED4F99">
            <w:pPr>
              <w:spacing w:before="100" w:beforeAutospacing="1" w:after="100" w:afterAutospacing="1"/>
              <w:outlineLvl w:val="1"/>
              <w:rPr>
                <w:b/>
                <w:bCs/>
                <w:color w:val="881144"/>
                <w:sz w:val="25"/>
                <w:szCs w:val="25"/>
              </w:rPr>
            </w:pPr>
            <w:r>
              <w:rPr>
                <w:b/>
                <w:bCs/>
                <w:noProof/>
                <w:color w:val="881144"/>
                <w:sz w:val="25"/>
                <w:szCs w:val="25"/>
              </w:rPr>
              <w:drawing>
                <wp:inline distT="0" distB="0" distL="0" distR="0">
                  <wp:extent cx="3449955" cy="2456815"/>
                  <wp:effectExtent l="19050" t="0" r="0" b="0"/>
                  <wp:docPr id="34" name="Рисунок 34" descr="wcinfiltrationsoil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wcinfiltrationsoilzone"/>
                          <pic:cNvPicPr>
                            <a:picLocks noChangeAspect="1" noChangeArrowheads="1"/>
                          </pic:cNvPicPr>
                        </pic:nvPicPr>
                        <pic:blipFill>
                          <a:blip r:embed="rId40" cstate="print"/>
                          <a:srcRect/>
                          <a:stretch>
                            <a:fillRect/>
                          </a:stretch>
                        </pic:blipFill>
                        <pic:spPr bwMode="auto">
                          <a:xfrm>
                            <a:off x="0" y="0"/>
                            <a:ext cx="3449955" cy="2456815"/>
                          </a:xfrm>
                          <a:prstGeom prst="rect">
                            <a:avLst/>
                          </a:prstGeom>
                          <a:noFill/>
                          <a:ln w="9525">
                            <a:noFill/>
                            <a:miter lim="800000"/>
                            <a:headEnd/>
                            <a:tailEnd/>
                          </a:ln>
                        </pic:spPr>
                      </pic:pic>
                    </a:graphicData>
                  </a:graphic>
                </wp:inline>
              </w:drawing>
            </w:r>
          </w:p>
        </w:tc>
      </w:tr>
      <w:tr w:rsidR="003D5612" w:rsidTr="00ED4F99">
        <w:trPr>
          <w:cantSplit/>
          <w:trHeight w:val="4548"/>
        </w:trPr>
        <w:tc>
          <w:tcPr>
            <w:tcW w:w="10008" w:type="dxa"/>
            <w:gridSpan w:val="2"/>
          </w:tcPr>
          <w:p w:rsidR="003D5612" w:rsidRDefault="003D5612" w:rsidP="00ED4F99">
            <w:pPr>
              <w:spacing w:before="100" w:beforeAutospacing="1" w:after="100" w:afterAutospacing="1"/>
              <w:ind w:right="1956"/>
              <w:outlineLvl w:val="1"/>
              <w:rPr>
                <w:b/>
                <w:bCs/>
                <w:color w:val="881144"/>
                <w:sz w:val="25"/>
                <w:szCs w:val="25"/>
              </w:rPr>
            </w:pPr>
            <w:r>
              <w:rPr>
                <w:b/>
                <w:bCs/>
                <w:noProof/>
                <w:color w:val="881144"/>
                <w:sz w:val="25"/>
                <w:szCs w:val="25"/>
              </w:rPr>
              <w:drawing>
                <wp:inline distT="0" distB="0" distL="0" distR="0">
                  <wp:extent cx="6170930" cy="2872105"/>
                  <wp:effectExtent l="19050" t="0" r="1270" b="0"/>
                  <wp:docPr id="35" name="Рисунок 35" descr="wcartificialre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wcartificialrecharge"/>
                          <pic:cNvPicPr>
                            <a:picLocks noChangeAspect="1" noChangeArrowheads="1"/>
                          </pic:cNvPicPr>
                        </pic:nvPicPr>
                        <pic:blipFill>
                          <a:blip r:embed="rId41" cstate="print"/>
                          <a:srcRect/>
                          <a:stretch>
                            <a:fillRect/>
                          </a:stretch>
                        </pic:blipFill>
                        <pic:spPr bwMode="auto">
                          <a:xfrm>
                            <a:off x="0" y="0"/>
                            <a:ext cx="6170930" cy="2872105"/>
                          </a:xfrm>
                          <a:prstGeom prst="rect">
                            <a:avLst/>
                          </a:prstGeom>
                          <a:noFill/>
                          <a:ln w="9525">
                            <a:noFill/>
                            <a:miter lim="800000"/>
                            <a:headEnd/>
                            <a:tailEnd/>
                          </a:ln>
                        </pic:spPr>
                      </pic:pic>
                    </a:graphicData>
                  </a:graphic>
                </wp:inline>
              </w:drawing>
            </w:r>
          </w:p>
        </w:tc>
      </w:tr>
    </w:tbl>
    <w:p w:rsidR="003D5612" w:rsidRDefault="003D5612" w:rsidP="003D5612">
      <w:pPr>
        <w:spacing w:before="100" w:beforeAutospacing="1" w:after="100" w:afterAutospacing="1"/>
        <w:rPr>
          <w:noProof/>
          <w:szCs w:val="24"/>
        </w:rPr>
      </w:pPr>
    </w:p>
    <w:p w:rsidR="003D5612" w:rsidRDefault="003D5612" w:rsidP="003D5612">
      <w:pPr>
        <w:spacing w:before="100" w:beforeAutospacing="1" w:after="100" w:afterAutospacing="1"/>
        <w:outlineLvl w:val="1"/>
        <w:rPr>
          <w:b/>
          <w:bCs/>
          <w:color w:val="881144"/>
          <w:sz w:val="25"/>
          <w:szCs w:val="25"/>
          <w:lang w:val="en-US"/>
        </w:rPr>
      </w:pPr>
      <w:r>
        <w:rPr>
          <w:b/>
          <w:bCs/>
          <w:color w:val="881144"/>
          <w:sz w:val="25"/>
          <w:szCs w:val="25"/>
        </w:rPr>
        <w:t>Хранение грунтовой воды</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556"/>
        <w:gridCol w:w="5272"/>
      </w:tblGrid>
      <w:tr w:rsidR="003D5612" w:rsidTr="00ED4F99">
        <w:tc>
          <w:tcPr>
            <w:tcW w:w="4556" w:type="dxa"/>
          </w:tcPr>
          <w:p w:rsidR="003D5612" w:rsidRDefault="003D5612" w:rsidP="00ED4F99">
            <w:pPr>
              <w:spacing w:before="100" w:beforeAutospacing="1" w:after="100" w:afterAutospacing="1"/>
              <w:outlineLvl w:val="1"/>
              <w:rPr>
                <w:b/>
                <w:bCs/>
                <w:color w:val="881144"/>
                <w:sz w:val="25"/>
                <w:szCs w:val="25"/>
                <w:lang w:val="en-US"/>
              </w:rPr>
            </w:pPr>
            <w:r>
              <w:rPr>
                <w:noProof/>
                <w:szCs w:val="24"/>
              </w:rPr>
              <w:lastRenderedPageBreak/>
              <w:drawing>
                <wp:inline distT="0" distB="0" distL="0" distR="0">
                  <wp:extent cx="2743200" cy="2395220"/>
                  <wp:effectExtent l="19050" t="0" r="0" b="0"/>
                  <wp:docPr id="36" name="Рисунок 16" descr="Диаграмма&#10;показывая&#10;грунтовые&#10;воды земли - Diagram showing ground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Диаграмма&#10;показывая&#10;грунтовые&#10;воды земли - Diagram showing ground water"/>
                          <pic:cNvPicPr>
                            <a:picLocks noChangeAspect="1" noChangeArrowheads="1"/>
                          </pic:cNvPicPr>
                        </pic:nvPicPr>
                        <pic:blipFill>
                          <a:blip r:embed="rId42" cstate="print"/>
                          <a:srcRect/>
                          <a:stretch>
                            <a:fillRect/>
                          </a:stretch>
                        </pic:blipFill>
                        <pic:spPr bwMode="auto">
                          <a:xfrm>
                            <a:off x="0" y="0"/>
                            <a:ext cx="2743200" cy="2395220"/>
                          </a:xfrm>
                          <a:prstGeom prst="rect">
                            <a:avLst/>
                          </a:prstGeom>
                          <a:noFill/>
                          <a:ln w="9525">
                            <a:noFill/>
                            <a:miter lim="800000"/>
                            <a:headEnd/>
                            <a:tailEnd/>
                          </a:ln>
                        </pic:spPr>
                      </pic:pic>
                    </a:graphicData>
                  </a:graphic>
                </wp:inline>
              </w:drawing>
            </w:r>
          </w:p>
        </w:tc>
        <w:tc>
          <w:tcPr>
            <w:tcW w:w="5272" w:type="dxa"/>
          </w:tcPr>
          <w:p w:rsidR="003D5612" w:rsidRDefault="003D5612" w:rsidP="00ED4F99">
            <w:pPr>
              <w:spacing w:before="100" w:beforeAutospacing="1" w:after="100" w:afterAutospacing="1"/>
              <w:outlineLvl w:val="1"/>
              <w:rPr>
                <w:b/>
                <w:bCs/>
                <w:color w:val="881144"/>
                <w:sz w:val="25"/>
                <w:szCs w:val="25"/>
                <w:lang w:val="en-US"/>
              </w:rPr>
            </w:pPr>
            <w:r>
              <w:rPr>
                <w:b/>
                <w:bCs/>
                <w:noProof/>
                <w:color w:val="881144"/>
                <w:sz w:val="25"/>
                <w:szCs w:val="25"/>
              </w:rPr>
              <w:drawing>
                <wp:inline distT="0" distB="0" distL="0" distR="0">
                  <wp:extent cx="3343275" cy="2283460"/>
                  <wp:effectExtent l="19050" t="0" r="9525" b="0"/>
                  <wp:docPr id="37" name="Рисунок 37" descr="wcgwstoragez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wcgwstoragezones"/>
                          <pic:cNvPicPr>
                            <a:picLocks noChangeAspect="1" noChangeArrowheads="1"/>
                          </pic:cNvPicPr>
                        </pic:nvPicPr>
                        <pic:blipFill>
                          <a:blip r:embed="rId43" cstate="print"/>
                          <a:srcRect/>
                          <a:stretch>
                            <a:fillRect/>
                          </a:stretch>
                        </pic:blipFill>
                        <pic:spPr bwMode="auto">
                          <a:xfrm>
                            <a:off x="0" y="0"/>
                            <a:ext cx="3343275" cy="2283460"/>
                          </a:xfrm>
                          <a:prstGeom prst="rect">
                            <a:avLst/>
                          </a:prstGeom>
                          <a:noFill/>
                          <a:ln w="9525">
                            <a:noFill/>
                            <a:miter lim="800000"/>
                            <a:headEnd/>
                            <a:tailEnd/>
                          </a:ln>
                        </pic:spPr>
                      </pic:pic>
                    </a:graphicData>
                  </a:graphic>
                </wp:inline>
              </w:drawing>
            </w:r>
          </w:p>
        </w:tc>
      </w:tr>
      <w:tr w:rsidR="003D5612" w:rsidTr="00ED4F99">
        <w:tc>
          <w:tcPr>
            <w:tcW w:w="4556" w:type="dxa"/>
          </w:tcPr>
          <w:p w:rsidR="003D5612" w:rsidRDefault="003D5612" w:rsidP="00ED4F99">
            <w:pPr>
              <w:spacing w:before="100" w:beforeAutospacing="1" w:after="100" w:afterAutospacing="1"/>
              <w:outlineLvl w:val="1"/>
              <w:rPr>
                <w:b/>
                <w:bCs/>
                <w:color w:val="881144"/>
                <w:sz w:val="25"/>
                <w:szCs w:val="25"/>
                <w:lang w:val="en-US"/>
              </w:rPr>
            </w:pPr>
            <w:r>
              <w:rPr>
                <w:b/>
                <w:bCs/>
                <w:noProof/>
                <w:color w:val="881144"/>
                <w:sz w:val="25"/>
                <w:szCs w:val="25"/>
              </w:rPr>
              <w:drawing>
                <wp:inline distT="0" distB="0" distL="0" distR="0">
                  <wp:extent cx="2754630" cy="2216150"/>
                  <wp:effectExtent l="19050" t="0" r="7620" b="0"/>
                  <wp:docPr id="38" name="Рисунок 38" descr="wcgwstorage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wcgwstoragebeach"/>
                          <pic:cNvPicPr>
                            <a:picLocks noChangeAspect="1" noChangeArrowheads="1"/>
                          </pic:cNvPicPr>
                        </pic:nvPicPr>
                        <pic:blipFill>
                          <a:blip r:embed="rId44" cstate="print"/>
                          <a:srcRect/>
                          <a:stretch>
                            <a:fillRect/>
                          </a:stretch>
                        </pic:blipFill>
                        <pic:spPr bwMode="auto">
                          <a:xfrm>
                            <a:off x="0" y="0"/>
                            <a:ext cx="2754630" cy="2216150"/>
                          </a:xfrm>
                          <a:prstGeom prst="rect">
                            <a:avLst/>
                          </a:prstGeom>
                          <a:noFill/>
                          <a:ln w="9525">
                            <a:noFill/>
                            <a:miter lim="800000"/>
                            <a:headEnd/>
                            <a:tailEnd/>
                          </a:ln>
                        </pic:spPr>
                      </pic:pic>
                    </a:graphicData>
                  </a:graphic>
                </wp:inline>
              </w:drawing>
            </w:r>
          </w:p>
        </w:tc>
        <w:tc>
          <w:tcPr>
            <w:tcW w:w="5272" w:type="dxa"/>
          </w:tcPr>
          <w:p w:rsidR="003D5612" w:rsidRDefault="003D5612" w:rsidP="00ED4F99">
            <w:pPr>
              <w:spacing w:before="100" w:beforeAutospacing="1" w:after="100" w:afterAutospacing="1"/>
              <w:outlineLvl w:val="1"/>
              <w:rPr>
                <w:b/>
                <w:bCs/>
                <w:color w:val="881144"/>
                <w:sz w:val="25"/>
                <w:szCs w:val="25"/>
                <w:lang w:val="en-US"/>
              </w:rPr>
            </w:pPr>
            <w:r>
              <w:rPr>
                <w:b/>
                <w:bCs/>
                <w:noProof/>
                <w:color w:val="881144"/>
                <w:sz w:val="25"/>
                <w:szCs w:val="25"/>
              </w:rPr>
              <w:drawing>
                <wp:inline distT="0" distB="0" distL="0" distR="0">
                  <wp:extent cx="3388360" cy="2288540"/>
                  <wp:effectExtent l="19050" t="0" r="2540" b="0"/>
                  <wp:docPr id="39" name="Рисунок 39" descr="wcgwstoragec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wcgwstoragecube"/>
                          <pic:cNvPicPr>
                            <a:picLocks noChangeAspect="1" noChangeArrowheads="1"/>
                          </pic:cNvPicPr>
                        </pic:nvPicPr>
                        <pic:blipFill>
                          <a:blip r:embed="rId45" cstate="print"/>
                          <a:srcRect/>
                          <a:stretch>
                            <a:fillRect/>
                          </a:stretch>
                        </pic:blipFill>
                        <pic:spPr bwMode="auto">
                          <a:xfrm>
                            <a:off x="0" y="0"/>
                            <a:ext cx="3388360" cy="2288540"/>
                          </a:xfrm>
                          <a:prstGeom prst="rect">
                            <a:avLst/>
                          </a:prstGeom>
                          <a:noFill/>
                          <a:ln w="9525">
                            <a:noFill/>
                            <a:miter lim="800000"/>
                            <a:headEnd/>
                            <a:tailEnd/>
                          </a:ln>
                        </pic:spPr>
                      </pic:pic>
                    </a:graphicData>
                  </a:graphic>
                </wp:inline>
              </w:drawing>
            </w:r>
          </w:p>
        </w:tc>
      </w:tr>
    </w:tbl>
    <w:p w:rsidR="003D5612" w:rsidRDefault="003D5612" w:rsidP="003D5612">
      <w:pPr>
        <w:spacing w:before="100" w:beforeAutospacing="1" w:after="100" w:afterAutospacing="1" w:line="276" w:lineRule="auto"/>
        <w:jc w:val="both"/>
        <w:rPr>
          <w:szCs w:val="24"/>
        </w:rPr>
      </w:pPr>
      <w:r>
        <w:rPr>
          <w:szCs w:val="24"/>
        </w:rPr>
        <w:t>Большое количество воды запасено в горных породах Земли. Здесь вода может перемещаться, возможно, очень медленно, и это все еще представляет часть водного цикла. Большинство воды в подземных горизонтах происходит от атмосферных осадков, которые проникают вглубь с поверхности Земли. Верхний слой почвы - ненасыщенная зона, где вода присутствует в количествах, которые изменяются, но не насыщает почву. Ниже этого слоя - насыщенная зона, где все свободные места между частицами горной породы наполняются водой. Термин подземная вода в горных породах Земли используется, чтобы описать эту область. Огромные количества воды в горных породах накоплены в водоносных слоях, и люди во всем мире зависят от количества подземных вод.</w:t>
      </w:r>
    </w:p>
    <w:p w:rsidR="003D5612" w:rsidRDefault="003D5612" w:rsidP="003D5612">
      <w:pPr>
        <w:spacing w:before="100" w:beforeAutospacing="1" w:after="100" w:afterAutospacing="1"/>
        <w:outlineLvl w:val="1"/>
        <w:rPr>
          <w:b/>
          <w:bCs/>
          <w:color w:val="881144"/>
          <w:sz w:val="25"/>
          <w:szCs w:val="25"/>
        </w:rPr>
      </w:pPr>
      <w:r>
        <w:rPr>
          <w:b/>
          <w:bCs/>
          <w:color w:val="881144"/>
          <w:sz w:val="25"/>
          <w:szCs w:val="25"/>
        </w:rPr>
        <w:t>Разгрузка подземной воды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744"/>
        <w:gridCol w:w="4827"/>
      </w:tblGrid>
      <w:tr w:rsidR="003D5612" w:rsidTr="00ED4F99">
        <w:trPr>
          <w:trHeight w:val="4122"/>
        </w:trPr>
        <w:tc>
          <w:tcPr>
            <w:tcW w:w="4785" w:type="dxa"/>
          </w:tcPr>
          <w:p w:rsidR="003D5612" w:rsidRDefault="003D5612" w:rsidP="00ED4F99">
            <w:pPr>
              <w:spacing w:before="100" w:beforeAutospacing="1" w:after="100" w:afterAutospacing="1"/>
              <w:outlineLvl w:val="1"/>
              <w:rPr>
                <w:b/>
                <w:bCs/>
                <w:color w:val="881144"/>
                <w:sz w:val="25"/>
                <w:szCs w:val="25"/>
              </w:rPr>
            </w:pPr>
            <w:r>
              <w:rPr>
                <w:noProof/>
                <w:szCs w:val="24"/>
              </w:rPr>
              <w:lastRenderedPageBreak/>
              <w:drawing>
                <wp:inline distT="0" distB="0" distL="0" distR="0">
                  <wp:extent cx="2861310" cy="2513330"/>
                  <wp:effectExtent l="19050" t="0" r="0" b="0"/>
                  <wp:docPr id="40" name="Рисунок 17" descr="Рисунок&#10;грунтовой&#10;воды&#10;основания,&#10;освобождающей&#10;от&#10;обязательств&#10;по высокой&#10;норме в Штате&#10;Айдахо, США. - Picture of ground water discharging at a high rate in Idaho, U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Рисунок&#10;грунтовой&#10;воды&#10;основания,&#10;освобождающей&#10;от&#10;обязательств&#10;по высокой&#10;норме в Штате&#10;Айдахо, США. - Picture of ground water discharging at a high rate in Idaho, USA"/>
                          <pic:cNvPicPr>
                            <a:picLocks noChangeAspect="1" noChangeArrowheads="1"/>
                          </pic:cNvPicPr>
                        </pic:nvPicPr>
                        <pic:blipFill>
                          <a:blip r:embed="rId46" cstate="print"/>
                          <a:srcRect/>
                          <a:stretch>
                            <a:fillRect/>
                          </a:stretch>
                        </pic:blipFill>
                        <pic:spPr bwMode="auto">
                          <a:xfrm>
                            <a:off x="0" y="0"/>
                            <a:ext cx="2861310" cy="2513330"/>
                          </a:xfrm>
                          <a:prstGeom prst="rect">
                            <a:avLst/>
                          </a:prstGeom>
                          <a:noFill/>
                          <a:ln w="9525">
                            <a:noFill/>
                            <a:miter lim="800000"/>
                            <a:headEnd/>
                            <a:tailEnd/>
                          </a:ln>
                        </pic:spPr>
                      </pic:pic>
                    </a:graphicData>
                  </a:graphic>
                </wp:inline>
              </w:drawing>
            </w:r>
          </w:p>
        </w:tc>
        <w:tc>
          <w:tcPr>
            <w:tcW w:w="4796" w:type="dxa"/>
          </w:tcPr>
          <w:p w:rsidR="003D5612" w:rsidRDefault="003D5612" w:rsidP="00ED4F99">
            <w:pPr>
              <w:spacing w:before="100" w:beforeAutospacing="1" w:after="100" w:afterAutospacing="1"/>
              <w:outlineLvl w:val="1"/>
              <w:rPr>
                <w:b/>
                <w:bCs/>
                <w:color w:val="881144"/>
                <w:sz w:val="25"/>
                <w:szCs w:val="25"/>
              </w:rPr>
            </w:pPr>
            <w:r>
              <w:rPr>
                <w:b/>
                <w:bCs/>
                <w:noProof/>
                <w:color w:val="881144"/>
                <w:sz w:val="25"/>
                <w:szCs w:val="25"/>
              </w:rPr>
              <w:drawing>
                <wp:inline distT="0" distB="0" distL="0" distR="0">
                  <wp:extent cx="2905760" cy="2625090"/>
                  <wp:effectExtent l="19050" t="0" r="8890" b="0"/>
                  <wp:docPr id="41" name="Рисунок 41" descr="wcgwdischargeartes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wcgwdischargeartesian"/>
                          <pic:cNvPicPr>
                            <a:picLocks noChangeAspect="1" noChangeArrowheads="1"/>
                          </pic:cNvPicPr>
                        </pic:nvPicPr>
                        <pic:blipFill>
                          <a:blip r:embed="rId47" cstate="print"/>
                          <a:srcRect/>
                          <a:stretch>
                            <a:fillRect/>
                          </a:stretch>
                        </pic:blipFill>
                        <pic:spPr bwMode="auto">
                          <a:xfrm>
                            <a:off x="0" y="0"/>
                            <a:ext cx="2905760" cy="2625090"/>
                          </a:xfrm>
                          <a:prstGeom prst="rect">
                            <a:avLst/>
                          </a:prstGeom>
                          <a:noFill/>
                          <a:ln w="9525">
                            <a:noFill/>
                            <a:miter lim="800000"/>
                            <a:headEnd/>
                            <a:tailEnd/>
                          </a:ln>
                        </pic:spPr>
                      </pic:pic>
                    </a:graphicData>
                  </a:graphic>
                </wp:inline>
              </w:drawing>
            </w:r>
          </w:p>
        </w:tc>
      </w:tr>
    </w:tbl>
    <w:p w:rsidR="003D5612" w:rsidRDefault="003D5612" w:rsidP="003D5612">
      <w:pPr>
        <w:spacing w:before="100" w:beforeAutospacing="1" w:after="100" w:afterAutospacing="1" w:line="276" w:lineRule="auto"/>
        <w:jc w:val="both"/>
        <w:rPr>
          <w:szCs w:val="24"/>
        </w:rPr>
      </w:pPr>
      <w:r w:rsidRPr="00F24E20">
        <w:rPr>
          <w:b/>
          <w:szCs w:val="24"/>
          <w:u w:val="single"/>
        </w:rPr>
        <w:t>Разгрузка грунтовой воды</w:t>
      </w:r>
      <w:r w:rsidRPr="00F24E20">
        <w:rPr>
          <w:b/>
          <w:szCs w:val="24"/>
        </w:rPr>
        <w:t xml:space="preserve"> - движение воды из горных пород на земную поверхность</w:t>
      </w:r>
      <w:r>
        <w:rPr>
          <w:szCs w:val="24"/>
        </w:rPr>
        <w:t>. Не все осадки, которые попадают в грунтовые воды, остаются там - часть их начинает двигаться латерально. Часть этой воды вытечет из подземных горизонтов в поверхностные водотоки, а затем -  в океан. Вода, двигающаяся под землей, зависит от проницаемости (насколько легким или затрудненным является этот путь для воды) и от пористости (открытой площади в горной породе) горных пород. Если параметры горной породы позволяют воде перемещаться относительно свободно, то вода может преодолеть длинные расстояния под землей через много дней.</w:t>
      </w:r>
    </w:p>
    <w:p w:rsidR="003D5612" w:rsidRPr="007506CC" w:rsidRDefault="003D5612" w:rsidP="003D5612">
      <w:pPr>
        <w:rPr>
          <w:b/>
          <w:color w:val="943634"/>
          <w:sz w:val="28"/>
          <w:szCs w:val="28"/>
          <w:lang w:val="en-US"/>
        </w:rPr>
      </w:pPr>
      <w:r w:rsidRPr="007506CC">
        <w:rPr>
          <w:b/>
          <w:color w:val="943634"/>
          <w:sz w:val="28"/>
          <w:szCs w:val="28"/>
        </w:rPr>
        <w:t>Источники</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835"/>
        <w:gridCol w:w="4629"/>
      </w:tblGrid>
      <w:tr w:rsidR="003D5612" w:rsidTr="00ED4F99">
        <w:trPr>
          <w:trHeight w:val="3495"/>
        </w:trPr>
        <w:tc>
          <w:tcPr>
            <w:tcW w:w="4835" w:type="dxa"/>
          </w:tcPr>
          <w:p w:rsidR="003D5612" w:rsidRDefault="003D5612" w:rsidP="00ED4F99">
            <w:pPr>
              <w:spacing w:before="100" w:beforeAutospacing="1" w:after="100" w:afterAutospacing="1"/>
              <w:outlineLvl w:val="1"/>
              <w:rPr>
                <w:b/>
                <w:bCs/>
                <w:color w:val="881144"/>
                <w:sz w:val="25"/>
                <w:szCs w:val="25"/>
                <w:lang w:val="en-US"/>
              </w:rPr>
            </w:pPr>
            <w:r>
              <w:rPr>
                <w:noProof/>
                <w:szCs w:val="24"/>
              </w:rPr>
              <w:drawing>
                <wp:inline distT="0" distB="0" distL="0" distR="0">
                  <wp:extent cx="2552700" cy="2210435"/>
                  <wp:effectExtent l="19050" t="0" r="0" b="0"/>
                  <wp:docPr id="42" name="Рисунок 18" descr="Рисунок&#10;большой&#10;весны в&#10;Миссури, США - Picture of a large spring in Missouri, U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Рисунок&#10;большой&#10;весны в&#10;Миссури, США - Picture of a large spring in Missouri, USA"/>
                          <pic:cNvPicPr>
                            <a:picLocks noChangeAspect="1" noChangeArrowheads="1"/>
                          </pic:cNvPicPr>
                        </pic:nvPicPr>
                        <pic:blipFill>
                          <a:blip r:embed="rId48" cstate="print"/>
                          <a:srcRect/>
                          <a:stretch>
                            <a:fillRect/>
                          </a:stretch>
                        </pic:blipFill>
                        <pic:spPr bwMode="auto">
                          <a:xfrm>
                            <a:off x="0" y="0"/>
                            <a:ext cx="2552700" cy="2210435"/>
                          </a:xfrm>
                          <a:prstGeom prst="rect">
                            <a:avLst/>
                          </a:prstGeom>
                          <a:noFill/>
                          <a:ln w="9525">
                            <a:noFill/>
                            <a:miter lim="800000"/>
                            <a:headEnd/>
                            <a:tailEnd/>
                          </a:ln>
                        </pic:spPr>
                      </pic:pic>
                    </a:graphicData>
                  </a:graphic>
                </wp:inline>
              </w:drawing>
            </w:r>
          </w:p>
        </w:tc>
        <w:tc>
          <w:tcPr>
            <w:tcW w:w="4629" w:type="dxa"/>
          </w:tcPr>
          <w:p w:rsidR="003D5612" w:rsidRDefault="003D5612" w:rsidP="00ED4F99">
            <w:pPr>
              <w:spacing w:before="100" w:beforeAutospacing="1" w:after="100" w:afterAutospacing="1"/>
              <w:outlineLvl w:val="1"/>
              <w:rPr>
                <w:b/>
                <w:bCs/>
                <w:color w:val="881144"/>
                <w:sz w:val="25"/>
                <w:szCs w:val="25"/>
                <w:lang w:val="en-US"/>
              </w:rPr>
            </w:pPr>
            <w:r>
              <w:rPr>
                <w:b/>
                <w:bCs/>
                <w:noProof/>
                <w:color w:val="881144"/>
                <w:sz w:val="25"/>
                <w:szCs w:val="25"/>
              </w:rPr>
              <w:drawing>
                <wp:inline distT="0" distB="0" distL="0" distR="0">
                  <wp:extent cx="2434590" cy="2159635"/>
                  <wp:effectExtent l="19050" t="0" r="3810" b="0"/>
                  <wp:docPr id="43" name="Рисунок 43" descr="gwdischargegrandcany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gwdischargegrandcanyon"/>
                          <pic:cNvPicPr>
                            <a:picLocks noChangeAspect="1" noChangeArrowheads="1"/>
                          </pic:cNvPicPr>
                        </pic:nvPicPr>
                        <pic:blipFill>
                          <a:blip r:embed="rId49" cstate="print"/>
                          <a:srcRect/>
                          <a:stretch>
                            <a:fillRect/>
                          </a:stretch>
                        </pic:blipFill>
                        <pic:spPr bwMode="auto">
                          <a:xfrm>
                            <a:off x="0" y="0"/>
                            <a:ext cx="2434590" cy="2159635"/>
                          </a:xfrm>
                          <a:prstGeom prst="rect">
                            <a:avLst/>
                          </a:prstGeom>
                          <a:noFill/>
                          <a:ln w="9525">
                            <a:noFill/>
                            <a:miter lim="800000"/>
                            <a:headEnd/>
                            <a:tailEnd/>
                          </a:ln>
                        </pic:spPr>
                      </pic:pic>
                    </a:graphicData>
                  </a:graphic>
                </wp:inline>
              </w:drawing>
            </w:r>
          </w:p>
        </w:tc>
      </w:tr>
      <w:tr w:rsidR="003D5612" w:rsidTr="00ED4F99">
        <w:trPr>
          <w:cantSplit/>
          <w:trHeight w:val="3997"/>
        </w:trPr>
        <w:tc>
          <w:tcPr>
            <w:tcW w:w="9464" w:type="dxa"/>
            <w:gridSpan w:val="2"/>
          </w:tcPr>
          <w:p w:rsidR="003D5612" w:rsidRDefault="003D5612" w:rsidP="00ED4F99">
            <w:pPr>
              <w:spacing w:before="100" w:beforeAutospacing="1" w:after="100" w:afterAutospacing="1"/>
              <w:outlineLvl w:val="1"/>
              <w:rPr>
                <w:b/>
                <w:bCs/>
                <w:color w:val="881144"/>
                <w:sz w:val="25"/>
                <w:szCs w:val="25"/>
                <w:lang w:val="en-US"/>
              </w:rPr>
            </w:pPr>
            <w:r>
              <w:rPr>
                <w:b/>
                <w:bCs/>
                <w:noProof/>
                <w:color w:val="881144"/>
                <w:sz w:val="25"/>
                <w:szCs w:val="25"/>
              </w:rPr>
              <w:drawing>
                <wp:inline distT="0" distB="0" distL="0" distR="0">
                  <wp:extent cx="5626735" cy="2479675"/>
                  <wp:effectExtent l="0" t="0" r="0" b="0"/>
                  <wp:docPr id="44" name="Рисунок 44" descr="wcsprings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wcspringsdiagram"/>
                          <pic:cNvPicPr>
                            <a:picLocks noChangeAspect="1" noChangeArrowheads="1"/>
                          </pic:cNvPicPr>
                        </pic:nvPicPr>
                        <pic:blipFill>
                          <a:blip r:embed="rId50" cstate="print"/>
                          <a:srcRect/>
                          <a:stretch>
                            <a:fillRect/>
                          </a:stretch>
                        </pic:blipFill>
                        <pic:spPr bwMode="auto">
                          <a:xfrm>
                            <a:off x="0" y="0"/>
                            <a:ext cx="5626735" cy="2479675"/>
                          </a:xfrm>
                          <a:prstGeom prst="rect">
                            <a:avLst/>
                          </a:prstGeom>
                          <a:noFill/>
                          <a:ln w="9525">
                            <a:noFill/>
                            <a:miter lim="800000"/>
                            <a:headEnd/>
                            <a:tailEnd/>
                          </a:ln>
                        </pic:spPr>
                      </pic:pic>
                    </a:graphicData>
                  </a:graphic>
                </wp:inline>
              </w:drawing>
            </w:r>
          </w:p>
        </w:tc>
      </w:tr>
    </w:tbl>
    <w:p w:rsidR="003D5612" w:rsidRPr="007506CC" w:rsidRDefault="003D5612" w:rsidP="003D5612">
      <w:pPr>
        <w:spacing w:before="100" w:beforeAutospacing="1" w:after="100" w:afterAutospacing="1" w:line="276" w:lineRule="auto"/>
        <w:ind w:left="-284"/>
        <w:jc w:val="both"/>
        <w:rPr>
          <w:spacing w:val="-4"/>
          <w:szCs w:val="24"/>
        </w:rPr>
      </w:pPr>
      <w:r w:rsidRPr="007506CC">
        <w:rPr>
          <w:spacing w:val="-4"/>
          <w:szCs w:val="24"/>
        </w:rPr>
        <w:lastRenderedPageBreak/>
        <w:t xml:space="preserve">Источники – выходы воды, когда у подножия холма, основания долины или другого места подземные воды имеют выход на поверхность. Источники - результат разгрузки заполненного водоносного слоя, когда вода выходит за его пределы на поверхность земли, либо в дно реки, озера, моря.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733"/>
        <w:gridCol w:w="4838"/>
      </w:tblGrid>
      <w:tr w:rsidR="003D5612" w:rsidTr="00ED4F99">
        <w:tc>
          <w:tcPr>
            <w:tcW w:w="4785" w:type="dxa"/>
          </w:tcPr>
          <w:p w:rsidR="003D5612" w:rsidRDefault="003D5612" w:rsidP="00ED4F99">
            <w:pPr>
              <w:spacing w:before="100" w:beforeAutospacing="1" w:after="100" w:afterAutospacing="1"/>
              <w:outlineLvl w:val="1"/>
              <w:rPr>
                <w:b/>
                <w:bCs/>
                <w:color w:val="881144"/>
                <w:sz w:val="25"/>
                <w:szCs w:val="25"/>
                <w:lang w:val="en-US"/>
              </w:rPr>
            </w:pPr>
            <w:r>
              <w:rPr>
                <w:b/>
                <w:bCs/>
                <w:noProof/>
                <w:color w:val="881144"/>
                <w:sz w:val="25"/>
                <w:szCs w:val="25"/>
              </w:rPr>
              <w:drawing>
                <wp:inline distT="0" distB="0" distL="0" distR="0">
                  <wp:extent cx="2922905" cy="2317115"/>
                  <wp:effectExtent l="19050" t="0" r="0" b="0"/>
                  <wp:docPr id="45" name="Рисунок 45" descr="wcspringcolor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wcspringcolorado"/>
                          <pic:cNvPicPr>
                            <a:picLocks noChangeAspect="1" noChangeArrowheads="1"/>
                          </pic:cNvPicPr>
                        </pic:nvPicPr>
                        <pic:blipFill>
                          <a:blip r:embed="rId51" cstate="print"/>
                          <a:srcRect/>
                          <a:stretch>
                            <a:fillRect/>
                          </a:stretch>
                        </pic:blipFill>
                        <pic:spPr bwMode="auto">
                          <a:xfrm>
                            <a:off x="0" y="0"/>
                            <a:ext cx="2922905" cy="2317115"/>
                          </a:xfrm>
                          <a:prstGeom prst="rect">
                            <a:avLst/>
                          </a:prstGeom>
                          <a:noFill/>
                          <a:ln w="9525">
                            <a:noFill/>
                            <a:miter lim="800000"/>
                            <a:headEnd/>
                            <a:tailEnd/>
                          </a:ln>
                        </pic:spPr>
                      </pic:pic>
                    </a:graphicData>
                  </a:graphic>
                </wp:inline>
              </w:drawing>
            </w:r>
          </w:p>
        </w:tc>
        <w:tc>
          <w:tcPr>
            <w:tcW w:w="4786" w:type="dxa"/>
          </w:tcPr>
          <w:p w:rsidR="003D5612" w:rsidRDefault="003D5612" w:rsidP="00ED4F99">
            <w:pPr>
              <w:spacing w:before="100" w:beforeAutospacing="1" w:after="100" w:afterAutospacing="1"/>
              <w:outlineLvl w:val="1"/>
              <w:rPr>
                <w:b/>
                <w:bCs/>
                <w:color w:val="881144"/>
                <w:sz w:val="25"/>
                <w:szCs w:val="25"/>
                <w:lang w:val="en-US"/>
              </w:rPr>
            </w:pPr>
            <w:r>
              <w:rPr>
                <w:b/>
                <w:bCs/>
                <w:noProof/>
                <w:color w:val="881144"/>
                <w:sz w:val="25"/>
                <w:szCs w:val="25"/>
              </w:rPr>
              <w:drawing>
                <wp:inline distT="0" distB="0" distL="0" distR="0">
                  <wp:extent cx="2990215" cy="2400935"/>
                  <wp:effectExtent l="19050" t="0" r="635" b="0"/>
                  <wp:docPr id="46" name="Рисунок 46" descr="wcspringgreen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wcspringgreenland"/>
                          <pic:cNvPicPr>
                            <a:picLocks noChangeAspect="1" noChangeArrowheads="1"/>
                          </pic:cNvPicPr>
                        </pic:nvPicPr>
                        <pic:blipFill>
                          <a:blip r:embed="rId52" cstate="print"/>
                          <a:srcRect/>
                          <a:stretch>
                            <a:fillRect/>
                          </a:stretch>
                        </pic:blipFill>
                        <pic:spPr bwMode="auto">
                          <a:xfrm>
                            <a:off x="0" y="0"/>
                            <a:ext cx="2990215" cy="2400935"/>
                          </a:xfrm>
                          <a:prstGeom prst="rect">
                            <a:avLst/>
                          </a:prstGeom>
                          <a:noFill/>
                          <a:ln w="9525">
                            <a:noFill/>
                            <a:miter lim="800000"/>
                            <a:headEnd/>
                            <a:tailEnd/>
                          </a:ln>
                        </pic:spPr>
                      </pic:pic>
                    </a:graphicData>
                  </a:graphic>
                </wp:inline>
              </w:drawing>
            </w:r>
          </w:p>
        </w:tc>
      </w:tr>
    </w:tbl>
    <w:p w:rsidR="003D5612" w:rsidRDefault="003D5612" w:rsidP="003D5612">
      <w:pPr>
        <w:spacing w:before="100" w:beforeAutospacing="1" w:after="100" w:afterAutospacing="1" w:line="276" w:lineRule="auto"/>
        <w:jc w:val="both"/>
        <w:rPr>
          <w:szCs w:val="24"/>
        </w:rPr>
      </w:pPr>
      <w:r>
        <w:rPr>
          <w:szCs w:val="24"/>
        </w:rPr>
        <w:t>Много теплых источников встречается в областях недавней вулканической деятельности, где вода нагрета вследствие контакта с горячими горными породами, расположенными  намного ниже поверхности земли. Горячие источники могут формироваться там, где вода из глубоких и более теплых горизонтов находит выход к поверхности земли.</w:t>
      </w:r>
    </w:p>
    <w:p w:rsidR="003D5612" w:rsidRDefault="00960E35" w:rsidP="003D5612">
      <w:pPr>
        <w:rPr>
          <w:szCs w:val="24"/>
        </w:rPr>
      </w:pPr>
      <w:r w:rsidRPr="00960E35">
        <w:rPr>
          <w:szCs w:val="24"/>
        </w:rPr>
        <w:pict>
          <v:rect id="_x0000_i1025" style="width:500pt;height:1.5pt" o:hrpct="0" o:hralign="center" o:hrstd="t" o:hrnoshade="t" o:hr="t" fillcolor="#36b" stroked="f"/>
        </w:pict>
      </w:r>
    </w:p>
    <w:p w:rsidR="003D5612" w:rsidRDefault="003D5612" w:rsidP="003D5612">
      <w:pPr>
        <w:spacing w:after="120"/>
        <w:outlineLvl w:val="0"/>
        <w:rPr>
          <w:rFonts w:ascii="Helvetica" w:hAnsi="Helvetica" w:cs="Helvetica"/>
          <w:b/>
          <w:bCs/>
          <w:color w:val="334488"/>
          <w:kern w:val="36"/>
          <w:szCs w:val="24"/>
        </w:rPr>
      </w:pPr>
      <w:r>
        <w:rPr>
          <w:rFonts w:ascii="Helvetica" w:hAnsi="Helvetica" w:cs="Helvetica"/>
          <w:b/>
          <w:bCs/>
          <w:color w:val="334488"/>
          <w:kern w:val="36"/>
          <w:szCs w:val="24"/>
        </w:rPr>
        <w:t>Глобальное распределение воды</w:t>
      </w:r>
    </w:p>
    <w:p w:rsidR="003D5612" w:rsidRDefault="003D5612" w:rsidP="003D5612">
      <w:pPr>
        <w:spacing w:before="100" w:beforeAutospacing="1" w:after="100" w:afterAutospacing="1" w:line="276" w:lineRule="auto"/>
        <w:jc w:val="both"/>
        <w:rPr>
          <w:szCs w:val="24"/>
        </w:rPr>
      </w:pPr>
      <w:r>
        <w:rPr>
          <w:szCs w:val="24"/>
        </w:rPr>
        <w:t>Для детального объяснения того, где и в каком виде существует вода на Земле, ниже приведены диаграмма и таблица данных. Заметьте, как из всей воды мира приблизительно 1 386 миллионов км</w:t>
      </w:r>
      <w:r w:rsidRPr="00315695">
        <w:rPr>
          <w:szCs w:val="24"/>
          <w:vertAlign w:val="superscript"/>
        </w:rPr>
        <w:t>3</w:t>
      </w:r>
      <w:r>
        <w:rPr>
          <w:szCs w:val="24"/>
        </w:rPr>
        <w:t xml:space="preserve"> воды, более чем 96 % – занимают соленые воды. Кроме того, более чем 68% пресной воды находится во льдах и ледниках. Другие 30 % пресных вод относятся к подземным водам. Пресные поверхностные водные источники, типа рек и озер, составляют приблизительно 93 100 км</w:t>
      </w:r>
      <w:r w:rsidRPr="00315695">
        <w:rPr>
          <w:szCs w:val="24"/>
          <w:vertAlign w:val="superscript"/>
        </w:rPr>
        <w:t>3</w:t>
      </w:r>
      <w:r>
        <w:rPr>
          <w:szCs w:val="24"/>
        </w:rPr>
        <w:t>, что составляет всего 1/150-ую от одного % всей воды. Все реки и озера - источники воды для большинства людей, которые используют её каждый день.</w:t>
      </w:r>
    </w:p>
    <w:p w:rsidR="003D5612" w:rsidRDefault="003D5612" w:rsidP="003D5612">
      <w:pPr>
        <w:spacing w:before="100" w:beforeAutospacing="1" w:after="100" w:afterAutospacing="1" w:line="276" w:lineRule="auto"/>
        <w:jc w:val="both"/>
        <w:rPr>
          <w:szCs w:val="24"/>
        </w:rPr>
      </w:pPr>
      <w:r>
        <w:rPr>
          <w:szCs w:val="24"/>
        </w:rPr>
        <w:br w:type="page"/>
      </w:r>
    </w:p>
    <w:p w:rsidR="003D5612" w:rsidRDefault="003D5612" w:rsidP="003D5612">
      <w:pPr>
        <w:spacing w:before="100" w:beforeAutospacing="1" w:after="100" w:afterAutospacing="1"/>
        <w:jc w:val="center"/>
        <w:rPr>
          <w:szCs w:val="24"/>
        </w:rPr>
      </w:pPr>
      <w:r>
        <w:rPr>
          <w:noProof/>
          <w:szCs w:val="24"/>
        </w:rPr>
        <w:lastRenderedPageBreak/>
        <w:drawing>
          <wp:inline distT="0" distB="0" distL="0" distR="0">
            <wp:extent cx="5043170" cy="2597150"/>
            <wp:effectExtent l="19050" t="0" r="5080" b="0"/>
            <wp:docPr id="48" name="Рисунок 20" descr="Картина&#10;распределения воды на Земле - Barcharts of the distribution of water on Ear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Картина&#10;распределения воды на Земле - Barcharts of the distribution of water on Earth. "/>
                    <pic:cNvPicPr>
                      <a:picLocks noChangeAspect="1" noChangeArrowheads="1"/>
                    </pic:cNvPicPr>
                  </pic:nvPicPr>
                  <pic:blipFill>
                    <a:blip r:embed="rId53" cstate="print"/>
                    <a:srcRect/>
                    <a:stretch>
                      <a:fillRect/>
                    </a:stretch>
                  </pic:blipFill>
                  <pic:spPr bwMode="auto">
                    <a:xfrm>
                      <a:off x="0" y="0"/>
                      <a:ext cx="5043170" cy="2597150"/>
                    </a:xfrm>
                    <a:prstGeom prst="rect">
                      <a:avLst/>
                    </a:prstGeom>
                    <a:noFill/>
                    <a:ln w="9525">
                      <a:noFill/>
                      <a:miter lim="800000"/>
                      <a:headEnd/>
                      <a:tailEnd/>
                    </a:ln>
                  </pic:spPr>
                </pic:pic>
              </a:graphicData>
            </a:graphic>
          </wp:inline>
        </w:drawing>
      </w:r>
    </w:p>
    <w:tbl>
      <w:tblPr>
        <w:tblW w:w="4500" w:type="pct"/>
        <w:jc w:val="center"/>
        <w:tblCellSpacing w:w="15" w:type="dxa"/>
        <w:tblBorders>
          <w:insideH w:val="single" w:sz="4" w:space="0" w:color="auto"/>
          <w:insideV w:val="single" w:sz="4" w:space="0" w:color="auto"/>
        </w:tblBorders>
        <w:tblCellMar>
          <w:top w:w="45" w:type="dxa"/>
          <w:left w:w="45" w:type="dxa"/>
          <w:bottom w:w="45" w:type="dxa"/>
          <w:right w:w="45" w:type="dxa"/>
        </w:tblCellMar>
        <w:tblLook w:val="04A0"/>
      </w:tblPr>
      <w:tblGrid>
        <w:gridCol w:w="2161"/>
        <w:gridCol w:w="1980"/>
        <w:gridCol w:w="1765"/>
        <w:gridCol w:w="1370"/>
        <w:gridCol w:w="1279"/>
      </w:tblGrid>
      <w:tr w:rsidR="003D5612" w:rsidTr="00ED4F99">
        <w:trPr>
          <w:tblCellSpacing w:w="15" w:type="dxa"/>
          <w:jc w:val="center"/>
        </w:trPr>
        <w:tc>
          <w:tcPr>
            <w:tcW w:w="0" w:type="auto"/>
            <w:gridSpan w:val="5"/>
            <w:tcBorders>
              <w:top w:val="nil"/>
            </w:tcBorders>
            <w:shd w:val="clear" w:color="auto" w:fill="CDCDB4"/>
            <w:vAlign w:val="center"/>
            <w:hideMark/>
          </w:tcPr>
          <w:p w:rsidR="003D5612" w:rsidRDefault="003D5612" w:rsidP="00ED4F99">
            <w:pPr>
              <w:jc w:val="center"/>
              <w:rPr>
                <w:szCs w:val="24"/>
              </w:rPr>
            </w:pPr>
            <w:r>
              <w:rPr>
                <w:b/>
                <w:bCs/>
                <w:color w:val="992255"/>
                <w:szCs w:val="24"/>
              </w:rPr>
              <w:t>Оценка глобального распределения воды:</w:t>
            </w:r>
          </w:p>
        </w:tc>
      </w:tr>
      <w:tr w:rsidR="003D5612" w:rsidTr="00ED4F99">
        <w:trPr>
          <w:tblCellSpacing w:w="15" w:type="dxa"/>
          <w:jc w:val="center"/>
        </w:trPr>
        <w:tc>
          <w:tcPr>
            <w:tcW w:w="0" w:type="auto"/>
            <w:shd w:val="clear" w:color="auto" w:fill="CDCDB4"/>
            <w:vAlign w:val="center"/>
            <w:hideMark/>
          </w:tcPr>
          <w:p w:rsidR="003D5612" w:rsidRDefault="003D5612" w:rsidP="00ED4F99">
            <w:pPr>
              <w:jc w:val="center"/>
              <w:rPr>
                <w:b/>
                <w:bCs/>
                <w:szCs w:val="24"/>
              </w:rPr>
            </w:pPr>
            <w:r>
              <w:rPr>
                <w:b/>
                <w:bCs/>
                <w:szCs w:val="24"/>
              </w:rPr>
              <w:t>Водный источник</w:t>
            </w:r>
          </w:p>
        </w:tc>
        <w:tc>
          <w:tcPr>
            <w:tcW w:w="0" w:type="auto"/>
            <w:shd w:val="clear" w:color="auto" w:fill="CDCDB4"/>
            <w:vAlign w:val="center"/>
            <w:hideMark/>
          </w:tcPr>
          <w:p w:rsidR="003D5612" w:rsidRDefault="003D5612" w:rsidP="00ED4F99">
            <w:pPr>
              <w:jc w:val="center"/>
              <w:rPr>
                <w:b/>
                <w:bCs/>
                <w:szCs w:val="24"/>
              </w:rPr>
            </w:pPr>
            <w:r>
              <w:rPr>
                <w:b/>
                <w:bCs/>
                <w:szCs w:val="24"/>
              </w:rPr>
              <w:t>Объем воды, в кубических километрах</w:t>
            </w:r>
          </w:p>
        </w:tc>
        <w:tc>
          <w:tcPr>
            <w:tcW w:w="0" w:type="auto"/>
            <w:shd w:val="clear" w:color="auto" w:fill="CDCDB4"/>
            <w:vAlign w:val="center"/>
            <w:hideMark/>
          </w:tcPr>
          <w:p w:rsidR="003D5612" w:rsidRDefault="003D5612" w:rsidP="00ED4F99">
            <w:pPr>
              <w:jc w:val="center"/>
              <w:rPr>
                <w:b/>
                <w:bCs/>
                <w:szCs w:val="24"/>
              </w:rPr>
            </w:pPr>
            <w:r>
              <w:rPr>
                <w:b/>
                <w:bCs/>
                <w:szCs w:val="24"/>
              </w:rPr>
              <w:t>Объем воды, в кубических милях</w:t>
            </w:r>
          </w:p>
        </w:tc>
        <w:tc>
          <w:tcPr>
            <w:tcW w:w="0" w:type="auto"/>
            <w:shd w:val="clear" w:color="auto" w:fill="CDCDB4"/>
            <w:vAlign w:val="center"/>
            <w:hideMark/>
          </w:tcPr>
          <w:p w:rsidR="003D5612" w:rsidRDefault="003D5612" w:rsidP="00ED4F99">
            <w:pPr>
              <w:jc w:val="center"/>
              <w:rPr>
                <w:b/>
                <w:bCs/>
                <w:szCs w:val="24"/>
              </w:rPr>
            </w:pPr>
            <w:r>
              <w:rPr>
                <w:b/>
                <w:bCs/>
                <w:szCs w:val="24"/>
              </w:rPr>
              <w:t>Процент от пресной воды</w:t>
            </w:r>
          </w:p>
        </w:tc>
        <w:tc>
          <w:tcPr>
            <w:tcW w:w="0" w:type="auto"/>
            <w:shd w:val="clear" w:color="auto" w:fill="CDCDB4"/>
            <w:vAlign w:val="center"/>
            <w:hideMark/>
          </w:tcPr>
          <w:p w:rsidR="003D5612" w:rsidRDefault="003D5612" w:rsidP="00ED4F99">
            <w:pPr>
              <w:jc w:val="center"/>
              <w:rPr>
                <w:b/>
                <w:bCs/>
                <w:szCs w:val="24"/>
              </w:rPr>
            </w:pPr>
            <w:r>
              <w:rPr>
                <w:b/>
                <w:bCs/>
                <w:szCs w:val="24"/>
              </w:rPr>
              <w:t>Процент от всей воды</w:t>
            </w:r>
          </w:p>
        </w:tc>
      </w:tr>
      <w:tr w:rsidR="003D5612" w:rsidTr="00ED4F99">
        <w:trPr>
          <w:tblCellSpacing w:w="15" w:type="dxa"/>
          <w:jc w:val="center"/>
        </w:trPr>
        <w:tc>
          <w:tcPr>
            <w:tcW w:w="0" w:type="auto"/>
            <w:shd w:val="clear" w:color="auto" w:fill="E8E8DB"/>
            <w:vAlign w:val="center"/>
            <w:hideMark/>
          </w:tcPr>
          <w:p w:rsidR="003D5612" w:rsidRDefault="003D5612" w:rsidP="00ED4F99">
            <w:pPr>
              <w:rPr>
                <w:szCs w:val="24"/>
              </w:rPr>
            </w:pPr>
            <w:r>
              <w:rPr>
                <w:szCs w:val="24"/>
              </w:rPr>
              <w:t>Океаны, моря, и заливы</w:t>
            </w:r>
          </w:p>
        </w:tc>
        <w:tc>
          <w:tcPr>
            <w:tcW w:w="0" w:type="auto"/>
            <w:shd w:val="clear" w:color="auto" w:fill="E8E8DB"/>
            <w:vAlign w:val="center"/>
            <w:hideMark/>
          </w:tcPr>
          <w:p w:rsidR="003D5612" w:rsidRDefault="003D5612" w:rsidP="00ED4F99">
            <w:pPr>
              <w:jc w:val="center"/>
              <w:rPr>
                <w:szCs w:val="24"/>
              </w:rPr>
            </w:pPr>
            <w:r>
              <w:rPr>
                <w:szCs w:val="24"/>
              </w:rPr>
              <w:t>1,338,000,000</w:t>
            </w:r>
          </w:p>
        </w:tc>
        <w:tc>
          <w:tcPr>
            <w:tcW w:w="0" w:type="auto"/>
            <w:shd w:val="clear" w:color="auto" w:fill="E8E8DB"/>
            <w:vAlign w:val="center"/>
            <w:hideMark/>
          </w:tcPr>
          <w:p w:rsidR="003D5612" w:rsidRDefault="003D5612" w:rsidP="00ED4F99">
            <w:pPr>
              <w:jc w:val="center"/>
              <w:rPr>
                <w:szCs w:val="24"/>
              </w:rPr>
            </w:pPr>
            <w:r>
              <w:rPr>
                <w:szCs w:val="24"/>
              </w:rPr>
              <w:t>321,000,000</w:t>
            </w:r>
          </w:p>
        </w:tc>
        <w:tc>
          <w:tcPr>
            <w:tcW w:w="0" w:type="auto"/>
            <w:shd w:val="clear" w:color="auto" w:fill="E8E8DB"/>
            <w:vAlign w:val="center"/>
            <w:hideMark/>
          </w:tcPr>
          <w:p w:rsidR="003D5612" w:rsidRDefault="003D5612" w:rsidP="00ED4F99">
            <w:pPr>
              <w:jc w:val="center"/>
              <w:rPr>
                <w:szCs w:val="24"/>
              </w:rPr>
            </w:pPr>
            <w:r>
              <w:rPr>
                <w:szCs w:val="24"/>
              </w:rPr>
              <w:t>--</w:t>
            </w:r>
          </w:p>
        </w:tc>
        <w:tc>
          <w:tcPr>
            <w:tcW w:w="0" w:type="auto"/>
            <w:shd w:val="clear" w:color="auto" w:fill="E8E8DB"/>
            <w:vAlign w:val="center"/>
            <w:hideMark/>
          </w:tcPr>
          <w:p w:rsidR="003D5612" w:rsidRDefault="003D5612" w:rsidP="00ED4F99">
            <w:pPr>
              <w:jc w:val="center"/>
              <w:rPr>
                <w:szCs w:val="24"/>
              </w:rPr>
            </w:pPr>
            <w:r>
              <w:rPr>
                <w:szCs w:val="24"/>
              </w:rPr>
              <w:t>96.5</w:t>
            </w:r>
          </w:p>
        </w:tc>
      </w:tr>
      <w:tr w:rsidR="003D5612" w:rsidTr="00ED4F99">
        <w:trPr>
          <w:tblCellSpacing w:w="15" w:type="dxa"/>
          <w:jc w:val="center"/>
        </w:trPr>
        <w:tc>
          <w:tcPr>
            <w:tcW w:w="0" w:type="auto"/>
            <w:shd w:val="clear" w:color="auto" w:fill="ECEDE6"/>
            <w:vAlign w:val="center"/>
            <w:hideMark/>
          </w:tcPr>
          <w:p w:rsidR="003D5612" w:rsidRDefault="003D5612" w:rsidP="00ED4F99">
            <w:pPr>
              <w:rPr>
                <w:szCs w:val="24"/>
              </w:rPr>
            </w:pPr>
            <w:r>
              <w:rPr>
                <w:szCs w:val="24"/>
              </w:rPr>
              <w:t>Ледяные шапки, ледники, и постоянный снег</w:t>
            </w:r>
          </w:p>
        </w:tc>
        <w:tc>
          <w:tcPr>
            <w:tcW w:w="0" w:type="auto"/>
            <w:shd w:val="clear" w:color="auto" w:fill="ECEDE6"/>
            <w:vAlign w:val="center"/>
            <w:hideMark/>
          </w:tcPr>
          <w:p w:rsidR="003D5612" w:rsidRDefault="003D5612" w:rsidP="00ED4F99">
            <w:pPr>
              <w:jc w:val="center"/>
              <w:rPr>
                <w:szCs w:val="24"/>
              </w:rPr>
            </w:pPr>
            <w:r>
              <w:rPr>
                <w:szCs w:val="24"/>
              </w:rPr>
              <w:t>24,064,000</w:t>
            </w:r>
          </w:p>
        </w:tc>
        <w:tc>
          <w:tcPr>
            <w:tcW w:w="0" w:type="auto"/>
            <w:shd w:val="clear" w:color="auto" w:fill="ECEDE6"/>
            <w:vAlign w:val="center"/>
            <w:hideMark/>
          </w:tcPr>
          <w:p w:rsidR="003D5612" w:rsidRDefault="003D5612" w:rsidP="00ED4F99">
            <w:pPr>
              <w:jc w:val="center"/>
              <w:rPr>
                <w:szCs w:val="24"/>
              </w:rPr>
            </w:pPr>
            <w:r>
              <w:rPr>
                <w:szCs w:val="24"/>
              </w:rPr>
              <w:t>5,773,000</w:t>
            </w:r>
          </w:p>
        </w:tc>
        <w:tc>
          <w:tcPr>
            <w:tcW w:w="0" w:type="auto"/>
            <w:shd w:val="clear" w:color="auto" w:fill="ECEDE6"/>
            <w:vAlign w:val="center"/>
            <w:hideMark/>
          </w:tcPr>
          <w:p w:rsidR="003D5612" w:rsidRDefault="003D5612" w:rsidP="00ED4F99">
            <w:pPr>
              <w:jc w:val="center"/>
              <w:rPr>
                <w:szCs w:val="24"/>
              </w:rPr>
            </w:pPr>
            <w:r>
              <w:rPr>
                <w:szCs w:val="24"/>
              </w:rPr>
              <w:t>68.7</w:t>
            </w:r>
          </w:p>
        </w:tc>
        <w:tc>
          <w:tcPr>
            <w:tcW w:w="0" w:type="auto"/>
            <w:shd w:val="clear" w:color="auto" w:fill="ECEDE6"/>
            <w:vAlign w:val="center"/>
            <w:hideMark/>
          </w:tcPr>
          <w:p w:rsidR="003D5612" w:rsidRDefault="003D5612" w:rsidP="00ED4F99">
            <w:pPr>
              <w:jc w:val="center"/>
              <w:rPr>
                <w:szCs w:val="24"/>
              </w:rPr>
            </w:pPr>
            <w:r>
              <w:rPr>
                <w:szCs w:val="24"/>
              </w:rPr>
              <w:t>1.74</w:t>
            </w:r>
          </w:p>
        </w:tc>
      </w:tr>
      <w:tr w:rsidR="003D5612" w:rsidTr="00ED4F99">
        <w:trPr>
          <w:tblCellSpacing w:w="15" w:type="dxa"/>
          <w:jc w:val="center"/>
        </w:trPr>
        <w:tc>
          <w:tcPr>
            <w:tcW w:w="0" w:type="auto"/>
            <w:shd w:val="clear" w:color="auto" w:fill="E8E8DB"/>
            <w:vAlign w:val="center"/>
            <w:hideMark/>
          </w:tcPr>
          <w:p w:rsidR="003D5612" w:rsidRDefault="003D5612" w:rsidP="00ED4F99">
            <w:pPr>
              <w:rPr>
                <w:szCs w:val="24"/>
              </w:rPr>
            </w:pPr>
            <w:r>
              <w:rPr>
                <w:szCs w:val="24"/>
              </w:rPr>
              <w:t>Подземные воды</w:t>
            </w:r>
          </w:p>
        </w:tc>
        <w:tc>
          <w:tcPr>
            <w:tcW w:w="0" w:type="auto"/>
            <w:shd w:val="clear" w:color="auto" w:fill="E8E8DB"/>
            <w:vAlign w:val="center"/>
            <w:hideMark/>
          </w:tcPr>
          <w:p w:rsidR="003D5612" w:rsidRDefault="003D5612" w:rsidP="00ED4F99">
            <w:pPr>
              <w:jc w:val="center"/>
              <w:rPr>
                <w:szCs w:val="24"/>
              </w:rPr>
            </w:pPr>
            <w:r>
              <w:rPr>
                <w:szCs w:val="24"/>
              </w:rPr>
              <w:t>23,400,000</w:t>
            </w:r>
          </w:p>
        </w:tc>
        <w:tc>
          <w:tcPr>
            <w:tcW w:w="0" w:type="auto"/>
            <w:shd w:val="clear" w:color="auto" w:fill="E8E8DB"/>
            <w:vAlign w:val="center"/>
            <w:hideMark/>
          </w:tcPr>
          <w:p w:rsidR="003D5612" w:rsidRDefault="003D5612" w:rsidP="00ED4F99">
            <w:pPr>
              <w:jc w:val="center"/>
              <w:rPr>
                <w:szCs w:val="24"/>
              </w:rPr>
            </w:pPr>
            <w:r>
              <w:rPr>
                <w:szCs w:val="24"/>
              </w:rPr>
              <w:t>5,614,000</w:t>
            </w:r>
          </w:p>
        </w:tc>
        <w:tc>
          <w:tcPr>
            <w:tcW w:w="0" w:type="auto"/>
            <w:shd w:val="clear" w:color="auto" w:fill="E8E8DB"/>
            <w:vAlign w:val="center"/>
            <w:hideMark/>
          </w:tcPr>
          <w:p w:rsidR="003D5612" w:rsidRDefault="003D5612" w:rsidP="00ED4F99">
            <w:pPr>
              <w:jc w:val="center"/>
              <w:rPr>
                <w:szCs w:val="24"/>
              </w:rPr>
            </w:pPr>
            <w:r>
              <w:rPr>
                <w:szCs w:val="24"/>
              </w:rPr>
              <w:t>--</w:t>
            </w:r>
          </w:p>
        </w:tc>
        <w:tc>
          <w:tcPr>
            <w:tcW w:w="0" w:type="auto"/>
            <w:shd w:val="clear" w:color="auto" w:fill="E8E8DB"/>
            <w:vAlign w:val="center"/>
            <w:hideMark/>
          </w:tcPr>
          <w:p w:rsidR="003D5612" w:rsidRDefault="003D5612" w:rsidP="00ED4F99">
            <w:pPr>
              <w:jc w:val="center"/>
              <w:rPr>
                <w:szCs w:val="24"/>
              </w:rPr>
            </w:pPr>
            <w:r>
              <w:rPr>
                <w:szCs w:val="24"/>
              </w:rPr>
              <w:t>1.7</w:t>
            </w:r>
          </w:p>
        </w:tc>
      </w:tr>
      <w:tr w:rsidR="003D5612" w:rsidTr="00ED4F99">
        <w:trPr>
          <w:tblCellSpacing w:w="15" w:type="dxa"/>
          <w:jc w:val="center"/>
        </w:trPr>
        <w:tc>
          <w:tcPr>
            <w:tcW w:w="0" w:type="auto"/>
            <w:shd w:val="clear" w:color="auto" w:fill="ECEDE6"/>
            <w:vAlign w:val="center"/>
            <w:hideMark/>
          </w:tcPr>
          <w:p w:rsidR="003D5612" w:rsidRDefault="003D5612" w:rsidP="00ED4F99">
            <w:pPr>
              <w:rPr>
                <w:szCs w:val="24"/>
              </w:rPr>
            </w:pPr>
            <w:r>
              <w:rPr>
                <w:szCs w:val="24"/>
              </w:rPr>
              <w:t>    Пресные</w:t>
            </w:r>
          </w:p>
        </w:tc>
        <w:tc>
          <w:tcPr>
            <w:tcW w:w="0" w:type="auto"/>
            <w:shd w:val="clear" w:color="auto" w:fill="ECEDE6"/>
            <w:vAlign w:val="center"/>
            <w:hideMark/>
          </w:tcPr>
          <w:p w:rsidR="003D5612" w:rsidRDefault="003D5612" w:rsidP="00ED4F99">
            <w:pPr>
              <w:jc w:val="center"/>
              <w:rPr>
                <w:szCs w:val="24"/>
              </w:rPr>
            </w:pPr>
            <w:r>
              <w:rPr>
                <w:szCs w:val="24"/>
              </w:rPr>
              <w:t>10,530,000</w:t>
            </w:r>
          </w:p>
        </w:tc>
        <w:tc>
          <w:tcPr>
            <w:tcW w:w="0" w:type="auto"/>
            <w:shd w:val="clear" w:color="auto" w:fill="ECEDE6"/>
            <w:vAlign w:val="center"/>
            <w:hideMark/>
          </w:tcPr>
          <w:p w:rsidR="003D5612" w:rsidRDefault="003D5612" w:rsidP="00ED4F99">
            <w:pPr>
              <w:jc w:val="center"/>
              <w:rPr>
                <w:szCs w:val="24"/>
              </w:rPr>
            </w:pPr>
            <w:r>
              <w:rPr>
                <w:szCs w:val="24"/>
              </w:rPr>
              <w:t>2,526,000</w:t>
            </w:r>
          </w:p>
        </w:tc>
        <w:tc>
          <w:tcPr>
            <w:tcW w:w="0" w:type="auto"/>
            <w:shd w:val="clear" w:color="auto" w:fill="ECEDE6"/>
            <w:vAlign w:val="center"/>
            <w:hideMark/>
          </w:tcPr>
          <w:p w:rsidR="003D5612" w:rsidRDefault="003D5612" w:rsidP="00ED4F99">
            <w:pPr>
              <w:jc w:val="center"/>
              <w:rPr>
                <w:szCs w:val="24"/>
              </w:rPr>
            </w:pPr>
            <w:r>
              <w:rPr>
                <w:szCs w:val="24"/>
              </w:rPr>
              <w:t>30.1</w:t>
            </w:r>
          </w:p>
        </w:tc>
        <w:tc>
          <w:tcPr>
            <w:tcW w:w="0" w:type="auto"/>
            <w:shd w:val="clear" w:color="auto" w:fill="ECEDE6"/>
            <w:vAlign w:val="center"/>
            <w:hideMark/>
          </w:tcPr>
          <w:p w:rsidR="003D5612" w:rsidRDefault="003D5612" w:rsidP="00ED4F99">
            <w:pPr>
              <w:jc w:val="center"/>
              <w:rPr>
                <w:szCs w:val="24"/>
              </w:rPr>
            </w:pPr>
            <w:r>
              <w:rPr>
                <w:szCs w:val="24"/>
              </w:rPr>
              <w:t>0.76</w:t>
            </w:r>
          </w:p>
        </w:tc>
      </w:tr>
      <w:tr w:rsidR="003D5612" w:rsidTr="00ED4F99">
        <w:trPr>
          <w:tblCellSpacing w:w="15" w:type="dxa"/>
          <w:jc w:val="center"/>
        </w:trPr>
        <w:tc>
          <w:tcPr>
            <w:tcW w:w="0" w:type="auto"/>
            <w:shd w:val="clear" w:color="auto" w:fill="E8E8DB"/>
            <w:vAlign w:val="center"/>
            <w:hideMark/>
          </w:tcPr>
          <w:p w:rsidR="003D5612" w:rsidRDefault="003D5612" w:rsidP="00ED4F99">
            <w:pPr>
              <w:rPr>
                <w:szCs w:val="24"/>
              </w:rPr>
            </w:pPr>
            <w:r>
              <w:rPr>
                <w:szCs w:val="24"/>
              </w:rPr>
              <w:t>    Соленые</w:t>
            </w:r>
          </w:p>
        </w:tc>
        <w:tc>
          <w:tcPr>
            <w:tcW w:w="0" w:type="auto"/>
            <w:shd w:val="clear" w:color="auto" w:fill="E8E8DB"/>
            <w:vAlign w:val="center"/>
            <w:hideMark/>
          </w:tcPr>
          <w:p w:rsidR="003D5612" w:rsidRDefault="003D5612" w:rsidP="00ED4F99">
            <w:pPr>
              <w:jc w:val="center"/>
              <w:rPr>
                <w:szCs w:val="24"/>
              </w:rPr>
            </w:pPr>
            <w:r>
              <w:rPr>
                <w:szCs w:val="24"/>
              </w:rPr>
              <w:t>12,870,000</w:t>
            </w:r>
          </w:p>
        </w:tc>
        <w:tc>
          <w:tcPr>
            <w:tcW w:w="0" w:type="auto"/>
            <w:shd w:val="clear" w:color="auto" w:fill="E8E8DB"/>
            <w:vAlign w:val="center"/>
            <w:hideMark/>
          </w:tcPr>
          <w:p w:rsidR="003D5612" w:rsidRDefault="003D5612" w:rsidP="00ED4F99">
            <w:pPr>
              <w:jc w:val="center"/>
              <w:rPr>
                <w:szCs w:val="24"/>
              </w:rPr>
            </w:pPr>
            <w:r>
              <w:rPr>
                <w:szCs w:val="24"/>
              </w:rPr>
              <w:t>3,088,000</w:t>
            </w:r>
          </w:p>
        </w:tc>
        <w:tc>
          <w:tcPr>
            <w:tcW w:w="0" w:type="auto"/>
            <w:shd w:val="clear" w:color="auto" w:fill="E8E8DB"/>
            <w:vAlign w:val="center"/>
            <w:hideMark/>
          </w:tcPr>
          <w:p w:rsidR="003D5612" w:rsidRDefault="003D5612" w:rsidP="00ED4F99">
            <w:pPr>
              <w:jc w:val="center"/>
              <w:rPr>
                <w:szCs w:val="24"/>
              </w:rPr>
            </w:pPr>
            <w:r>
              <w:rPr>
                <w:szCs w:val="24"/>
              </w:rPr>
              <w:t>--</w:t>
            </w:r>
          </w:p>
        </w:tc>
        <w:tc>
          <w:tcPr>
            <w:tcW w:w="0" w:type="auto"/>
            <w:shd w:val="clear" w:color="auto" w:fill="E8E8DB"/>
            <w:vAlign w:val="center"/>
            <w:hideMark/>
          </w:tcPr>
          <w:p w:rsidR="003D5612" w:rsidRDefault="003D5612" w:rsidP="00ED4F99">
            <w:pPr>
              <w:jc w:val="center"/>
              <w:rPr>
                <w:szCs w:val="24"/>
              </w:rPr>
            </w:pPr>
            <w:r>
              <w:rPr>
                <w:szCs w:val="24"/>
              </w:rPr>
              <w:t>0.94</w:t>
            </w:r>
          </w:p>
        </w:tc>
      </w:tr>
      <w:tr w:rsidR="003D5612" w:rsidTr="00ED4F99">
        <w:trPr>
          <w:tblCellSpacing w:w="15" w:type="dxa"/>
          <w:jc w:val="center"/>
        </w:trPr>
        <w:tc>
          <w:tcPr>
            <w:tcW w:w="0" w:type="auto"/>
            <w:shd w:val="clear" w:color="auto" w:fill="ECEDE6"/>
            <w:vAlign w:val="center"/>
            <w:hideMark/>
          </w:tcPr>
          <w:p w:rsidR="003D5612" w:rsidRDefault="003D5612" w:rsidP="00ED4F99">
            <w:pPr>
              <w:rPr>
                <w:szCs w:val="24"/>
              </w:rPr>
            </w:pPr>
            <w:r>
              <w:rPr>
                <w:szCs w:val="24"/>
              </w:rPr>
              <w:t>Влага в почве</w:t>
            </w:r>
          </w:p>
        </w:tc>
        <w:tc>
          <w:tcPr>
            <w:tcW w:w="0" w:type="auto"/>
            <w:shd w:val="clear" w:color="auto" w:fill="ECEDE6"/>
            <w:vAlign w:val="center"/>
            <w:hideMark/>
          </w:tcPr>
          <w:p w:rsidR="003D5612" w:rsidRDefault="003D5612" w:rsidP="00ED4F99">
            <w:pPr>
              <w:jc w:val="center"/>
              <w:rPr>
                <w:szCs w:val="24"/>
              </w:rPr>
            </w:pPr>
            <w:r>
              <w:rPr>
                <w:szCs w:val="24"/>
              </w:rPr>
              <w:t>16,500</w:t>
            </w:r>
          </w:p>
        </w:tc>
        <w:tc>
          <w:tcPr>
            <w:tcW w:w="0" w:type="auto"/>
            <w:shd w:val="clear" w:color="auto" w:fill="ECEDE6"/>
            <w:vAlign w:val="center"/>
            <w:hideMark/>
          </w:tcPr>
          <w:p w:rsidR="003D5612" w:rsidRDefault="003D5612" w:rsidP="00ED4F99">
            <w:pPr>
              <w:jc w:val="center"/>
              <w:rPr>
                <w:szCs w:val="24"/>
              </w:rPr>
            </w:pPr>
            <w:r>
              <w:rPr>
                <w:szCs w:val="24"/>
              </w:rPr>
              <w:t>3,959</w:t>
            </w:r>
          </w:p>
        </w:tc>
        <w:tc>
          <w:tcPr>
            <w:tcW w:w="0" w:type="auto"/>
            <w:shd w:val="clear" w:color="auto" w:fill="ECEDE6"/>
            <w:vAlign w:val="center"/>
            <w:hideMark/>
          </w:tcPr>
          <w:p w:rsidR="003D5612" w:rsidRDefault="003D5612" w:rsidP="00ED4F99">
            <w:pPr>
              <w:jc w:val="center"/>
              <w:rPr>
                <w:szCs w:val="24"/>
              </w:rPr>
            </w:pPr>
            <w:r>
              <w:rPr>
                <w:szCs w:val="24"/>
              </w:rPr>
              <w:t>0.05</w:t>
            </w:r>
          </w:p>
        </w:tc>
        <w:tc>
          <w:tcPr>
            <w:tcW w:w="0" w:type="auto"/>
            <w:shd w:val="clear" w:color="auto" w:fill="ECEDE6"/>
            <w:vAlign w:val="center"/>
            <w:hideMark/>
          </w:tcPr>
          <w:p w:rsidR="003D5612" w:rsidRDefault="003D5612" w:rsidP="00ED4F99">
            <w:pPr>
              <w:jc w:val="center"/>
              <w:rPr>
                <w:szCs w:val="24"/>
              </w:rPr>
            </w:pPr>
            <w:r>
              <w:rPr>
                <w:szCs w:val="24"/>
              </w:rPr>
              <w:t>0.001</w:t>
            </w:r>
          </w:p>
        </w:tc>
      </w:tr>
      <w:tr w:rsidR="003D5612" w:rsidTr="00ED4F99">
        <w:trPr>
          <w:tblCellSpacing w:w="15" w:type="dxa"/>
          <w:jc w:val="center"/>
        </w:trPr>
        <w:tc>
          <w:tcPr>
            <w:tcW w:w="0" w:type="auto"/>
            <w:shd w:val="clear" w:color="auto" w:fill="E8E8DB"/>
            <w:vAlign w:val="center"/>
            <w:hideMark/>
          </w:tcPr>
          <w:p w:rsidR="003D5612" w:rsidRDefault="003D5612" w:rsidP="00ED4F99">
            <w:pPr>
              <w:rPr>
                <w:szCs w:val="24"/>
              </w:rPr>
            </w:pPr>
            <w:r>
              <w:rPr>
                <w:szCs w:val="24"/>
              </w:rPr>
              <w:t>Лед и вечная мерзлота</w:t>
            </w:r>
          </w:p>
        </w:tc>
        <w:tc>
          <w:tcPr>
            <w:tcW w:w="0" w:type="auto"/>
            <w:shd w:val="clear" w:color="auto" w:fill="E8E8DB"/>
            <w:vAlign w:val="center"/>
            <w:hideMark/>
          </w:tcPr>
          <w:p w:rsidR="003D5612" w:rsidRDefault="003D5612" w:rsidP="00ED4F99">
            <w:pPr>
              <w:jc w:val="center"/>
              <w:rPr>
                <w:szCs w:val="24"/>
              </w:rPr>
            </w:pPr>
            <w:r>
              <w:rPr>
                <w:szCs w:val="24"/>
              </w:rPr>
              <w:t>300,000</w:t>
            </w:r>
          </w:p>
        </w:tc>
        <w:tc>
          <w:tcPr>
            <w:tcW w:w="0" w:type="auto"/>
            <w:shd w:val="clear" w:color="auto" w:fill="E8E8DB"/>
            <w:vAlign w:val="center"/>
            <w:hideMark/>
          </w:tcPr>
          <w:p w:rsidR="003D5612" w:rsidRDefault="003D5612" w:rsidP="00ED4F99">
            <w:pPr>
              <w:jc w:val="center"/>
              <w:rPr>
                <w:szCs w:val="24"/>
              </w:rPr>
            </w:pPr>
            <w:r>
              <w:rPr>
                <w:szCs w:val="24"/>
              </w:rPr>
              <w:t>71,970</w:t>
            </w:r>
          </w:p>
        </w:tc>
        <w:tc>
          <w:tcPr>
            <w:tcW w:w="0" w:type="auto"/>
            <w:shd w:val="clear" w:color="auto" w:fill="E8E8DB"/>
            <w:vAlign w:val="center"/>
            <w:hideMark/>
          </w:tcPr>
          <w:p w:rsidR="003D5612" w:rsidRDefault="003D5612" w:rsidP="00ED4F99">
            <w:pPr>
              <w:jc w:val="center"/>
              <w:rPr>
                <w:szCs w:val="24"/>
              </w:rPr>
            </w:pPr>
            <w:r>
              <w:rPr>
                <w:szCs w:val="24"/>
              </w:rPr>
              <w:t>0.86</w:t>
            </w:r>
          </w:p>
        </w:tc>
        <w:tc>
          <w:tcPr>
            <w:tcW w:w="0" w:type="auto"/>
            <w:shd w:val="clear" w:color="auto" w:fill="E8E8DB"/>
            <w:vAlign w:val="center"/>
            <w:hideMark/>
          </w:tcPr>
          <w:p w:rsidR="003D5612" w:rsidRDefault="003D5612" w:rsidP="00ED4F99">
            <w:pPr>
              <w:jc w:val="center"/>
              <w:rPr>
                <w:szCs w:val="24"/>
              </w:rPr>
            </w:pPr>
            <w:r>
              <w:rPr>
                <w:szCs w:val="24"/>
              </w:rPr>
              <w:t>0.022</w:t>
            </w:r>
          </w:p>
        </w:tc>
      </w:tr>
      <w:tr w:rsidR="003D5612" w:rsidTr="00ED4F99">
        <w:trPr>
          <w:tblCellSpacing w:w="15" w:type="dxa"/>
          <w:jc w:val="center"/>
        </w:trPr>
        <w:tc>
          <w:tcPr>
            <w:tcW w:w="0" w:type="auto"/>
            <w:shd w:val="clear" w:color="auto" w:fill="ECEDE6"/>
            <w:vAlign w:val="center"/>
            <w:hideMark/>
          </w:tcPr>
          <w:p w:rsidR="003D5612" w:rsidRDefault="003D5612" w:rsidP="00ED4F99">
            <w:pPr>
              <w:rPr>
                <w:szCs w:val="24"/>
              </w:rPr>
            </w:pPr>
            <w:r>
              <w:rPr>
                <w:szCs w:val="24"/>
              </w:rPr>
              <w:t>Озера</w:t>
            </w:r>
          </w:p>
        </w:tc>
        <w:tc>
          <w:tcPr>
            <w:tcW w:w="0" w:type="auto"/>
            <w:shd w:val="clear" w:color="auto" w:fill="ECEDE6"/>
            <w:vAlign w:val="center"/>
            <w:hideMark/>
          </w:tcPr>
          <w:p w:rsidR="003D5612" w:rsidRDefault="003D5612" w:rsidP="00ED4F99">
            <w:pPr>
              <w:jc w:val="center"/>
              <w:rPr>
                <w:szCs w:val="24"/>
              </w:rPr>
            </w:pPr>
            <w:r>
              <w:rPr>
                <w:szCs w:val="24"/>
              </w:rPr>
              <w:t>176,400</w:t>
            </w:r>
          </w:p>
        </w:tc>
        <w:tc>
          <w:tcPr>
            <w:tcW w:w="0" w:type="auto"/>
            <w:shd w:val="clear" w:color="auto" w:fill="ECEDE6"/>
            <w:vAlign w:val="center"/>
            <w:hideMark/>
          </w:tcPr>
          <w:p w:rsidR="003D5612" w:rsidRDefault="003D5612" w:rsidP="00ED4F99">
            <w:pPr>
              <w:jc w:val="center"/>
              <w:rPr>
                <w:szCs w:val="24"/>
              </w:rPr>
            </w:pPr>
            <w:r>
              <w:rPr>
                <w:szCs w:val="24"/>
              </w:rPr>
              <w:t>42,320</w:t>
            </w:r>
          </w:p>
        </w:tc>
        <w:tc>
          <w:tcPr>
            <w:tcW w:w="0" w:type="auto"/>
            <w:shd w:val="clear" w:color="auto" w:fill="ECEDE6"/>
            <w:vAlign w:val="center"/>
            <w:hideMark/>
          </w:tcPr>
          <w:p w:rsidR="003D5612" w:rsidRDefault="003D5612" w:rsidP="00ED4F99">
            <w:pPr>
              <w:jc w:val="center"/>
              <w:rPr>
                <w:szCs w:val="24"/>
              </w:rPr>
            </w:pPr>
            <w:r>
              <w:rPr>
                <w:szCs w:val="24"/>
              </w:rPr>
              <w:t>--</w:t>
            </w:r>
          </w:p>
        </w:tc>
        <w:tc>
          <w:tcPr>
            <w:tcW w:w="0" w:type="auto"/>
            <w:shd w:val="clear" w:color="auto" w:fill="ECEDE6"/>
            <w:vAlign w:val="center"/>
            <w:hideMark/>
          </w:tcPr>
          <w:p w:rsidR="003D5612" w:rsidRDefault="003D5612" w:rsidP="00ED4F99">
            <w:pPr>
              <w:jc w:val="center"/>
              <w:rPr>
                <w:szCs w:val="24"/>
              </w:rPr>
            </w:pPr>
            <w:r>
              <w:rPr>
                <w:szCs w:val="24"/>
              </w:rPr>
              <w:t>0.013</w:t>
            </w:r>
          </w:p>
        </w:tc>
      </w:tr>
      <w:tr w:rsidR="003D5612" w:rsidTr="00ED4F99">
        <w:trPr>
          <w:tblCellSpacing w:w="15" w:type="dxa"/>
          <w:jc w:val="center"/>
        </w:trPr>
        <w:tc>
          <w:tcPr>
            <w:tcW w:w="0" w:type="auto"/>
            <w:shd w:val="clear" w:color="auto" w:fill="E8E8DB"/>
            <w:vAlign w:val="center"/>
            <w:hideMark/>
          </w:tcPr>
          <w:p w:rsidR="003D5612" w:rsidRDefault="003D5612" w:rsidP="00ED4F99">
            <w:pPr>
              <w:rPr>
                <w:szCs w:val="24"/>
              </w:rPr>
            </w:pPr>
            <w:r>
              <w:rPr>
                <w:szCs w:val="24"/>
              </w:rPr>
              <w:t>    Пресные</w:t>
            </w:r>
          </w:p>
        </w:tc>
        <w:tc>
          <w:tcPr>
            <w:tcW w:w="0" w:type="auto"/>
            <w:shd w:val="clear" w:color="auto" w:fill="E8E8DB"/>
            <w:vAlign w:val="center"/>
            <w:hideMark/>
          </w:tcPr>
          <w:p w:rsidR="003D5612" w:rsidRDefault="003D5612" w:rsidP="00ED4F99">
            <w:pPr>
              <w:jc w:val="center"/>
              <w:rPr>
                <w:szCs w:val="24"/>
              </w:rPr>
            </w:pPr>
            <w:r>
              <w:rPr>
                <w:szCs w:val="24"/>
              </w:rPr>
              <w:t>91,000</w:t>
            </w:r>
          </w:p>
        </w:tc>
        <w:tc>
          <w:tcPr>
            <w:tcW w:w="0" w:type="auto"/>
            <w:shd w:val="clear" w:color="auto" w:fill="E8E8DB"/>
            <w:vAlign w:val="center"/>
            <w:hideMark/>
          </w:tcPr>
          <w:p w:rsidR="003D5612" w:rsidRDefault="003D5612" w:rsidP="00ED4F99">
            <w:pPr>
              <w:jc w:val="center"/>
              <w:rPr>
                <w:szCs w:val="24"/>
              </w:rPr>
            </w:pPr>
            <w:r>
              <w:rPr>
                <w:szCs w:val="24"/>
              </w:rPr>
              <w:t>21,830</w:t>
            </w:r>
          </w:p>
        </w:tc>
        <w:tc>
          <w:tcPr>
            <w:tcW w:w="0" w:type="auto"/>
            <w:shd w:val="clear" w:color="auto" w:fill="E8E8DB"/>
            <w:vAlign w:val="center"/>
            <w:hideMark/>
          </w:tcPr>
          <w:p w:rsidR="003D5612" w:rsidRDefault="003D5612" w:rsidP="00ED4F99">
            <w:pPr>
              <w:jc w:val="center"/>
              <w:rPr>
                <w:szCs w:val="24"/>
              </w:rPr>
            </w:pPr>
            <w:r>
              <w:rPr>
                <w:szCs w:val="24"/>
              </w:rPr>
              <w:t>0.26</w:t>
            </w:r>
          </w:p>
        </w:tc>
        <w:tc>
          <w:tcPr>
            <w:tcW w:w="0" w:type="auto"/>
            <w:shd w:val="clear" w:color="auto" w:fill="E8E8DB"/>
            <w:vAlign w:val="center"/>
            <w:hideMark/>
          </w:tcPr>
          <w:p w:rsidR="003D5612" w:rsidRDefault="003D5612" w:rsidP="00ED4F99">
            <w:pPr>
              <w:jc w:val="center"/>
              <w:rPr>
                <w:szCs w:val="24"/>
              </w:rPr>
            </w:pPr>
            <w:r>
              <w:rPr>
                <w:szCs w:val="24"/>
              </w:rPr>
              <w:t>0.007</w:t>
            </w:r>
          </w:p>
        </w:tc>
      </w:tr>
      <w:tr w:rsidR="003D5612" w:rsidTr="00ED4F99">
        <w:trPr>
          <w:tblCellSpacing w:w="15" w:type="dxa"/>
          <w:jc w:val="center"/>
        </w:trPr>
        <w:tc>
          <w:tcPr>
            <w:tcW w:w="0" w:type="auto"/>
            <w:shd w:val="clear" w:color="auto" w:fill="ECEDE6"/>
            <w:vAlign w:val="center"/>
            <w:hideMark/>
          </w:tcPr>
          <w:p w:rsidR="003D5612" w:rsidRDefault="003D5612" w:rsidP="00ED4F99">
            <w:pPr>
              <w:rPr>
                <w:szCs w:val="24"/>
              </w:rPr>
            </w:pPr>
            <w:r>
              <w:rPr>
                <w:szCs w:val="24"/>
              </w:rPr>
              <w:t>    Соленые</w:t>
            </w:r>
          </w:p>
        </w:tc>
        <w:tc>
          <w:tcPr>
            <w:tcW w:w="0" w:type="auto"/>
            <w:shd w:val="clear" w:color="auto" w:fill="ECEDE6"/>
            <w:vAlign w:val="center"/>
            <w:hideMark/>
          </w:tcPr>
          <w:p w:rsidR="003D5612" w:rsidRDefault="003D5612" w:rsidP="00ED4F99">
            <w:pPr>
              <w:jc w:val="center"/>
              <w:rPr>
                <w:szCs w:val="24"/>
              </w:rPr>
            </w:pPr>
            <w:r>
              <w:rPr>
                <w:szCs w:val="24"/>
              </w:rPr>
              <w:t>85,400</w:t>
            </w:r>
          </w:p>
        </w:tc>
        <w:tc>
          <w:tcPr>
            <w:tcW w:w="0" w:type="auto"/>
            <w:shd w:val="clear" w:color="auto" w:fill="ECEDE6"/>
            <w:vAlign w:val="center"/>
            <w:hideMark/>
          </w:tcPr>
          <w:p w:rsidR="003D5612" w:rsidRDefault="003D5612" w:rsidP="00ED4F99">
            <w:pPr>
              <w:jc w:val="center"/>
              <w:rPr>
                <w:szCs w:val="24"/>
              </w:rPr>
            </w:pPr>
            <w:r>
              <w:rPr>
                <w:szCs w:val="24"/>
              </w:rPr>
              <w:t>20,490</w:t>
            </w:r>
          </w:p>
        </w:tc>
        <w:tc>
          <w:tcPr>
            <w:tcW w:w="0" w:type="auto"/>
            <w:shd w:val="clear" w:color="auto" w:fill="ECEDE6"/>
            <w:vAlign w:val="center"/>
            <w:hideMark/>
          </w:tcPr>
          <w:p w:rsidR="003D5612" w:rsidRDefault="003D5612" w:rsidP="00ED4F99">
            <w:pPr>
              <w:jc w:val="center"/>
              <w:rPr>
                <w:szCs w:val="24"/>
              </w:rPr>
            </w:pPr>
            <w:r>
              <w:rPr>
                <w:szCs w:val="24"/>
              </w:rPr>
              <w:t>--</w:t>
            </w:r>
          </w:p>
        </w:tc>
        <w:tc>
          <w:tcPr>
            <w:tcW w:w="0" w:type="auto"/>
            <w:shd w:val="clear" w:color="auto" w:fill="ECEDE6"/>
            <w:vAlign w:val="center"/>
            <w:hideMark/>
          </w:tcPr>
          <w:p w:rsidR="003D5612" w:rsidRDefault="003D5612" w:rsidP="00ED4F99">
            <w:pPr>
              <w:jc w:val="center"/>
              <w:rPr>
                <w:szCs w:val="24"/>
              </w:rPr>
            </w:pPr>
            <w:r>
              <w:rPr>
                <w:szCs w:val="24"/>
              </w:rPr>
              <w:t>0.006</w:t>
            </w:r>
          </w:p>
        </w:tc>
      </w:tr>
      <w:tr w:rsidR="003D5612" w:rsidTr="00ED4F99">
        <w:trPr>
          <w:tblCellSpacing w:w="15" w:type="dxa"/>
          <w:jc w:val="center"/>
        </w:trPr>
        <w:tc>
          <w:tcPr>
            <w:tcW w:w="0" w:type="auto"/>
            <w:shd w:val="clear" w:color="auto" w:fill="E8E8DB"/>
            <w:vAlign w:val="center"/>
            <w:hideMark/>
          </w:tcPr>
          <w:p w:rsidR="003D5612" w:rsidRDefault="003D5612" w:rsidP="00ED4F99">
            <w:pPr>
              <w:rPr>
                <w:szCs w:val="24"/>
              </w:rPr>
            </w:pPr>
            <w:r>
              <w:rPr>
                <w:szCs w:val="24"/>
              </w:rPr>
              <w:t>Атмосфера</w:t>
            </w:r>
          </w:p>
        </w:tc>
        <w:tc>
          <w:tcPr>
            <w:tcW w:w="0" w:type="auto"/>
            <w:shd w:val="clear" w:color="auto" w:fill="E8E8DB"/>
            <w:vAlign w:val="center"/>
            <w:hideMark/>
          </w:tcPr>
          <w:p w:rsidR="003D5612" w:rsidRDefault="003D5612" w:rsidP="00ED4F99">
            <w:pPr>
              <w:jc w:val="center"/>
              <w:rPr>
                <w:szCs w:val="24"/>
              </w:rPr>
            </w:pPr>
            <w:r>
              <w:rPr>
                <w:szCs w:val="24"/>
              </w:rPr>
              <w:t>12,900</w:t>
            </w:r>
          </w:p>
        </w:tc>
        <w:tc>
          <w:tcPr>
            <w:tcW w:w="0" w:type="auto"/>
            <w:shd w:val="clear" w:color="auto" w:fill="E8E8DB"/>
            <w:vAlign w:val="center"/>
            <w:hideMark/>
          </w:tcPr>
          <w:p w:rsidR="003D5612" w:rsidRDefault="003D5612" w:rsidP="00ED4F99">
            <w:pPr>
              <w:jc w:val="center"/>
              <w:rPr>
                <w:szCs w:val="24"/>
              </w:rPr>
            </w:pPr>
            <w:r>
              <w:rPr>
                <w:szCs w:val="24"/>
              </w:rPr>
              <w:t>3,095</w:t>
            </w:r>
          </w:p>
        </w:tc>
        <w:tc>
          <w:tcPr>
            <w:tcW w:w="0" w:type="auto"/>
            <w:shd w:val="clear" w:color="auto" w:fill="E8E8DB"/>
            <w:vAlign w:val="center"/>
            <w:hideMark/>
          </w:tcPr>
          <w:p w:rsidR="003D5612" w:rsidRDefault="003D5612" w:rsidP="00ED4F99">
            <w:pPr>
              <w:jc w:val="center"/>
              <w:rPr>
                <w:szCs w:val="24"/>
              </w:rPr>
            </w:pPr>
            <w:r>
              <w:rPr>
                <w:szCs w:val="24"/>
              </w:rPr>
              <w:t>0.04</w:t>
            </w:r>
          </w:p>
        </w:tc>
        <w:tc>
          <w:tcPr>
            <w:tcW w:w="0" w:type="auto"/>
            <w:shd w:val="clear" w:color="auto" w:fill="E8E8DB"/>
            <w:vAlign w:val="center"/>
            <w:hideMark/>
          </w:tcPr>
          <w:p w:rsidR="003D5612" w:rsidRDefault="003D5612" w:rsidP="00ED4F99">
            <w:pPr>
              <w:jc w:val="center"/>
              <w:rPr>
                <w:szCs w:val="24"/>
              </w:rPr>
            </w:pPr>
            <w:r>
              <w:rPr>
                <w:szCs w:val="24"/>
              </w:rPr>
              <w:t>0.001</w:t>
            </w:r>
          </w:p>
        </w:tc>
      </w:tr>
      <w:tr w:rsidR="003D5612" w:rsidTr="00ED4F99">
        <w:trPr>
          <w:tblCellSpacing w:w="15" w:type="dxa"/>
          <w:jc w:val="center"/>
        </w:trPr>
        <w:tc>
          <w:tcPr>
            <w:tcW w:w="0" w:type="auto"/>
            <w:shd w:val="clear" w:color="auto" w:fill="ECEDE6"/>
            <w:vAlign w:val="center"/>
            <w:hideMark/>
          </w:tcPr>
          <w:p w:rsidR="003D5612" w:rsidRDefault="003D5612" w:rsidP="00ED4F99">
            <w:pPr>
              <w:rPr>
                <w:szCs w:val="24"/>
              </w:rPr>
            </w:pPr>
            <w:r>
              <w:rPr>
                <w:szCs w:val="24"/>
              </w:rPr>
              <w:t>Вода болот</w:t>
            </w:r>
          </w:p>
        </w:tc>
        <w:tc>
          <w:tcPr>
            <w:tcW w:w="0" w:type="auto"/>
            <w:shd w:val="clear" w:color="auto" w:fill="ECEDE6"/>
            <w:vAlign w:val="center"/>
            <w:hideMark/>
          </w:tcPr>
          <w:p w:rsidR="003D5612" w:rsidRDefault="003D5612" w:rsidP="00ED4F99">
            <w:pPr>
              <w:jc w:val="center"/>
              <w:rPr>
                <w:szCs w:val="24"/>
              </w:rPr>
            </w:pPr>
            <w:r>
              <w:rPr>
                <w:szCs w:val="24"/>
              </w:rPr>
              <w:t>11,470</w:t>
            </w:r>
          </w:p>
        </w:tc>
        <w:tc>
          <w:tcPr>
            <w:tcW w:w="0" w:type="auto"/>
            <w:shd w:val="clear" w:color="auto" w:fill="ECEDE6"/>
            <w:vAlign w:val="center"/>
            <w:hideMark/>
          </w:tcPr>
          <w:p w:rsidR="003D5612" w:rsidRDefault="003D5612" w:rsidP="00ED4F99">
            <w:pPr>
              <w:jc w:val="center"/>
              <w:rPr>
                <w:szCs w:val="24"/>
              </w:rPr>
            </w:pPr>
            <w:r>
              <w:rPr>
                <w:szCs w:val="24"/>
              </w:rPr>
              <w:t>2,752</w:t>
            </w:r>
          </w:p>
        </w:tc>
        <w:tc>
          <w:tcPr>
            <w:tcW w:w="0" w:type="auto"/>
            <w:shd w:val="clear" w:color="auto" w:fill="ECEDE6"/>
            <w:vAlign w:val="center"/>
            <w:hideMark/>
          </w:tcPr>
          <w:p w:rsidR="003D5612" w:rsidRDefault="003D5612" w:rsidP="00ED4F99">
            <w:pPr>
              <w:jc w:val="center"/>
              <w:rPr>
                <w:szCs w:val="24"/>
              </w:rPr>
            </w:pPr>
            <w:r>
              <w:rPr>
                <w:szCs w:val="24"/>
              </w:rPr>
              <w:t>0.03</w:t>
            </w:r>
          </w:p>
        </w:tc>
        <w:tc>
          <w:tcPr>
            <w:tcW w:w="0" w:type="auto"/>
            <w:shd w:val="clear" w:color="auto" w:fill="ECEDE6"/>
            <w:vAlign w:val="center"/>
            <w:hideMark/>
          </w:tcPr>
          <w:p w:rsidR="003D5612" w:rsidRDefault="003D5612" w:rsidP="00ED4F99">
            <w:pPr>
              <w:jc w:val="center"/>
              <w:rPr>
                <w:szCs w:val="24"/>
              </w:rPr>
            </w:pPr>
            <w:r>
              <w:rPr>
                <w:szCs w:val="24"/>
              </w:rPr>
              <w:t>0.0008</w:t>
            </w:r>
          </w:p>
        </w:tc>
      </w:tr>
      <w:tr w:rsidR="003D5612" w:rsidTr="00ED4F99">
        <w:trPr>
          <w:tblCellSpacing w:w="15" w:type="dxa"/>
          <w:jc w:val="center"/>
        </w:trPr>
        <w:tc>
          <w:tcPr>
            <w:tcW w:w="0" w:type="auto"/>
            <w:shd w:val="clear" w:color="auto" w:fill="E8E8DB"/>
            <w:vAlign w:val="center"/>
            <w:hideMark/>
          </w:tcPr>
          <w:p w:rsidR="003D5612" w:rsidRDefault="003D5612" w:rsidP="00ED4F99">
            <w:pPr>
              <w:rPr>
                <w:szCs w:val="24"/>
              </w:rPr>
            </w:pPr>
            <w:r>
              <w:rPr>
                <w:szCs w:val="24"/>
              </w:rPr>
              <w:t>Реки</w:t>
            </w:r>
          </w:p>
        </w:tc>
        <w:tc>
          <w:tcPr>
            <w:tcW w:w="0" w:type="auto"/>
            <w:shd w:val="clear" w:color="auto" w:fill="E8E8DB"/>
            <w:vAlign w:val="center"/>
            <w:hideMark/>
          </w:tcPr>
          <w:p w:rsidR="003D5612" w:rsidRDefault="003D5612" w:rsidP="00ED4F99">
            <w:pPr>
              <w:jc w:val="center"/>
              <w:rPr>
                <w:szCs w:val="24"/>
              </w:rPr>
            </w:pPr>
            <w:r>
              <w:rPr>
                <w:szCs w:val="24"/>
              </w:rPr>
              <w:t>2,120</w:t>
            </w:r>
          </w:p>
        </w:tc>
        <w:tc>
          <w:tcPr>
            <w:tcW w:w="0" w:type="auto"/>
            <w:shd w:val="clear" w:color="auto" w:fill="E8E8DB"/>
            <w:vAlign w:val="center"/>
            <w:hideMark/>
          </w:tcPr>
          <w:p w:rsidR="003D5612" w:rsidRDefault="003D5612" w:rsidP="00ED4F99">
            <w:pPr>
              <w:jc w:val="center"/>
              <w:rPr>
                <w:szCs w:val="24"/>
              </w:rPr>
            </w:pPr>
            <w:r>
              <w:rPr>
                <w:szCs w:val="24"/>
              </w:rPr>
              <w:t>509</w:t>
            </w:r>
          </w:p>
        </w:tc>
        <w:tc>
          <w:tcPr>
            <w:tcW w:w="0" w:type="auto"/>
            <w:shd w:val="clear" w:color="auto" w:fill="E8E8DB"/>
            <w:vAlign w:val="center"/>
            <w:hideMark/>
          </w:tcPr>
          <w:p w:rsidR="003D5612" w:rsidRDefault="003D5612" w:rsidP="00ED4F99">
            <w:pPr>
              <w:jc w:val="center"/>
              <w:rPr>
                <w:szCs w:val="24"/>
              </w:rPr>
            </w:pPr>
            <w:r>
              <w:rPr>
                <w:szCs w:val="24"/>
              </w:rPr>
              <w:t>0.006</w:t>
            </w:r>
          </w:p>
        </w:tc>
        <w:tc>
          <w:tcPr>
            <w:tcW w:w="0" w:type="auto"/>
            <w:shd w:val="clear" w:color="auto" w:fill="E8E8DB"/>
            <w:vAlign w:val="center"/>
            <w:hideMark/>
          </w:tcPr>
          <w:p w:rsidR="003D5612" w:rsidRDefault="003D5612" w:rsidP="00ED4F99">
            <w:pPr>
              <w:jc w:val="center"/>
              <w:rPr>
                <w:szCs w:val="24"/>
              </w:rPr>
            </w:pPr>
            <w:r>
              <w:rPr>
                <w:szCs w:val="24"/>
              </w:rPr>
              <w:t>0.0002</w:t>
            </w:r>
          </w:p>
        </w:tc>
      </w:tr>
      <w:tr w:rsidR="003D5612" w:rsidTr="00ED4F99">
        <w:trPr>
          <w:tblCellSpacing w:w="15" w:type="dxa"/>
          <w:jc w:val="center"/>
        </w:trPr>
        <w:tc>
          <w:tcPr>
            <w:tcW w:w="0" w:type="auto"/>
            <w:shd w:val="clear" w:color="auto" w:fill="ECEDE6"/>
            <w:vAlign w:val="center"/>
            <w:hideMark/>
          </w:tcPr>
          <w:p w:rsidR="003D5612" w:rsidRDefault="003D5612" w:rsidP="00ED4F99">
            <w:pPr>
              <w:rPr>
                <w:szCs w:val="24"/>
              </w:rPr>
            </w:pPr>
            <w:r>
              <w:rPr>
                <w:szCs w:val="24"/>
              </w:rPr>
              <w:t>Биологическая вода</w:t>
            </w:r>
          </w:p>
        </w:tc>
        <w:tc>
          <w:tcPr>
            <w:tcW w:w="0" w:type="auto"/>
            <w:shd w:val="clear" w:color="auto" w:fill="ECEDE6"/>
            <w:vAlign w:val="center"/>
            <w:hideMark/>
          </w:tcPr>
          <w:p w:rsidR="003D5612" w:rsidRDefault="003D5612" w:rsidP="00ED4F99">
            <w:pPr>
              <w:jc w:val="center"/>
              <w:rPr>
                <w:szCs w:val="24"/>
              </w:rPr>
            </w:pPr>
            <w:r>
              <w:rPr>
                <w:szCs w:val="24"/>
              </w:rPr>
              <w:t>1,120</w:t>
            </w:r>
          </w:p>
        </w:tc>
        <w:tc>
          <w:tcPr>
            <w:tcW w:w="0" w:type="auto"/>
            <w:shd w:val="clear" w:color="auto" w:fill="ECEDE6"/>
            <w:vAlign w:val="center"/>
            <w:hideMark/>
          </w:tcPr>
          <w:p w:rsidR="003D5612" w:rsidRDefault="003D5612" w:rsidP="00ED4F99">
            <w:pPr>
              <w:jc w:val="center"/>
              <w:rPr>
                <w:szCs w:val="24"/>
              </w:rPr>
            </w:pPr>
            <w:r>
              <w:rPr>
                <w:szCs w:val="24"/>
              </w:rPr>
              <w:t>269</w:t>
            </w:r>
          </w:p>
        </w:tc>
        <w:tc>
          <w:tcPr>
            <w:tcW w:w="0" w:type="auto"/>
            <w:shd w:val="clear" w:color="auto" w:fill="ECEDE6"/>
            <w:vAlign w:val="center"/>
            <w:hideMark/>
          </w:tcPr>
          <w:p w:rsidR="003D5612" w:rsidRDefault="003D5612" w:rsidP="00ED4F99">
            <w:pPr>
              <w:jc w:val="center"/>
              <w:rPr>
                <w:szCs w:val="24"/>
              </w:rPr>
            </w:pPr>
            <w:r>
              <w:rPr>
                <w:szCs w:val="24"/>
              </w:rPr>
              <w:t>0.003</w:t>
            </w:r>
          </w:p>
        </w:tc>
        <w:tc>
          <w:tcPr>
            <w:tcW w:w="0" w:type="auto"/>
            <w:shd w:val="clear" w:color="auto" w:fill="ECEDE6"/>
            <w:vAlign w:val="center"/>
            <w:hideMark/>
          </w:tcPr>
          <w:p w:rsidR="003D5612" w:rsidRDefault="003D5612" w:rsidP="00ED4F99">
            <w:pPr>
              <w:jc w:val="center"/>
              <w:rPr>
                <w:szCs w:val="24"/>
              </w:rPr>
            </w:pPr>
            <w:r>
              <w:rPr>
                <w:szCs w:val="24"/>
              </w:rPr>
              <w:t>0.0001</w:t>
            </w:r>
          </w:p>
        </w:tc>
      </w:tr>
      <w:tr w:rsidR="003D5612" w:rsidTr="00ED4F99">
        <w:trPr>
          <w:tblCellSpacing w:w="15" w:type="dxa"/>
          <w:jc w:val="center"/>
        </w:trPr>
        <w:tc>
          <w:tcPr>
            <w:tcW w:w="0" w:type="auto"/>
            <w:shd w:val="clear" w:color="auto" w:fill="CFCFB6"/>
            <w:vAlign w:val="center"/>
            <w:hideMark/>
          </w:tcPr>
          <w:p w:rsidR="003D5612" w:rsidRDefault="003D5612" w:rsidP="00ED4F99">
            <w:pPr>
              <w:rPr>
                <w:szCs w:val="24"/>
              </w:rPr>
            </w:pPr>
            <w:r>
              <w:rPr>
                <w:szCs w:val="24"/>
              </w:rPr>
              <w:t>Общее количество</w:t>
            </w:r>
          </w:p>
        </w:tc>
        <w:tc>
          <w:tcPr>
            <w:tcW w:w="0" w:type="auto"/>
            <w:shd w:val="clear" w:color="auto" w:fill="CFCFB6"/>
            <w:vAlign w:val="center"/>
            <w:hideMark/>
          </w:tcPr>
          <w:p w:rsidR="003D5612" w:rsidRDefault="003D5612" w:rsidP="00ED4F99">
            <w:pPr>
              <w:jc w:val="center"/>
              <w:rPr>
                <w:szCs w:val="24"/>
              </w:rPr>
            </w:pPr>
            <w:r>
              <w:rPr>
                <w:szCs w:val="24"/>
              </w:rPr>
              <w:t>1,386,000,000</w:t>
            </w:r>
          </w:p>
        </w:tc>
        <w:tc>
          <w:tcPr>
            <w:tcW w:w="0" w:type="auto"/>
            <w:shd w:val="clear" w:color="auto" w:fill="CFCFB6"/>
            <w:vAlign w:val="center"/>
            <w:hideMark/>
          </w:tcPr>
          <w:p w:rsidR="003D5612" w:rsidRDefault="003D5612" w:rsidP="00ED4F99">
            <w:pPr>
              <w:jc w:val="center"/>
              <w:rPr>
                <w:szCs w:val="24"/>
              </w:rPr>
            </w:pPr>
            <w:r>
              <w:rPr>
                <w:szCs w:val="24"/>
              </w:rPr>
              <w:t>332,500,000</w:t>
            </w:r>
          </w:p>
        </w:tc>
        <w:tc>
          <w:tcPr>
            <w:tcW w:w="0" w:type="auto"/>
            <w:shd w:val="clear" w:color="auto" w:fill="CFCFB6"/>
            <w:vAlign w:val="center"/>
            <w:hideMark/>
          </w:tcPr>
          <w:p w:rsidR="003D5612" w:rsidRDefault="003D5612" w:rsidP="00ED4F99">
            <w:pPr>
              <w:jc w:val="center"/>
              <w:rPr>
                <w:szCs w:val="24"/>
              </w:rPr>
            </w:pPr>
            <w:r>
              <w:rPr>
                <w:szCs w:val="24"/>
              </w:rPr>
              <w:t>-</w:t>
            </w:r>
          </w:p>
        </w:tc>
        <w:tc>
          <w:tcPr>
            <w:tcW w:w="0" w:type="auto"/>
            <w:shd w:val="clear" w:color="auto" w:fill="CFCFB6"/>
            <w:vAlign w:val="center"/>
            <w:hideMark/>
          </w:tcPr>
          <w:p w:rsidR="003D5612" w:rsidRDefault="003D5612" w:rsidP="00ED4F99">
            <w:pPr>
              <w:jc w:val="center"/>
              <w:rPr>
                <w:szCs w:val="24"/>
              </w:rPr>
            </w:pPr>
            <w:r>
              <w:rPr>
                <w:szCs w:val="24"/>
              </w:rPr>
              <w:t>100</w:t>
            </w:r>
          </w:p>
        </w:tc>
      </w:tr>
    </w:tbl>
    <w:p w:rsidR="003D5612" w:rsidRDefault="003D5612" w:rsidP="003D5612"/>
    <w:p w:rsidR="003D5612" w:rsidRDefault="003D5612" w:rsidP="003D5612">
      <w:pPr>
        <w:pStyle w:val="2"/>
        <w:rPr>
          <w:color w:val="0000FF"/>
        </w:rPr>
      </w:pPr>
      <w:r>
        <w:t>Лекция 3</w:t>
      </w:r>
    </w:p>
    <w:p w:rsidR="003D5612" w:rsidRDefault="003D5612" w:rsidP="003D5612">
      <w:pPr>
        <w:pStyle w:val="3"/>
      </w:pPr>
      <w:r>
        <w:rPr>
          <w:noProof/>
          <w:color w:val="0000FF"/>
          <w:sz w:val="20"/>
        </w:rPr>
        <w:drawing>
          <wp:anchor distT="0" distB="0" distL="114300" distR="114300" simplePos="0" relativeHeight="251667456" behindDoc="1" locked="0" layoutInCell="1" allowOverlap="0">
            <wp:simplePos x="0" y="0"/>
            <wp:positionH relativeFrom="column">
              <wp:posOffset>114300</wp:posOffset>
            </wp:positionH>
            <wp:positionV relativeFrom="paragraph">
              <wp:posOffset>97155</wp:posOffset>
            </wp:positionV>
            <wp:extent cx="774700" cy="825500"/>
            <wp:effectExtent l="19050" t="0" r="6350" b="0"/>
            <wp:wrapTight wrapText="bothSides">
              <wp:wrapPolygon edited="0">
                <wp:start x="-531" y="0"/>
                <wp:lineTo x="-531" y="20935"/>
                <wp:lineTo x="21777" y="20935"/>
                <wp:lineTo x="21777" y="0"/>
                <wp:lineTo x="-531" y="0"/>
              </wp:wrapPolygon>
            </wp:wrapTight>
            <wp:docPr id="52" name="Рисунок 1" descr="http://ga.water.usgs.gov/edu/graphics/drippyic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ga.water.usgs.gov/edu/graphics/drippyicon.gif"/>
                    <pic:cNvPicPr>
                      <a:picLocks noChangeAspect="1" noChangeArrowheads="1"/>
                    </pic:cNvPicPr>
                  </pic:nvPicPr>
                  <pic:blipFill>
                    <a:blip r:embed="rId5" cstate="print"/>
                    <a:srcRect/>
                    <a:stretch>
                      <a:fillRect/>
                    </a:stretch>
                  </pic:blipFill>
                  <pic:spPr bwMode="auto">
                    <a:xfrm>
                      <a:off x="0" y="0"/>
                      <a:ext cx="774700" cy="825500"/>
                    </a:xfrm>
                    <a:prstGeom prst="rect">
                      <a:avLst/>
                    </a:prstGeom>
                    <a:noFill/>
                    <a:ln w="9525">
                      <a:noFill/>
                      <a:miter lim="800000"/>
                      <a:headEnd/>
                      <a:tailEnd/>
                    </a:ln>
                  </pic:spPr>
                </pic:pic>
              </a:graphicData>
            </a:graphic>
          </wp:anchor>
        </w:drawing>
      </w:r>
      <w:r>
        <w:rPr>
          <w:color w:val="0000FF"/>
        </w:rPr>
        <w:t>Подземные водоносные системы</w:t>
      </w:r>
    </w:p>
    <w:p w:rsidR="003D5612" w:rsidRDefault="003D5612" w:rsidP="003D5612">
      <w:pPr>
        <w:pStyle w:val="2"/>
        <w:ind w:left="240"/>
        <w:rPr>
          <w:rFonts w:eastAsia="Arial Unicode MS"/>
        </w:rPr>
      </w:pPr>
      <w:r>
        <w:t>Что же представляют собой подземные воды?</w:t>
      </w:r>
    </w:p>
    <w:p w:rsidR="003D5612" w:rsidRDefault="003D5612" w:rsidP="003D5612">
      <w:pPr>
        <w:pStyle w:val="3"/>
        <w:ind w:left="240"/>
      </w:pPr>
      <w:r>
        <w:t>Как происходит пополнение подземных вод?</w:t>
      </w:r>
    </w:p>
    <w:p w:rsidR="003D5612" w:rsidRDefault="003D5612" w:rsidP="003D5612">
      <w:pPr>
        <w:pStyle w:val="a3"/>
        <w:spacing w:before="0" w:beforeAutospacing="0" w:after="0" w:afterAutospacing="0"/>
        <w:ind w:left="240"/>
      </w:pPr>
      <w:r>
        <w:t xml:space="preserve">Когда идет дождь, то вода из облаков попадает на земную поверхность, при этом ее движение продолжается дальше. Часть образовавшегося потока воды стекает в по земной поверхности в озера и реки, часть потребляется </w:t>
      </w:r>
      <w:r>
        <w:lastRenderedPageBreak/>
        <w:t xml:space="preserve">растениями, часть – испаряется и попадает обратно в атмосферу. Другая часть воды фильтруется в грунт как, например, просачивается вода, которой Вы поливаете цветы на газоне, либо как вода, вылитая из кружки на песчаном пляже. </w:t>
      </w:r>
    </w:p>
    <w:p w:rsidR="003D5612" w:rsidRDefault="003D5612" w:rsidP="003D5612">
      <w:pPr>
        <w:pStyle w:val="a3"/>
        <w:spacing w:before="0" w:beforeAutospacing="0" w:after="0" w:afterAutospacing="0"/>
        <w:ind w:left="240"/>
      </w:pPr>
    </w:p>
    <w:p w:rsidR="003D5612" w:rsidRDefault="003D5612" w:rsidP="003D5612">
      <w:pPr>
        <w:pStyle w:val="a3"/>
        <w:spacing w:before="0" w:beforeAutospacing="0" w:after="0" w:afterAutospacing="0"/>
        <w:ind w:left="240"/>
      </w:pPr>
      <w:r>
        <w:rPr>
          <w:b/>
          <w:color w:val="0000FF"/>
          <w:u w:val="single"/>
        </w:rPr>
        <w:t>Инфильтрация</w:t>
      </w:r>
      <w:r>
        <w:rPr>
          <w:b/>
          <w:color w:val="0000FF"/>
        </w:rPr>
        <w:t xml:space="preserve"> - нисходящее движение воды от поверхности земли вглубь</w:t>
      </w:r>
      <w:r>
        <w:rPr>
          <w:color w:val="0000FF"/>
        </w:rPr>
        <w:t xml:space="preserve">. </w:t>
      </w:r>
      <w:r>
        <w:t>Та вода, которая выпадает в виде дождя на земную поверхность, и растаявший снег просачиваются в приповерхностную почву и горные породы. Ее количество сильно зависит от ряда факторов.</w:t>
      </w:r>
    </w:p>
    <w:p w:rsidR="003D5612" w:rsidRDefault="003D5612" w:rsidP="003D5612">
      <w:pPr>
        <w:pStyle w:val="a3"/>
        <w:spacing w:before="0" w:beforeAutospacing="0" w:after="0" w:afterAutospacing="0"/>
        <w:ind w:left="240"/>
      </w:pPr>
    </w:p>
    <w:p w:rsidR="003D5612" w:rsidRDefault="003D5612" w:rsidP="003D5612">
      <w:pPr>
        <w:pStyle w:val="a3"/>
        <w:spacing w:before="0" w:beforeAutospacing="0" w:after="0" w:afterAutospacing="0"/>
        <w:ind w:left="240"/>
      </w:pPr>
      <w:r>
        <w:rPr>
          <w:noProof/>
        </w:rPr>
        <w:drawing>
          <wp:inline distT="0" distB="0" distL="0" distR="0">
            <wp:extent cx="5430520" cy="2771140"/>
            <wp:effectExtent l="19050" t="0" r="0" b="0"/>
            <wp:docPr id="95" name="Рисунок 95" descr="illu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illus1"/>
                    <pic:cNvPicPr>
                      <a:picLocks noChangeAspect="1" noChangeArrowheads="1"/>
                    </pic:cNvPicPr>
                  </pic:nvPicPr>
                  <pic:blipFill>
                    <a:blip r:embed="rId54" cstate="print"/>
                    <a:srcRect/>
                    <a:stretch>
                      <a:fillRect/>
                    </a:stretch>
                  </pic:blipFill>
                  <pic:spPr bwMode="auto">
                    <a:xfrm>
                      <a:off x="0" y="0"/>
                      <a:ext cx="5430520" cy="2771140"/>
                    </a:xfrm>
                    <a:prstGeom prst="rect">
                      <a:avLst/>
                    </a:prstGeom>
                    <a:noFill/>
                    <a:ln w="9525">
                      <a:noFill/>
                      <a:miter lim="800000"/>
                      <a:headEnd/>
                      <a:tailEnd/>
                    </a:ln>
                  </pic:spPr>
                </pic:pic>
              </a:graphicData>
            </a:graphic>
          </wp:inline>
        </w:drawing>
      </w:r>
    </w:p>
    <w:p w:rsidR="003D5612" w:rsidRDefault="003D5612" w:rsidP="003D5612">
      <w:pPr>
        <w:pStyle w:val="a3"/>
        <w:spacing w:before="0" w:beforeAutospacing="0" w:after="0" w:afterAutospacing="0"/>
        <w:ind w:left="240"/>
      </w:pPr>
      <w:r>
        <w:t xml:space="preserve">По мере просачивания воды в почву часть ее удерживается корнями растений вблизи земной поверхности. Эта влага обеспечивает водой растения, без которой они не могут расти. </w:t>
      </w:r>
      <w:r>
        <w:rPr>
          <w:color w:val="0000FF"/>
        </w:rPr>
        <w:t>Вода, не использованная растениями</w:t>
      </w:r>
      <w:r>
        <w:t xml:space="preserve">, движется в грунте вниз и </w:t>
      </w:r>
      <w:r>
        <w:rPr>
          <w:color w:val="0000FF"/>
        </w:rPr>
        <w:t>проникает в более глубокие подземные горизонты</w:t>
      </w:r>
      <w:r>
        <w:t xml:space="preserve">. При движении вниз (инфильтрации) вода заполняет свободное пространство в почве, песке и горных породах до тех пор, пока она не достигнет отложений, через которые вода не может свободно проникнуть. Вода начинает заполнять свободное пространство пор и трещин над этими отложениями. </w:t>
      </w:r>
      <w:r>
        <w:rPr>
          <w:color w:val="0000FF"/>
        </w:rPr>
        <w:t>Верхняя поверхность накопившейся воды в почве, либо горных породах принято называть</w:t>
      </w:r>
      <w:r>
        <w:t xml:space="preserve"> </w:t>
      </w:r>
      <w:r>
        <w:rPr>
          <w:color w:val="FF0000"/>
        </w:rPr>
        <w:t>зеркалом грунтовых вод</w:t>
      </w:r>
      <w:r>
        <w:rPr>
          <w:color w:val="0000FF"/>
        </w:rPr>
        <w:t>, а воду, заполняющую свободное пространство в горных породах –</w:t>
      </w:r>
      <w:r>
        <w:t xml:space="preserve"> </w:t>
      </w:r>
      <w:r>
        <w:rPr>
          <w:color w:val="FF0000"/>
        </w:rPr>
        <w:t>подземной водой</w:t>
      </w:r>
      <w:r>
        <w:t xml:space="preserve">. </w:t>
      </w:r>
    </w:p>
    <w:p w:rsidR="003D5612" w:rsidRDefault="003D5612" w:rsidP="003D5612">
      <w:pPr>
        <w:pStyle w:val="a3"/>
        <w:spacing w:before="0" w:beforeAutospacing="0" w:after="0" w:afterAutospacing="0"/>
        <w:ind w:left="240"/>
      </w:pPr>
    </w:p>
    <w:p w:rsidR="003D5612" w:rsidRDefault="003D5612" w:rsidP="003D5612">
      <w:pPr>
        <w:pStyle w:val="a3"/>
        <w:spacing w:before="0" w:beforeAutospacing="0" w:after="0" w:afterAutospacing="0"/>
        <w:ind w:left="240"/>
      </w:pPr>
      <w:r>
        <w:t xml:space="preserve">Вода, просочившаяся с земной поверхности поверхности вглубь называют </w:t>
      </w:r>
      <w:r>
        <w:rPr>
          <w:rStyle w:val="a8"/>
        </w:rPr>
        <w:t>восполняемой водой</w:t>
      </w:r>
      <w:r>
        <w:t xml:space="preserve">. </w:t>
      </w:r>
      <w:r>
        <w:rPr>
          <w:color w:val="0000FF"/>
        </w:rPr>
        <w:t>В естественных условиях</w:t>
      </w:r>
      <w:r>
        <w:t xml:space="preserve"> </w:t>
      </w:r>
      <w:r>
        <w:rPr>
          <w:color w:val="0000FF"/>
        </w:rPr>
        <w:t>подземные воды восполняются за счет дождя, растаявшего снега, а также – воды, которая фильтруется через дно озер и русла рек в подземные горизонты</w:t>
      </w:r>
      <w:r>
        <w:t xml:space="preserve">. </w:t>
      </w:r>
    </w:p>
    <w:p w:rsidR="003D5612" w:rsidRDefault="003D5612" w:rsidP="003D5612">
      <w:pPr>
        <w:pStyle w:val="a3"/>
        <w:spacing w:before="0" w:beforeAutospacing="0" w:after="0" w:afterAutospacing="0"/>
        <w:ind w:left="240"/>
      </w:pPr>
    </w:p>
    <w:p w:rsidR="003D5612" w:rsidRDefault="003D5612" w:rsidP="003D5612">
      <w:pPr>
        <w:pStyle w:val="a3"/>
        <w:spacing w:before="0" w:beforeAutospacing="0" w:after="0" w:afterAutospacing="0"/>
        <w:ind w:left="240"/>
      </w:pPr>
      <w:r>
        <w:t xml:space="preserve">Возможно и </w:t>
      </w:r>
      <w:r>
        <w:rPr>
          <w:color w:val="0000FF"/>
        </w:rPr>
        <w:t>искусственное восполнение подземных вод</w:t>
      </w:r>
      <w:r>
        <w:t xml:space="preserve">, происходящее, например,  при наличии утечек из систем водоснабжения, водообеспечения (сети водопровода, искусственные каналы), просачивание вглубь воды, используемой в ирригационных системах полива растений, когда на почву выливают больше воды, чем необходимо для использования растениями. Практически такое искусственное восполнение подземных вод можно встретить везде </w:t>
      </w:r>
    </w:p>
    <w:p w:rsidR="003D5612" w:rsidRDefault="003D5612" w:rsidP="003D5612">
      <w:pPr>
        <w:pStyle w:val="a3"/>
        <w:spacing w:before="0" w:beforeAutospacing="0" w:after="0" w:afterAutospacing="0"/>
        <w:ind w:left="240"/>
      </w:pPr>
    </w:p>
    <w:p w:rsidR="003D5612" w:rsidRDefault="003D5612" w:rsidP="003D5612">
      <w:pPr>
        <w:pStyle w:val="a3"/>
        <w:spacing w:before="0" w:beforeAutospacing="0" w:after="0" w:afterAutospacing="0"/>
        <w:ind w:left="240"/>
        <w:rPr>
          <w:b/>
          <w:bCs/>
          <w:color w:val="993300"/>
          <w:sz w:val="28"/>
        </w:rPr>
      </w:pPr>
      <w:r>
        <w:rPr>
          <w:b/>
          <w:bCs/>
          <w:color w:val="993300"/>
          <w:sz w:val="28"/>
        </w:rPr>
        <w:t>Зеркало грунтовых вод</w:t>
      </w:r>
    </w:p>
    <w:p w:rsidR="003D5612" w:rsidRDefault="003D5612" w:rsidP="003D5612">
      <w:pPr>
        <w:pStyle w:val="a3"/>
        <w:spacing w:before="0" w:beforeAutospacing="0" w:after="0" w:afterAutospacing="0"/>
        <w:ind w:left="240"/>
      </w:pPr>
    </w:p>
    <w:p w:rsidR="003D5612" w:rsidRDefault="003D5612" w:rsidP="003D5612">
      <w:pPr>
        <w:pStyle w:val="a3"/>
        <w:spacing w:before="0" w:beforeAutospacing="0" w:after="0" w:afterAutospacing="0"/>
        <w:ind w:left="240"/>
      </w:pPr>
      <w:r>
        <w:rPr>
          <w:noProof/>
        </w:rPr>
        <w:lastRenderedPageBreak/>
        <w:drawing>
          <wp:inline distT="0" distB="0" distL="0" distR="0">
            <wp:extent cx="4083685" cy="2731770"/>
            <wp:effectExtent l="19050" t="0" r="0" b="0"/>
            <wp:docPr id="96" name="Рисунок 96" descr="wcgwstoragew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wcgwstoragewell"/>
                    <pic:cNvPicPr>
                      <a:picLocks noChangeAspect="1" noChangeArrowheads="1"/>
                    </pic:cNvPicPr>
                  </pic:nvPicPr>
                  <pic:blipFill>
                    <a:blip r:embed="rId55" cstate="print"/>
                    <a:srcRect/>
                    <a:stretch>
                      <a:fillRect/>
                    </a:stretch>
                  </pic:blipFill>
                  <pic:spPr bwMode="auto">
                    <a:xfrm>
                      <a:off x="0" y="0"/>
                      <a:ext cx="4083685" cy="2731770"/>
                    </a:xfrm>
                    <a:prstGeom prst="rect">
                      <a:avLst/>
                    </a:prstGeom>
                    <a:noFill/>
                    <a:ln w="9525">
                      <a:noFill/>
                      <a:miter lim="800000"/>
                      <a:headEnd/>
                      <a:tailEnd/>
                    </a:ln>
                  </pic:spPr>
                </pic:pic>
              </a:graphicData>
            </a:graphic>
          </wp:inline>
        </w:drawing>
      </w:r>
    </w:p>
    <w:p w:rsidR="003D5612" w:rsidRDefault="003D5612" w:rsidP="003D5612">
      <w:pPr>
        <w:pStyle w:val="a3"/>
        <w:spacing w:before="0" w:beforeAutospacing="0" w:after="0" w:afterAutospacing="0"/>
        <w:ind w:left="240"/>
      </w:pPr>
    </w:p>
    <w:p w:rsidR="003D5612" w:rsidRDefault="003D5612" w:rsidP="003D5612">
      <w:pPr>
        <w:pStyle w:val="a3"/>
        <w:spacing w:before="0" w:beforeAutospacing="0" w:after="0" w:afterAutospacing="0"/>
        <w:ind w:left="240"/>
      </w:pPr>
      <w:r>
        <w:rPr>
          <w:noProof/>
        </w:rPr>
        <w:drawing>
          <wp:inline distT="0" distB="0" distL="0" distR="0">
            <wp:extent cx="4072890" cy="2333625"/>
            <wp:effectExtent l="19050" t="0" r="3810" b="0"/>
            <wp:docPr id="97" name="Рисунок 97" descr="wctranspirationwate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wctranspirationwatertable"/>
                    <pic:cNvPicPr>
                      <a:picLocks noChangeAspect="1" noChangeArrowheads="1"/>
                    </pic:cNvPicPr>
                  </pic:nvPicPr>
                  <pic:blipFill>
                    <a:blip r:embed="rId21" cstate="print"/>
                    <a:srcRect/>
                    <a:stretch>
                      <a:fillRect/>
                    </a:stretch>
                  </pic:blipFill>
                  <pic:spPr bwMode="auto">
                    <a:xfrm>
                      <a:off x="0" y="0"/>
                      <a:ext cx="4072890" cy="2333625"/>
                    </a:xfrm>
                    <a:prstGeom prst="rect">
                      <a:avLst/>
                    </a:prstGeom>
                    <a:noFill/>
                    <a:ln w="9525">
                      <a:noFill/>
                      <a:miter lim="800000"/>
                      <a:headEnd/>
                      <a:tailEnd/>
                    </a:ln>
                  </pic:spPr>
                </pic:pic>
              </a:graphicData>
            </a:graphic>
          </wp:inline>
        </w:drawing>
      </w:r>
    </w:p>
    <w:p w:rsidR="003D5612" w:rsidRDefault="003D5612" w:rsidP="003D5612">
      <w:pPr>
        <w:pStyle w:val="a3"/>
        <w:spacing w:before="0" w:beforeAutospacing="0" w:after="0" w:afterAutospacing="0"/>
        <w:ind w:left="240"/>
      </w:pPr>
    </w:p>
    <w:p w:rsidR="003D5612" w:rsidRDefault="003D5612" w:rsidP="003D5612">
      <w:pPr>
        <w:pStyle w:val="a3"/>
        <w:spacing w:before="0" w:beforeAutospacing="0" w:after="0" w:afterAutospacing="0"/>
        <w:ind w:left="240"/>
      </w:pPr>
      <w:r>
        <w:t>Зеркало грунтовых вод может располагаться глубоко, как, например, под холмами, либо близко к поверхности, как, например, в долинах рек</w:t>
      </w:r>
      <w:r>
        <w:rPr>
          <w:color w:val="0000FF"/>
        </w:rPr>
        <w:t>. Зеркало грунтовых вод может подниматься выше, либо понижаться</w:t>
      </w:r>
      <w:r>
        <w:t xml:space="preserve"> в зависимости от ряда факторов. Так, сильные и затяжные дожди увеличивают восполнение подземных вод и вызывают подъем зеркала грунтовых вод. В засушливые сезоны восполнение подземных вод снижается и зеркало грунтовых вод понижается.  </w:t>
      </w:r>
      <w:r>
        <w:rPr>
          <w:color w:val="0000FF"/>
        </w:rPr>
        <w:t>Вблизи действующих эксплуатационных скважин</w:t>
      </w:r>
      <w:r>
        <w:t xml:space="preserve"> зеркало грунтовых вод также понижается.</w:t>
      </w:r>
    </w:p>
    <w:p w:rsidR="003D5612" w:rsidRPr="003D5612" w:rsidRDefault="003D5612" w:rsidP="003D5612">
      <w:pPr>
        <w:pStyle w:val="3"/>
        <w:ind w:left="240"/>
      </w:pPr>
      <w:r>
        <w:t>Водоносный</w:t>
      </w:r>
      <w:r w:rsidRPr="003D5612">
        <w:t xml:space="preserve"> </w:t>
      </w:r>
      <w:r>
        <w:t>горизонт</w:t>
      </w:r>
    </w:p>
    <w:p w:rsidR="003D5612" w:rsidRDefault="003D5612" w:rsidP="003D5612">
      <w:pPr>
        <w:pStyle w:val="a3"/>
        <w:spacing w:before="0" w:beforeAutospacing="0" w:after="0" w:afterAutospacing="0"/>
        <w:ind w:left="240"/>
      </w:pPr>
      <w:r>
        <w:rPr>
          <w:color w:val="FF0000"/>
        </w:rPr>
        <w:t xml:space="preserve">Понятие </w:t>
      </w:r>
      <w:r>
        <w:rPr>
          <w:b/>
          <w:bCs/>
          <w:color w:val="FF0000"/>
        </w:rPr>
        <w:t>водоносный пласт, либо горизонт</w:t>
      </w:r>
      <w:r>
        <w:t xml:space="preserve"> широко используется в гидрогеологии. Под ним понимают подемные грунты, либо горные породы, через которые может легко перемещаться (фильтроваться) вода.</w:t>
      </w:r>
      <w:r>
        <w:rPr>
          <w:rStyle w:val="a8"/>
        </w:rPr>
        <w:t xml:space="preserve"> </w:t>
      </w:r>
      <w:r>
        <w:rPr>
          <w:rStyle w:val="a8"/>
          <w:b w:val="0"/>
          <w:bCs w:val="0"/>
        </w:rPr>
        <w:t>Количество воды, которая может</w:t>
      </w:r>
      <w:r>
        <w:rPr>
          <w:rStyle w:val="a8"/>
        </w:rPr>
        <w:t xml:space="preserve"> </w:t>
      </w:r>
      <w:r>
        <w:t xml:space="preserve">протекать через грунт, либо горную породу зависит от размера свободного пространства (поры, трещины, каверны) в них и их сообщения между собой. </w:t>
      </w:r>
    </w:p>
    <w:p w:rsidR="003D5612" w:rsidRDefault="003D5612" w:rsidP="003D5612">
      <w:pPr>
        <w:pStyle w:val="a3"/>
        <w:spacing w:before="0" w:beforeAutospacing="0" w:after="0" w:afterAutospacing="0"/>
        <w:ind w:left="240"/>
      </w:pPr>
    </w:p>
    <w:p w:rsidR="003D5612" w:rsidRDefault="003D5612" w:rsidP="003D5612">
      <w:pPr>
        <w:pStyle w:val="a3"/>
        <w:spacing w:before="0" w:beforeAutospacing="0" w:after="0" w:afterAutospacing="0"/>
        <w:ind w:left="240"/>
      </w:pPr>
      <w:r>
        <w:rPr>
          <w:color w:val="0000FF"/>
        </w:rPr>
        <w:t xml:space="preserve">Количество свободного пространства принято называть </w:t>
      </w:r>
      <w:r>
        <w:rPr>
          <w:b/>
          <w:bCs/>
          <w:color w:val="0000FF"/>
        </w:rPr>
        <w:t>пористостью</w:t>
      </w:r>
      <w:r>
        <w:t>. Чем больше эта величина, тем больше поровое пространство в горной породе.</w:t>
      </w:r>
    </w:p>
    <w:p w:rsidR="003D5612" w:rsidRDefault="003D5612" w:rsidP="003D5612">
      <w:pPr>
        <w:pStyle w:val="a3"/>
        <w:spacing w:before="0" w:beforeAutospacing="0" w:after="0" w:afterAutospacing="0"/>
        <w:ind w:left="240"/>
      </w:pPr>
      <w:r>
        <w:t xml:space="preserve">Другой </w:t>
      </w:r>
      <w:r>
        <w:rPr>
          <w:b/>
          <w:bCs/>
          <w:color w:val="0000FF"/>
        </w:rPr>
        <w:t>важный в гидрогеологии параметр – проницаемость</w:t>
      </w:r>
      <w:r>
        <w:t xml:space="preserve"> характеризует насколько хорошо эти пространства (пор, трещин, каверн) сообщаются между собой.</w:t>
      </w:r>
    </w:p>
    <w:p w:rsidR="003D5612" w:rsidRDefault="003D5612" w:rsidP="003D5612">
      <w:pPr>
        <w:pStyle w:val="a3"/>
        <w:spacing w:before="0" w:beforeAutospacing="0" w:after="0" w:afterAutospacing="0"/>
        <w:ind w:left="240"/>
      </w:pPr>
    </w:p>
    <w:p w:rsidR="003D5612" w:rsidRDefault="003D5612" w:rsidP="003D5612">
      <w:pPr>
        <w:pStyle w:val="a3"/>
        <w:spacing w:before="0" w:beforeAutospacing="0" w:after="0" w:afterAutospacing="0"/>
        <w:ind w:left="240"/>
      </w:pPr>
      <w:r>
        <w:t xml:space="preserve">Водоносные горизонты (пласты) обычно сложены гравием, песком, песчаником, либо например доломитом, в котором часто встречаются каверны, трещиноватыми породами, </w:t>
      </w:r>
      <w:r>
        <w:lastRenderedPageBreak/>
        <w:t xml:space="preserve">такими как  известняки и даже породы кристаллического фундамента, например граниты. Эти типы горных пород называют </w:t>
      </w:r>
      <w:r>
        <w:rPr>
          <w:b/>
          <w:bCs/>
          <w:color w:val="FF0000"/>
        </w:rPr>
        <w:t>проницаемыми</w:t>
      </w:r>
      <w:r>
        <w:t xml:space="preserve">. </w:t>
      </w:r>
      <w:r>
        <w:rPr>
          <w:color w:val="0000FF"/>
        </w:rPr>
        <w:t>Они имеют сообщающееся между собой пространство пор, каверн, либо трещин, через которое может перемещаться вода</w:t>
      </w:r>
      <w:r>
        <w:t xml:space="preserve">. Свободные пространсва, в водоносном пласте, сложенном гравием, песком, песчаником, называют </w:t>
      </w:r>
      <w:r>
        <w:rPr>
          <w:b/>
          <w:bCs/>
          <w:color w:val="0000FF"/>
        </w:rPr>
        <w:t>порами</w:t>
      </w:r>
      <w:r>
        <w:t xml:space="preserve">. . Свободные пространсва, в водоносном пласте в трещиноватом коллекторе называют </w:t>
      </w:r>
      <w:r>
        <w:rPr>
          <w:b/>
          <w:bCs/>
          <w:color w:val="0000FF"/>
        </w:rPr>
        <w:t>трещинами</w:t>
      </w:r>
      <w:r>
        <w:t>.</w:t>
      </w:r>
    </w:p>
    <w:p w:rsidR="003D5612" w:rsidRDefault="003D5612" w:rsidP="003D5612">
      <w:pPr>
        <w:pStyle w:val="a3"/>
        <w:spacing w:before="0" w:beforeAutospacing="0" w:after="0" w:afterAutospacing="0"/>
        <w:ind w:left="240"/>
      </w:pPr>
      <w:r>
        <w:rPr>
          <w:noProof/>
        </w:rPr>
        <w:drawing>
          <wp:inline distT="0" distB="0" distL="0" distR="0">
            <wp:extent cx="4459605" cy="2883535"/>
            <wp:effectExtent l="19050" t="0" r="0" b="0"/>
            <wp:docPr id="98" name="Рисунок 98" descr="illu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illus2"/>
                    <pic:cNvPicPr>
                      <a:picLocks noChangeAspect="1" noChangeArrowheads="1"/>
                    </pic:cNvPicPr>
                  </pic:nvPicPr>
                  <pic:blipFill>
                    <a:blip r:embed="rId56" cstate="print"/>
                    <a:srcRect/>
                    <a:stretch>
                      <a:fillRect/>
                    </a:stretch>
                  </pic:blipFill>
                  <pic:spPr bwMode="auto">
                    <a:xfrm>
                      <a:off x="0" y="0"/>
                      <a:ext cx="4459605" cy="2883535"/>
                    </a:xfrm>
                    <a:prstGeom prst="rect">
                      <a:avLst/>
                    </a:prstGeom>
                    <a:noFill/>
                    <a:ln w="9525">
                      <a:noFill/>
                      <a:miter lim="800000"/>
                      <a:headEnd/>
                      <a:tailEnd/>
                    </a:ln>
                  </pic:spPr>
                </pic:pic>
              </a:graphicData>
            </a:graphic>
          </wp:inline>
        </w:drawing>
      </w:r>
    </w:p>
    <w:p w:rsidR="003D5612" w:rsidRDefault="003D5612" w:rsidP="003D5612">
      <w:pPr>
        <w:pStyle w:val="a3"/>
        <w:spacing w:before="0" w:beforeAutospacing="0" w:after="0" w:afterAutospacing="0"/>
        <w:ind w:left="240"/>
      </w:pPr>
      <w:r>
        <w:t xml:space="preserve">Если в горной породе имеются поры, либо трещины, которые не связаны между собой, тогда подземная вода не может перемещаться от одного пространства, например – трещины,  к другому. Такие горные породы называют </w:t>
      </w:r>
      <w:r>
        <w:rPr>
          <w:b/>
          <w:bCs/>
          <w:color w:val="0000FF"/>
        </w:rPr>
        <w:t>непроницаемыми</w:t>
      </w:r>
      <w:r>
        <w:t>. Такие отложения, как глины, или сланцы, имеют очень мало пор и эти поры не имеют связи, либо плохую связь между собой. Поэтому глины обычно препятствуют фильтрации подземных вод.</w:t>
      </w:r>
    </w:p>
    <w:p w:rsidR="003D5612" w:rsidRDefault="003D5612" w:rsidP="003D5612">
      <w:pPr>
        <w:ind w:left="240"/>
      </w:pPr>
    </w:p>
    <w:p w:rsidR="003D5612" w:rsidRDefault="003D5612" w:rsidP="003D5612">
      <w:pPr>
        <w:pStyle w:val="3"/>
        <w:ind w:left="240"/>
      </w:pPr>
      <w:r>
        <w:t>Как извлекают подземную воду из ?</w:t>
      </w:r>
    </w:p>
    <w:p w:rsidR="003D5612" w:rsidRDefault="003D5612" w:rsidP="003D5612">
      <w:pPr>
        <w:pStyle w:val="a3"/>
        <w:spacing w:before="0" w:beforeAutospacing="0" w:after="0" w:afterAutospacing="0"/>
        <w:ind w:left="240"/>
      </w:pPr>
      <w:r>
        <w:t xml:space="preserve">Подземная вода может быть получена путем бурения </w:t>
      </w:r>
      <w:r>
        <w:rPr>
          <w:b/>
          <w:bCs/>
          <w:color w:val="0000FF"/>
        </w:rPr>
        <w:t>скважин</w:t>
      </w:r>
      <w:r>
        <w:t xml:space="preserve">, либо создания </w:t>
      </w:r>
      <w:r>
        <w:rPr>
          <w:b/>
          <w:bCs/>
          <w:color w:val="0000FF"/>
        </w:rPr>
        <w:t>колодцев</w:t>
      </w:r>
      <w:r>
        <w:t xml:space="preserve">. Как известно, скважина представляет в простейшем случае трубу, смонтиованную в пробуренном отверстии (стволе скважины), вскрывшем водоносный пласт. В результате - кважина заполнена подземной водой. Эта вода может быть откачана насосом и доставлена на поверхность земли, либо изливаться в случае артезианской скважины. </w:t>
      </w:r>
      <w:r>
        <w:rPr>
          <w:b/>
          <w:bCs/>
          <w:color w:val="0000FF"/>
        </w:rPr>
        <w:t>Мелкие колодцы</w:t>
      </w:r>
      <w:r>
        <w:t xml:space="preserve"> могут осушаться когда зеркало грунтовых вод понижается во время сухих сезонов года. </w:t>
      </w:r>
    </w:p>
    <w:p w:rsidR="003D5612" w:rsidRDefault="003D5612" w:rsidP="003D5612">
      <w:pPr>
        <w:pStyle w:val="a3"/>
        <w:spacing w:before="0" w:beforeAutospacing="0" w:after="0" w:afterAutospacing="0"/>
        <w:ind w:left="240"/>
      </w:pPr>
    </w:p>
    <w:p w:rsidR="003D5612" w:rsidRDefault="003D5612" w:rsidP="003D5612">
      <w:pPr>
        <w:pStyle w:val="a3"/>
        <w:spacing w:before="0" w:beforeAutospacing="0" w:after="0" w:afterAutospacing="0"/>
        <w:ind w:left="240"/>
      </w:pPr>
      <w:r>
        <w:t xml:space="preserve">При добыче воды из скважины происходит </w:t>
      </w:r>
      <w:r>
        <w:rPr>
          <w:b/>
          <w:bCs/>
          <w:color w:val="0000FF"/>
        </w:rPr>
        <w:t>разгрузка</w:t>
      </w:r>
      <w:r>
        <w:t xml:space="preserve"> водоносного пласта. Подземная вода может также разгружаться через скважину </w:t>
      </w:r>
      <w:r>
        <w:rPr>
          <w:b/>
          <w:bCs/>
          <w:color w:val="0000FF"/>
        </w:rPr>
        <w:t>самоизливом</w:t>
      </w:r>
      <w:r>
        <w:t xml:space="preserve"> (естественная разгрузка) в виде источников, родников, либо в болота, озера, или реки.</w:t>
      </w:r>
    </w:p>
    <w:p w:rsidR="003D5612" w:rsidRDefault="003D5612" w:rsidP="003D5612">
      <w:pPr>
        <w:pStyle w:val="a3"/>
        <w:spacing w:before="0" w:beforeAutospacing="0" w:after="0" w:afterAutospacing="0"/>
        <w:ind w:left="240"/>
      </w:pPr>
      <w:r>
        <w:t xml:space="preserve">В некоторых случаях скважины называют </w:t>
      </w:r>
      <w:r>
        <w:rPr>
          <w:color w:val="FF0000"/>
        </w:rPr>
        <w:t>артезианскими скважинами</w:t>
      </w:r>
      <w:r>
        <w:t xml:space="preserve">. В таких скважинах не требуется установка насосов для подъема воды на земную поверхность. Эти скважины вскрывают </w:t>
      </w:r>
      <w:r>
        <w:rPr>
          <w:color w:val="FF0000"/>
        </w:rPr>
        <w:t>артезианские водоносные пласты (горизонты</w:t>
      </w:r>
      <w:r>
        <w:t xml:space="preserve">), представляющие собой «пирог» (сэндвич), в котором </w:t>
      </w:r>
      <w:r>
        <w:rPr>
          <w:color w:val="0000FF"/>
        </w:rPr>
        <w:t>водонасышенная часть (водоносный пласт) заключена сверху и снизу между двумя толщами непроницаемых для воды горных пород</w:t>
      </w:r>
      <w:r>
        <w:t>. Вода поступает в артезианский водоносный горизонт через проницаемую область питания (</w:t>
      </w:r>
      <w:r>
        <w:rPr>
          <w:lang w:val="en-US"/>
        </w:rPr>
        <w:t>Recharge</w:t>
      </w:r>
      <w:r>
        <w:t xml:space="preserve"> </w:t>
      </w:r>
      <w:r>
        <w:rPr>
          <w:lang w:val="en-US"/>
        </w:rPr>
        <w:t>zones</w:t>
      </w:r>
      <w:r>
        <w:t>), которая может располагаться на расстоянии нескольких километров в стороне от пробуренных скважин.</w:t>
      </w:r>
    </w:p>
    <w:p w:rsidR="003D5612" w:rsidRDefault="003D5612" w:rsidP="003D5612">
      <w:pPr>
        <w:pStyle w:val="a3"/>
        <w:spacing w:before="0" w:beforeAutospacing="0" w:after="0" w:afterAutospacing="0"/>
        <w:ind w:left="240"/>
      </w:pPr>
    </w:p>
    <w:p w:rsidR="003D5612" w:rsidRDefault="003D5612" w:rsidP="003D5612">
      <w:pPr>
        <w:ind w:left="240"/>
      </w:pPr>
      <w:r>
        <w:rPr>
          <w:noProof/>
        </w:rPr>
        <w:lastRenderedPageBreak/>
        <w:drawing>
          <wp:inline distT="0" distB="0" distL="0" distR="0">
            <wp:extent cx="5060315" cy="2905760"/>
            <wp:effectExtent l="19050" t="0" r="6985" b="0"/>
            <wp:docPr id="99" name="Рисунок 99" descr="illu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illus3"/>
                    <pic:cNvPicPr>
                      <a:picLocks noChangeAspect="1" noChangeArrowheads="1"/>
                    </pic:cNvPicPr>
                  </pic:nvPicPr>
                  <pic:blipFill>
                    <a:blip r:embed="rId57" cstate="print"/>
                    <a:srcRect/>
                    <a:stretch>
                      <a:fillRect/>
                    </a:stretch>
                  </pic:blipFill>
                  <pic:spPr bwMode="auto">
                    <a:xfrm>
                      <a:off x="0" y="0"/>
                      <a:ext cx="5060315" cy="2905760"/>
                    </a:xfrm>
                    <a:prstGeom prst="rect">
                      <a:avLst/>
                    </a:prstGeom>
                    <a:noFill/>
                    <a:ln w="9525">
                      <a:noFill/>
                      <a:miter lim="800000"/>
                      <a:headEnd/>
                      <a:tailEnd/>
                    </a:ln>
                  </pic:spPr>
                </pic:pic>
              </a:graphicData>
            </a:graphic>
          </wp:inline>
        </w:drawing>
      </w:r>
    </w:p>
    <w:p w:rsidR="003D5612" w:rsidRDefault="003D5612" w:rsidP="003D5612">
      <w:pPr>
        <w:pStyle w:val="a3"/>
        <w:spacing w:before="0" w:beforeAutospacing="0" w:after="0" w:afterAutospacing="0"/>
        <w:ind w:left="240"/>
      </w:pPr>
    </w:p>
    <w:p w:rsidR="003D5612" w:rsidRDefault="003D5612" w:rsidP="003D5612">
      <w:pPr>
        <w:pStyle w:val="a3"/>
        <w:spacing w:before="0" w:beforeAutospacing="0" w:after="0" w:afterAutospacing="0"/>
        <w:ind w:left="240"/>
      </w:pPr>
      <w:r>
        <w:t xml:space="preserve">Если скважина вскрыла артезианский пласт, то напор воды «выталкивает» ее из скважины по закону </w:t>
      </w:r>
      <w:r>
        <w:rPr>
          <w:lang w:val="en-US"/>
        </w:rPr>
        <w:t>U</w:t>
      </w:r>
      <w:r>
        <w:t xml:space="preserve">-образного сообщающегося сосуда выше кровли самого водоносного горизонта в месте наблюдения. Если напор (давление) достаточно большой, то происходит самоизлив воды из устья скважины. </w:t>
      </w:r>
    </w:p>
    <w:p w:rsidR="003D5612" w:rsidRDefault="003D5612" w:rsidP="003D5612">
      <w:pPr>
        <w:pStyle w:val="a3"/>
        <w:spacing w:before="0" w:beforeAutospacing="0" w:after="0" w:afterAutospacing="0"/>
        <w:ind w:left="240"/>
      </w:pPr>
    </w:p>
    <w:p w:rsidR="003D5612" w:rsidRDefault="003D5612" w:rsidP="003D5612">
      <w:pPr>
        <w:ind w:left="240"/>
      </w:pPr>
      <w:r>
        <w:rPr>
          <w:noProof/>
        </w:rPr>
        <w:drawing>
          <wp:inline distT="0" distB="0" distL="0" distR="0">
            <wp:extent cx="4381500" cy="2978785"/>
            <wp:effectExtent l="19050" t="0" r="0" b="0"/>
            <wp:docPr id="100" name="Рисунок 100" descr="illu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illus4"/>
                    <pic:cNvPicPr>
                      <a:picLocks noChangeAspect="1" noChangeArrowheads="1"/>
                    </pic:cNvPicPr>
                  </pic:nvPicPr>
                  <pic:blipFill>
                    <a:blip r:embed="rId58" cstate="print"/>
                    <a:srcRect/>
                    <a:stretch>
                      <a:fillRect/>
                    </a:stretch>
                  </pic:blipFill>
                  <pic:spPr bwMode="auto">
                    <a:xfrm>
                      <a:off x="0" y="0"/>
                      <a:ext cx="4381500" cy="2978785"/>
                    </a:xfrm>
                    <a:prstGeom prst="rect">
                      <a:avLst/>
                    </a:prstGeom>
                    <a:noFill/>
                    <a:ln w="9525">
                      <a:noFill/>
                      <a:miter lim="800000"/>
                      <a:headEnd/>
                      <a:tailEnd/>
                    </a:ln>
                  </pic:spPr>
                </pic:pic>
              </a:graphicData>
            </a:graphic>
          </wp:inline>
        </w:drawing>
      </w:r>
    </w:p>
    <w:p w:rsidR="003D5612" w:rsidRDefault="003D5612" w:rsidP="003D5612">
      <w:pPr>
        <w:pStyle w:val="3"/>
        <w:ind w:left="240"/>
      </w:pPr>
      <w:r>
        <w:t>Может ли иссякнуть подземная вода?</w:t>
      </w:r>
    </w:p>
    <w:p w:rsidR="003D5612" w:rsidRDefault="003D5612" w:rsidP="003D5612">
      <w:pPr>
        <w:pStyle w:val="4"/>
        <w:rPr>
          <w:b w:val="0"/>
          <w:bCs w:val="0"/>
        </w:rPr>
      </w:pPr>
      <w:r>
        <w:rPr>
          <w:b w:val="0"/>
          <w:bCs w:val="0"/>
        </w:rPr>
        <w:t>Загряхнение подземных вод</w:t>
      </w:r>
    </w:p>
    <w:p w:rsidR="003D5612" w:rsidRDefault="003D5612" w:rsidP="003D5612"/>
    <w:p w:rsidR="003D5612" w:rsidRDefault="003D5612" w:rsidP="003D5612">
      <w:pPr>
        <w:pStyle w:val="a3"/>
        <w:spacing w:before="0" w:beforeAutospacing="0" w:after="0" w:afterAutospacing="0"/>
        <w:ind w:left="240"/>
      </w:pPr>
      <w:r>
        <w:rPr>
          <w:color w:val="0000FF"/>
        </w:rPr>
        <w:t>Мы можем истощить запасы подземной воды, если отбирать больше воды из подземных источников, чем она может восполняться естественным путем</w:t>
      </w:r>
      <w:r>
        <w:t xml:space="preserve">. Например, в течение периодов сухой погоды питание водоносных горизонтов уменьшается.  Если откачивать слишком много подземной воды в течение таких периодов, то уровень грунтовых вод может понизиться, при этом скважины могут «осушиться». </w:t>
      </w:r>
    </w:p>
    <w:p w:rsidR="003D5612" w:rsidRDefault="003D5612" w:rsidP="003D5612">
      <w:pPr>
        <w:pStyle w:val="a3"/>
        <w:spacing w:before="0" w:beforeAutospacing="0" w:after="0" w:afterAutospacing="0"/>
        <w:ind w:left="240"/>
      </w:pPr>
    </w:p>
    <w:p w:rsidR="003D5612" w:rsidRDefault="003D5612" w:rsidP="003D5612">
      <w:pPr>
        <w:pStyle w:val="a3"/>
        <w:spacing w:before="0" w:beforeAutospacing="0" w:after="0" w:afterAutospacing="0"/>
        <w:ind w:left="240"/>
      </w:pPr>
      <w:r>
        <w:rPr>
          <w:color w:val="0000FF"/>
        </w:rPr>
        <w:t>Подземная вода станет непригодной для использования, если она становится загрязненной.</w:t>
      </w:r>
      <w:r>
        <w:t xml:space="preserve"> Такая вода становится больше опасной в качестве питьевой воды. В тех районах, где породы, перекрывающие водоносный пласт легко проницаемые – тогда </w:t>
      </w:r>
      <w:r>
        <w:lastRenderedPageBreak/>
        <w:t xml:space="preserve">загрязнители могут легко проникать в подземные воды. </w:t>
      </w:r>
      <w:r>
        <w:rPr>
          <w:color w:val="0000FF"/>
        </w:rPr>
        <w:t>Подземная вода может быть загрязнена проникновением в пласт вредных веществ из свалок мусора, выгребных ям, из поврежденных подземных емкостей, используемых, например, в качестве хранилищ нефтепродуктов, от избыточного употребления удобрений, либо пестицидов</w:t>
      </w:r>
      <w:r>
        <w:t xml:space="preserve"> на полях, как показано на следующем рисунке. Кроме того</w:t>
      </w:r>
      <w:r>
        <w:rPr>
          <w:color w:val="0000FF"/>
        </w:rPr>
        <w:t>, в приморских страна</w:t>
      </w:r>
      <w:r>
        <w:t xml:space="preserve">х при чрезмерном отборе подземной воды питьевого качества может происходить </w:t>
      </w:r>
      <w:r>
        <w:rPr>
          <w:color w:val="0000FF"/>
        </w:rPr>
        <w:t>подток морских соленых вод</w:t>
      </w:r>
      <w:r>
        <w:t>, которые будут замещать пресную воду в подземных водоносных горизонтах.</w:t>
      </w:r>
    </w:p>
    <w:p w:rsidR="003D5612" w:rsidRDefault="003D5612" w:rsidP="003D5612">
      <w:pPr>
        <w:ind w:left="240"/>
      </w:pPr>
      <w:r>
        <w:rPr>
          <w:noProof/>
        </w:rPr>
        <w:drawing>
          <wp:inline distT="0" distB="0" distL="0" distR="0">
            <wp:extent cx="4583430" cy="3096895"/>
            <wp:effectExtent l="19050" t="0" r="7620" b="0"/>
            <wp:docPr id="101" name="Рисунок 101" descr="illu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illus5"/>
                    <pic:cNvPicPr>
                      <a:picLocks noChangeAspect="1" noChangeArrowheads="1"/>
                    </pic:cNvPicPr>
                  </pic:nvPicPr>
                  <pic:blipFill>
                    <a:blip r:embed="rId59" cstate="print"/>
                    <a:srcRect/>
                    <a:stretch>
                      <a:fillRect/>
                    </a:stretch>
                  </pic:blipFill>
                  <pic:spPr bwMode="auto">
                    <a:xfrm>
                      <a:off x="0" y="0"/>
                      <a:ext cx="4583430" cy="3096895"/>
                    </a:xfrm>
                    <a:prstGeom prst="rect">
                      <a:avLst/>
                    </a:prstGeom>
                    <a:noFill/>
                    <a:ln w="9525">
                      <a:noFill/>
                      <a:miter lim="800000"/>
                      <a:headEnd/>
                      <a:tailEnd/>
                    </a:ln>
                  </pic:spPr>
                </pic:pic>
              </a:graphicData>
            </a:graphic>
          </wp:inline>
        </w:drawing>
      </w:r>
    </w:p>
    <w:p w:rsidR="003D5612" w:rsidRDefault="003D5612" w:rsidP="003D5612">
      <w:pPr>
        <w:pStyle w:val="a3"/>
        <w:spacing w:before="0" w:beforeAutospacing="0" w:after="0" w:afterAutospacing="0"/>
        <w:ind w:left="240"/>
      </w:pPr>
    </w:p>
    <w:p w:rsidR="003D5612" w:rsidRDefault="003D5612" w:rsidP="003D5612">
      <w:pPr>
        <w:pStyle w:val="a3"/>
        <w:spacing w:before="0" w:beforeAutospacing="0" w:after="0" w:afterAutospacing="0"/>
        <w:ind w:left="240"/>
      </w:pPr>
      <w:r>
        <w:t xml:space="preserve">Однако, при аккуратном использовании подземной воды и предотвращении угрозы ее загрязнения подземные воды останутся важным природным источником для в ближайшем будущем. </w:t>
      </w:r>
    </w:p>
    <w:p w:rsidR="003D5612" w:rsidRDefault="003D5612" w:rsidP="003D5612">
      <w:pPr>
        <w:pStyle w:val="a3"/>
        <w:spacing w:before="0" w:beforeAutospacing="0" w:after="0" w:afterAutospacing="0"/>
        <w:ind w:left="240"/>
        <w:rPr>
          <w:b/>
          <w:bCs/>
          <w:color w:val="993300"/>
          <w:sz w:val="28"/>
        </w:rPr>
      </w:pPr>
      <w:r>
        <w:rPr>
          <w:b/>
          <w:bCs/>
          <w:color w:val="993300"/>
          <w:sz w:val="28"/>
        </w:rPr>
        <w:t>Искусственное восполнение подземных вод</w:t>
      </w:r>
    </w:p>
    <w:p w:rsidR="003D5612" w:rsidRDefault="003D5612" w:rsidP="003D5612">
      <w:pPr>
        <w:spacing w:before="100" w:beforeAutospacing="1" w:after="100" w:afterAutospacing="1"/>
        <w:outlineLvl w:val="1"/>
        <w:rPr>
          <w:b/>
          <w:bCs/>
          <w:sz w:val="25"/>
          <w:szCs w:val="25"/>
        </w:rPr>
      </w:pPr>
      <w:r>
        <w:rPr>
          <w:b/>
          <w:bCs/>
          <w:noProof/>
          <w:sz w:val="25"/>
          <w:szCs w:val="25"/>
        </w:rPr>
        <w:drawing>
          <wp:inline distT="0" distB="0" distL="0" distR="0">
            <wp:extent cx="5256530" cy="2591435"/>
            <wp:effectExtent l="19050" t="0" r="1270" b="0"/>
            <wp:docPr id="102" name="Рисунок 102" descr="wcartificialre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wcartificialrecharge"/>
                    <pic:cNvPicPr>
                      <a:picLocks noChangeAspect="1" noChangeArrowheads="1"/>
                    </pic:cNvPicPr>
                  </pic:nvPicPr>
                  <pic:blipFill>
                    <a:blip r:embed="rId41" cstate="print"/>
                    <a:srcRect/>
                    <a:stretch>
                      <a:fillRect/>
                    </a:stretch>
                  </pic:blipFill>
                  <pic:spPr bwMode="auto">
                    <a:xfrm>
                      <a:off x="0" y="0"/>
                      <a:ext cx="5256530" cy="2591435"/>
                    </a:xfrm>
                    <a:prstGeom prst="rect">
                      <a:avLst/>
                    </a:prstGeom>
                    <a:noFill/>
                    <a:ln w="9525">
                      <a:noFill/>
                      <a:miter lim="800000"/>
                      <a:headEnd/>
                      <a:tailEnd/>
                    </a:ln>
                  </pic:spPr>
                </pic:pic>
              </a:graphicData>
            </a:graphic>
          </wp:inline>
        </w:drawing>
      </w:r>
    </w:p>
    <w:p w:rsidR="003D5612" w:rsidRDefault="003D5612" w:rsidP="003D5612">
      <w:pPr>
        <w:spacing w:before="100" w:beforeAutospacing="1" w:after="100" w:afterAutospacing="1"/>
        <w:outlineLvl w:val="1"/>
        <w:rPr>
          <w:b/>
          <w:bCs/>
          <w:sz w:val="25"/>
          <w:szCs w:val="25"/>
        </w:rPr>
      </w:pPr>
      <w:r>
        <w:t xml:space="preserve">С целью не допустить истощение ресурсов подземных вод применяют </w:t>
      </w:r>
      <w:r>
        <w:rPr>
          <w:b/>
          <w:bCs/>
          <w:color w:val="0000FF"/>
        </w:rPr>
        <w:t>искусственное восполнение ее запасов</w:t>
      </w:r>
      <w:r>
        <w:t>. Принципиальная схема такого восполнения приведена на рисунке. В скважину, пробуренную для закачки воды, в подземный горизонт подается пресная, либо очищенная вода, поступающая в проницаемые отложения этого водоносного горизонта.</w:t>
      </w:r>
    </w:p>
    <w:p w:rsidR="003D5612" w:rsidRDefault="003D5612" w:rsidP="003D5612">
      <w:pPr>
        <w:pStyle w:val="a9"/>
      </w:pPr>
      <w:r>
        <w:lastRenderedPageBreak/>
        <w:t>Такая схема, например, предотвращает вторжение соленых морских вод в прибрежных районах некоторых стран. Она применяется и в Нидерландах.</w:t>
      </w:r>
    </w:p>
    <w:p w:rsidR="003D5612" w:rsidRPr="003D5612" w:rsidRDefault="003D5612" w:rsidP="003D5612">
      <w:pPr>
        <w:spacing w:before="100" w:beforeAutospacing="1" w:after="100" w:afterAutospacing="1"/>
        <w:outlineLvl w:val="1"/>
        <w:rPr>
          <w:b/>
          <w:bCs/>
          <w:color w:val="881144"/>
          <w:sz w:val="25"/>
          <w:szCs w:val="25"/>
        </w:rPr>
      </w:pPr>
    </w:p>
    <w:p w:rsidR="003D5612" w:rsidRDefault="003D5612" w:rsidP="003D5612">
      <w:pPr>
        <w:pStyle w:val="3"/>
      </w:pPr>
      <w:r>
        <w:t>Природные резервуары подземных вод</w:t>
      </w:r>
    </w:p>
    <w:p w:rsidR="003D5612" w:rsidRDefault="003D5612" w:rsidP="003D5612">
      <w:pPr>
        <w:spacing w:before="100" w:beforeAutospacing="1" w:after="100" w:afterAutospacing="1"/>
        <w:ind w:firstLine="708"/>
        <w:outlineLvl w:val="1"/>
        <w:rPr>
          <w:b/>
          <w:bCs/>
          <w:color w:val="881144"/>
          <w:sz w:val="25"/>
          <w:szCs w:val="25"/>
        </w:rPr>
      </w:pPr>
      <w:r>
        <w:rPr>
          <w:b/>
          <w:bCs/>
          <w:color w:val="881144"/>
          <w:sz w:val="25"/>
          <w:szCs w:val="25"/>
        </w:rPr>
        <w:t>Многопластовые водные системы</w:t>
      </w:r>
    </w:p>
    <w:p w:rsidR="003D5612" w:rsidRDefault="003D5612" w:rsidP="003D5612">
      <w:pPr>
        <w:spacing w:before="100" w:beforeAutospacing="1" w:after="100" w:afterAutospacing="1"/>
        <w:outlineLvl w:val="1"/>
        <w:rPr>
          <w:b/>
          <w:bCs/>
          <w:sz w:val="25"/>
          <w:szCs w:val="25"/>
        </w:rPr>
      </w:pPr>
      <w:r>
        <w:rPr>
          <w:b/>
          <w:bCs/>
          <w:noProof/>
          <w:sz w:val="25"/>
          <w:szCs w:val="25"/>
        </w:rPr>
        <w:drawing>
          <wp:inline distT="0" distB="0" distL="0" distR="0">
            <wp:extent cx="6058535" cy="5256530"/>
            <wp:effectExtent l="19050" t="0" r="0" b="0"/>
            <wp:docPr id="103" name="Рисунок 103" descr="Geolog-Bres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Geolog-Brest1"/>
                    <pic:cNvPicPr>
                      <a:picLocks noChangeAspect="1" noChangeArrowheads="1"/>
                    </pic:cNvPicPr>
                  </pic:nvPicPr>
                  <pic:blipFill>
                    <a:blip r:embed="rId60" cstate="print"/>
                    <a:srcRect/>
                    <a:stretch>
                      <a:fillRect/>
                    </a:stretch>
                  </pic:blipFill>
                  <pic:spPr bwMode="auto">
                    <a:xfrm>
                      <a:off x="0" y="0"/>
                      <a:ext cx="6058535" cy="5256530"/>
                    </a:xfrm>
                    <a:prstGeom prst="rect">
                      <a:avLst/>
                    </a:prstGeom>
                    <a:noFill/>
                    <a:ln w="9525">
                      <a:noFill/>
                      <a:miter lim="800000"/>
                      <a:headEnd/>
                      <a:tailEnd/>
                    </a:ln>
                  </pic:spPr>
                </pic:pic>
              </a:graphicData>
            </a:graphic>
          </wp:inline>
        </w:drawing>
      </w:r>
    </w:p>
    <w:p w:rsidR="003D5612" w:rsidRDefault="003D5612" w:rsidP="003D5612">
      <w:pPr>
        <w:pStyle w:val="a9"/>
      </w:pPr>
      <w:r>
        <w:t>В пределах осадочных бассейнов встречаются чаще всего многопластовые водонапорные системы. Пример такой системы показан, существующей в пределах белорусской части Подлясско-Брестской впадины приведен на рисунке. Основными водоносными отложениями здесь являются толщи четвертичных, меловых, юрских, кембрийских и протерозойских отложений. Возможно минеральные воды здесь будут встречены и в верхней части кристаллического фундамента, однако фундамент здесь изучен плохо глубоким бурением.</w:t>
      </w:r>
    </w:p>
    <w:p w:rsidR="003D5612" w:rsidRDefault="003D5612" w:rsidP="003D5612">
      <w:pPr>
        <w:pStyle w:val="a9"/>
      </w:pPr>
      <w:r>
        <w:rPr>
          <w:color w:val="0000FF"/>
        </w:rPr>
        <w:t>Отдельные водоносные пласты могут быть либо гидравлически изолированными друг от друга, либо иметь гидравлическую связь.</w:t>
      </w:r>
      <w:r>
        <w:t xml:space="preserve"> В последнем случае между такими пластами будет иметь место водообмен, т.е. переток воды из одного пласта в другой. </w:t>
      </w:r>
      <w:r>
        <w:lastRenderedPageBreak/>
        <w:t xml:space="preserve">Как правило, химический состав подземных вод в пластах, имеющих гидравлическую связь будет также одинаковым, либо близким. </w:t>
      </w:r>
    </w:p>
    <w:p w:rsidR="003D5612" w:rsidRDefault="003D5612" w:rsidP="003D5612">
      <w:pPr>
        <w:pStyle w:val="a9"/>
        <w:rPr>
          <w:color w:val="0000FF"/>
        </w:rPr>
      </w:pPr>
      <w:r>
        <w:t xml:space="preserve">Гидрогеологический </w:t>
      </w:r>
      <w:r>
        <w:rPr>
          <w:b/>
          <w:bCs/>
          <w:color w:val="FF0000"/>
        </w:rPr>
        <w:t>подземный резервуар</w:t>
      </w:r>
      <w:r>
        <w:t xml:space="preserve">, т.е. подземная водоносная система, - это не только коллектор, или хранилище подземных вод. </w:t>
      </w:r>
      <w:r>
        <w:rPr>
          <w:color w:val="0000FF"/>
        </w:rPr>
        <w:t xml:space="preserve">Когда такой резервуар обладает сложным строением, в нем сочетаются коллекторы и водоупоры. </w:t>
      </w:r>
    </w:p>
    <w:p w:rsidR="003D5612" w:rsidRDefault="003D5612" w:rsidP="003D5612">
      <w:pPr>
        <w:pStyle w:val="a9"/>
        <w:rPr>
          <w:color w:val="000000"/>
        </w:rPr>
      </w:pPr>
      <w:r>
        <w:rPr>
          <w:color w:val="000000"/>
        </w:rPr>
        <w:t>В пределах платформенных и складчатых регионов выделяют два этажа в строении земной коры:</w:t>
      </w:r>
    </w:p>
    <w:p w:rsidR="003D5612" w:rsidRDefault="003D5612" w:rsidP="003D5612">
      <w:pPr>
        <w:pStyle w:val="a9"/>
        <w:numPr>
          <w:ilvl w:val="0"/>
          <w:numId w:val="3"/>
        </w:numPr>
      </w:pPr>
      <w:r>
        <w:rPr>
          <w:color w:val="0000FF"/>
        </w:rPr>
        <w:t>Фундамент – нижний этаж</w:t>
      </w:r>
      <w:r>
        <w:t>, сложенный кристаллическими (магматическими, метаморфическими) породами, часто смятыми в складки и интенсивно дислоцированными;</w:t>
      </w:r>
    </w:p>
    <w:p w:rsidR="003D5612" w:rsidRDefault="003D5612" w:rsidP="003D5612">
      <w:pPr>
        <w:pStyle w:val="a9"/>
        <w:numPr>
          <w:ilvl w:val="0"/>
          <w:numId w:val="3"/>
        </w:numPr>
      </w:pPr>
      <w:r>
        <w:rPr>
          <w:color w:val="0000FF"/>
        </w:rPr>
        <w:t>Платформенный чехол – верхний этаж</w:t>
      </w:r>
      <w:r>
        <w:t>, представленный преимущественно осадочными породами, имеющими спокойное залегание и слабо дислоцированными.</w:t>
      </w:r>
    </w:p>
    <w:p w:rsidR="003D5612" w:rsidRDefault="003D5612" w:rsidP="003D5612">
      <w:pPr>
        <w:pStyle w:val="a9"/>
      </w:pPr>
      <w:r>
        <w:t>В зависимости от соотношения структурно-гидрогеологических этажей и преоюладающего типа подземных вод выделяют два типа природных резервуаров подземных вод:</w:t>
      </w:r>
    </w:p>
    <w:p w:rsidR="003D5612" w:rsidRDefault="003D5612" w:rsidP="003D5612">
      <w:pPr>
        <w:pStyle w:val="a9"/>
        <w:numPr>
          <w:ilvl w:val="0"/>
          <w:numId w:val="4"/>
        </w:numPr>
      </w:pPr>
      <w:r>
        <w:rPr>
          <w:color w:val="0000FF"/>
        </w:rPr>
        <w:t>Гидрогеологические бассейны</w:t>
      </w:r>
      <w:r>
        <w:t xml:space="preserve"> – погружения, выполненные преимущественно осадочными породами и состоящие из чехла и подстилающего его фундамента;</w:t>
      </w:r>
    </w:p>
    <w:p w:rsidR="003D5612" w:rsidRDefault="003D5612" w:rsidP="003D5612">
      <w:pPr>
        <w:pStyle w:val="a9"/>
        <w:numPr>
          <w:ilvl w:val="0"/>
          <w:numId w:val="4"/>
        </w:numPr>
      </w:pPr>
      <w:r>
        <w:rPr>
          <w:color w:val="0000FF"/>
        </w:rPr>
        <w:t>Гидрогеологические массивы</w:t>
      </w:r>
      <w:r>
        <w:t xml:space="preserve"> – выступы фундамента, обычно лишенные чехла; господствующее значение в них имеют трещиноватые кристаллические породы.</w:t>
      </w:r>
    </w:p>
    <w:p w:rsidR="003D5612" w:rsidRDefault="003D5612" w:rsidP="003D5612">
      <w:pPr>
        <w:pStyle w:val="a9"/>
      </w:pPr>
      <w:r>
        <w:rPr>
          <w:color w:val="0000FF"/>
        </w:rPr>
        <w:t>Гидрогеологические бассейны существуют в отрицательных геологических структурах</w:t>
      </w:r>
      <w:r>
        <w:t xml:space="preserve"> – мульдах, впадинах, прогибах, синклиналях и прилегающих к ним склонах. Они содержат выдержанные водоносные пласты. </w:t>
      </w:r>
      <w:r>
        <w:rPr>
          <w:color w:val="0000FF"/>
        </w:rPr>
        <w:t>Это огромные аккумуляторы подземных вод</w:t>
      </w:r>
      <w:r>
        <w:t>.</w:t>
      </w:r>
    </w:p>
    <w:p w:rsidR="003D5612" w:rsidRDefault="003D5612" w:rsidP="003D5612">
      <w:pPr>
        <w:pStyle w:val="a9"/>
      </w:pPr>
      <w:r>
        <w:rPr>
          <w:color w:val="0000FF"/>
        </w:rPr>
        <w:t>Гидрогеологические массивы относятся к положительным тектоническим формам</w:t>
      </w:r>
      <w:r>
        <w:t xml:space="preserve"> – поднятиям складчатых сооружений, в которых слоистость существенно утратила гидрогеологическое значение, а водорпроницаемость пород определяется трешиноватостью и разрывными нарушениями. </w:t>
      </w:r>
      <w:r>
        <w:rPr>
          <w:color w:val="0000FF"/>
        </w:rPr>
        <w:t>Глубина проникновения подземных вод в них ограничивается мощностью интенсивно трешиноватых пород (обычно 100 – 500 м).</w:t>
      </w:r>
    </w:p>
    <w:p w:rsidR="003D5612" w:rsidRDefault="003D5612" w:rsidP="003D5612">
      <w:pPr>
        <w:pStyle w:val="a9"/>
      </w:pPr>
      <w:r>
        <w:rPr>
          <w:color w:val="0000FF"/>
        </w:rPr>
        <w:t>Разновидности бассейнов и массивов</w:t>
      </w:r>
      <w:r>
        <w:t xml:space="preserve"> отличаются по разным признакам: характеру распределения подземных вод, форме, происхождению и возрасту геологического тела, его положению, степени метаморфизации пород, напорам подземных вод и т.п.</w:t>
      </w:r>
    </w:p>
    <w:p w:rsidR="003D5612" w:rsidRDefault="003D5612" w:rsidP="003D5612">
      <w:pPr>
        <w:pStyle w:val="a9"/>
        <w:rPr>
          <w:i/>
          <w:iCs/>
          <w:color w:val="0000FF"/>
        </w:rPr>
      </w:pPr>
      <w:r>
        <w:rPr>
          <w:b/>
          <w:bCs/>
          <w:color w:val="0000FF"/>
        </w:rPr>
        <w:t>По характеру распределения подземных вод</w:t>
      </w:r>
      <w:r>
        <w:t xml:space="preserve"> выделяют </w:t>
      </w:r>
      <w:r>
        <w:rPr>
          <w:i/>
          <w:iCs/>
          <w:color w:val="0000FF"/>
        </w:rPr>
        <w:t>бассейны порово-пластовых, трещинно-пластовых или жильно-трещинно-пластовых вод</w:t>
      </w:r>
      <w:r>
        <w:t xml:space="preserve">. Выделяют также </w:t>
      </w:r>
      <w:r>
        <w:rPr>
          <w:i/>
          <w:iCs/>
          <w:color w:val="0000FF"/>
        </w:rPr>
        <w:t>массивы регионально-трещинных, трещинно-жильных, пластово-порово-трещинных или пластово-жильно-трещинных вод.</w:t>
      </w:r>
    </w:p>
    <w:p w:rsidR="003D5612" w:rsidRDefault="003D5612" w:rsidP="003D5612">
      <w:pPr>
        <w:pStyle w:val="a9"/>
      </w:pPr>
      <w:r>
        <w:t xml:space="preserve">Бассейны, в которых гидрогеологическое значение слоистости и трещиноватости равноценно </w:t>
      </w:r>
      <w:r>
        <w:rPr>
          <w:color w:val="0000FF"/>
        </w:rPr>
        <w:t>называют адартезианскими</w:t>
      </w:r>
      <w:r>
        <w:t xml:space="preserve"> (латинское «ад» означает  «близко», «при»). Соответственно массивы, сложенные дислоцированными осадочными породами с </w:t>
      </w:r>
      <w:r>
        <w:lastRenderedPageBreak/>
        <w:t xml:space="preserve">жильно-трещинными и пластово-трещинными водами, называют </w:t>
      </w:r>
      <w:r>
        <w:rPr>
          <w:color w:val="0000FF"/>
        </w:rPr>
        <w:t>гидрогеологическими адмассивами.</w:t>
      </w:r>
    </w:p>
    <w:p w:rsidR="003D5612" w:rsidRDefault="003D5612" w:rsidP="003D5612">
      <w:pPr>
        <w:pStyle w:val="a9"/>
        <w:rPr>
          <w:color w:val="0000FF"/>
        </w:rPr>
      </w:pPr>
      <w:r>
        <w:rPr>
          <w:b/>
          <w:bCs/>
          <w:color w:val="0000FF"/>
        </w:rPr>
        <w:t xml:space="preserve">По форме геологического тела выделяют </w:t>
      </w:r>
      <w:r>
        <w:rPr>
          <w:color w:val="0000FF"/>
        </w:rPr>
        <w:t>мульдо- чаше-, каньоно- грабенообразные и моноклинальные бассейны пластовых вод. Среди массивов трещинных вод выделяют куполо-, сводо-, горстообразные и блоковые разновидности.</w:t>
      </w:r>
    </w:p>
    <w:p w:rsidR="003D5612" w:rsidRDefault="003D5612" w:rsidP="003D5612">
      <w:pPr>
        <w:pStyle w:val="a9"/>
        <w:rPr>
          <w:color w:val="0000FF"/>
        </w:rPr>
      </w:pPr>
      <w:r>
        <w:rPr>
          <w:b/>
          <w:bCs/>
          <w:color w:val="0000FF"/>
        </w:rPr>
        <w:t>В зависимости от генезиса геологического тела</w:t>
      </w:r>
      <w:r>
        <w:rPr>
          <w:color w:val="0000FF"/>
        </w:rPr>
        <w:t xml:space="preserve"> выделяют:</w:t>
      </w:r>
    </w:p>
    <w:p w:rsidR="003D5612" w:rsidRDefault="003D5612" w:rsidP="003D5612">
      <w:pPr>
        <w:pStyle w:val="a9"/>
        <w:numPr>
          <w:ilvl w:val="0"/>
          <w:numId w:val="5"/>
        </w:numPr>
      </w:pPr>
      <w:r>
        <w:t>Артезианские бассейны платформ;</w:t>
      </w:r>
    </w:p>
    <w:p w:rsidR="003D5612" w:rsidRDefault="003D5612" w:rsidP="003D5612">
      <w:pPr>
        <w:pStyle w:val="a9"/>
        <w:numPr>
          <w:ilvl w:val="0"/>
          <w:numId w:val="5"/>
        </w:numPr>
      </w:pPr>
      <w:r>
        <w:t>Артезианские бассейны межгорных впадин;</w:t>
      </w:r>
    </w:p>
    <w:p w:rsidR="003D5612" w:rsidRDefault="003D5612" w:rsidP="003D5612">
      <w:pPr>
        <w:pStyle w:val="a9"/>
        <w:numPr>
          <w:ilvl w:val="0"/>
          <w:numId w:val="5"/>
        </w:numPr>
      </w:pPr>
      <w:r>
        <w:t>Поднятия платформенного типа;</w:t>
      </w:r>
    </w:p>
    <w:p w:rsidR="003D5612" w:rsidRDefault="003D5612" w:rsidP="003D5612">
      <w:pPr>
        <w:pStyle w:val="a9"/>
        <w:numPr>
          <w:ilvl w:val="0"/>
          <w:numId w:val="5"/>
        </w:numPr>
      </w:pPr>
      <w:r>
        <w:t>Складчатые области.</w:t>
      </w:r>
    </w:p>
    <w:p w:rsidR="003D5612" w:rsidRDefault="003D5612" w:rsidP="003D5612">
      <w:pPr>
        <w:pStyle w:val="a9"/>
      </w:pPr>
      <w:r>
        <w:rPr>
          <w:b/>
          <w:bCs/>
          <w:color w:val="0000FF"/>
        </w:rPr>
        <w:t>Исходя из данных о происхождении</w:t>
      </w:r>
      <w:r>
        <w:t xml:space="preserve"> геологического тела выделяют:</w:t>
      </w:r>
    </w:p>
    <w:p w:rsidR="003D5612" w:rsidRDefault="003D5612" w:rsidP="003D5612">
      <w:pPr>
        <w:pStyle w:val="a9"/>
        <w:numPr>
          <w:ilvl w:val="0"/>
          <w:numId w:val="6"/>
        </w:numPr>
      </w:pPr>
      <w:r>
        <w:t xml:space="preserve">Бассейны пластовых вод: </w:t>
      </w:r>
      <w:r>
        <w:rPr>
          <w:color w:val="0000FF"/>
        </w:rPr>
        <w:t>платформенные</w:t>
      </w:r>
      <w:r>
        <w:t xml:space="preserve"> – крупные депрессии ; </w:t>
      </w:r>
      <w:r>
        <w:rPr>
          <w:color w:val="0000FF"/>
        </w:rPr>
        <w:t>межгорны</w:t>
      </w:r>
      <w:r>
        <w:t xml:space="preserve">е – малые и средние впадины в пределах геосинклинальных складчатых систем; </w:t>
      </w:r>
      <w:r>
        <w:rPr>
          <w:color w:val="0000FF"/>
        </w:rPr>
        <w:t>срединные</w:t>
      </w:r>
      <w:r>
        <w:t xml:space="preserve"> – участки осадочного чехла устойчивых срединных частей геосинклинальных областей; </w:t>
      </w:r>
      <w:r>
        <w:rPr>
          <w:color w:val="0000FF"/>
        </w:rPr>
        <w:t>краевые</w:t>
      </w:r>
      <w:r>
        <w:t xml:space="preserve"> – крупные и глубокие прогибы в зоне сочленения платформы со складчатым регионом;</w:t>
      </w:r>
    </w:p>
    <w:p w:rsidR="003D5612" w:rsidRDefault="003D5612" w:rsidP="003D5612">
      <w:pPr>
        <w:pStyle w:val="a9"/>
        <w:numPr>
          <w:ilvl w:val="0"/>
          <w:numId w:val="6"/>
        </w:numPr>
      </w:pPr>
      <w:r>
        <w:t xml:space="preserve">Массивы трещинных вод: </w:t>
      </w:r>
      <w:r>
        <w:rPr>
          <w:color w:val="0000FF"/>
        </w:rPr>
        <w:t>цокольные</w:t>
      </w:r>
      <w:r>
        <w:t xml:space="preserve"> – выступы фундамента древних платформ; </w:t>
      </w:r>
      <w:r>
        <w:rPr>
          <w:color w:val="0000FF"/>
        </w:rPr>
        <w:t>орогенные</w:t>
      </w:r>
      <w:r>
        <w:t xml:space="preserve"> – горно-складчатые сооружения геосинклинальных систем; </w:t>
      </w:r>
      <w:r>
        <w:rPr>
          <w:color w:val="0000FF"/>
        </w:rPr>
        <w:t>инъекционные</w:t>
      </w:r>
      <w:r>
        <w:t xml:space="preserve"> – внедрившиеся и излившиеся магматогенные тела (дайки, покровы, лаколлиты и т.п.).</w:t>
      </w:r>
    </w:p>
    <w:p w:rsidR="003D5612" w:rsidRDefault="003D5612" w:rsidP="003D5612">
      <w:pPr>
        <w:pStyle w:val="a9"/>
      </w:pPr>
      <w:r>
        <w:rPr>
          <w:b/>
          <w:bCs/>
          <w:color w:val="0000FF"/>
        </w:rPr>
        <w:t>Возраст бассейнов пластовых вод</w:t>
      </w:r>
      <w:r>
        <w:t xml:space="preserve"> оценивают по эпохе складчатости, создавшей фундамент, или по возрасту пород, слагающих чехол.</w:t>
      </w:r>
    </w:p>
    <w:p w:rsidR="003D5612" w:rsidRDefault="003D5612" w:rsidP="003D5612">
      <w:pPr>
        <w:pStyle w:val="a9"/>
      </w:pPr>
      <w:r>
        <w:rPr>
          <w:color w:val="0000FF"/>
        </w:rPr>
        <w:t>Среди бассейнов и особенно массивов различают равнинные, низкогорные, и высокогорные</w:t>
      </w:r>
      <w:r>
        <w:t>.</w:t>
      </w:r>
    </w:p>
    <w:p w:rsidR="003D5612" w:rsidRDefault="003D5612" w:rsidP="003D5612">
      <w:pPr>
        <w:pStyle w:val="a9"/>
      </w:pPr>
      <w:r>
        <w:rPr>
          <w:b/>
          <w:bCs/>
          <w:color w:val="0000FF"/>
        </w:rPr>
        <w:t>По характеру границ</w:t>
      </w:r>
      <w:r>
        <w:t xml:space="preserve"> выделяют бассейны </w:t>
      </w:r>
      <w:r>
        <w:rPr>
          <w:color w:val="0000FF"/>
        </w:rPr>
        <w:t>открытые</w:t>
      </w:r>
      <w:r>
        <w:t xml:space="preserve">, когда граница со смежными бассейнами условна и отчетливо не выражена </w:t>
      </w:r>
      <w:r>
        <w:rPr>
          <w:color w:val="0000FF"/>
        </w:rPr>
        <w:t>и замкнутые</w:t>
      </w:r>
      <w:r>
        <w:t xml:space="preserve">, когда они со всех сторон изолированы массивами. Очевидно, </w:t>
      </w:r>
      <w:r>
        <w:rPr>
          <w:color w:val="0000FF"/>
        </w:rPr>
        <w:t>в отношении массивов</w:t>
      </w:r>
      <w:r>
        <w:t xml:space="preserve"> можно выделить </w:t>
      </w:r>
      <w:r>
        <w:rPr>
          <w:color w:val="0000FF"/>
        </w:rPr>
        <w:t>сопряженные</w:t>
      </w:r>
      <w:r>
        <w:t xml:space="preserve"> и </w:t>
      </w:r>
      <w:r>
        <w:rPr>
          <w:color w:val="0000FF"/>
        </w:rPr>
        <w:t>изолированные</w:t>
      </w:r>
      <w:r>
        <w:t xml:space="preserve"> массивы.</w:t>
      </w:r>
    </w:p>
    <w:p w:rsidR="003D5612" w:rsidRDefault="003D5612" w:rsidP="003D5612">
      <w:pPr>
        <w:pStyle w:val="a9"/>
      </w:pPr>
      <w:r>
        <w:t>В настоящее время используют как понятия «</w:t>
      </w:r>
      <w:r>
        <w:rPr>
          <w:color w:val="0000FF"/>
        </w:rPr>
        <w:t>бассейн пластовых вод</w:t>
      </w:r>
      <w:r>
        <w:t>», так и устаревающий термин «</w:t>
      </w:r>
      <w:r>
        <w:rPr>
          <w:color w:val="0000FF"/>
        </w:rPr>
        <w:t>артезианский бассейн</w:t>
      </w:r>
      <w:r>
        <w:t>». Дополнительно к теминам понятия «</w:t>
      </w:r>
      <w:r>
        <w:rPr>
          <w:color w:val="0000FF"/>
        </w:rPr>
        <w:t>бассейн пластовых вод</w:t>
      </w:r>
      <w:r>
        <w:t>» и «</w:t>
      </w:r>
      <w:r>
        <w:rPr>
          <w:color w:val="0000FF"/>
        </w:rPr>
        <w:t>массив трещинных вод</w:t>
      </w:r>
      <w:r>
        <w:t>» используют в качестве дополнительных терминов понятия «</w:t>
      </w:r>
      <w:r>
        <w:rPr>
          <w:color w:val="0000FF"/>
        </w:rPr>
        <w:t>напорный</w:t>
      </w:r>
      <w:r>
        <w:t>», как и «</w:t>
      </w:r>
      <w:r>
        <w:rPr>
          <w:color w:val="0000FF"/>
        </w:rPr>
        <w:t>грунтовый</w:t>
      </w:r>
      <w:r>
        <w:t>» для раскрытия гидравлического механизма резервуара.</w:t>
      </w:r>
    </w:p>
    <w:p w:rsidR="003D5612" w:rsidRDefault="003D5612" w:rsidP="003D5612">
      <w:pPr>
        <w:pStyle w:val="a9"/>
      </w:pPr>
      <w:r>
        <w:rPr>
          <w:color w:val="0000FF"/>
        </w:rPr>
        <w:t>По признаку наличия, либо отсутствия напора</w:t>
      </w:r>
      <w:r>
        <w:t xml:space="preserve"> подземных вод гидрогеологические резервуары делят на </w:t>
      </w:r>
      <w:r>
        <w:rPr>
          <w:color w:val="0000FF"/>
        </w:rPr>
        <w:t>безнапорные</w:t>
      </w:r>
      <w:r>
        <w:t xml:space="preserve"> (грунтовые и межпластовые), </w:t>
      </w:r>
      <w:r>
        <w:rPr>
          <w:color w:val="0000FF"/>
        </w:rPr>
        <w:t>напорные</w:t>
      </w:r>
      <w:r>
        <w:t xml:space="preserve"> (артезианские и глубинные) и </w:t>
      </w:r>
      <w:r>
        <w:rPr>
          <w:color w:val="0000FF"/>
        </w:rPr>
        <w:t>напорно-безнапорные</w:t>
      </w:r>
      <w:r>
        <w:t xml:space="preserve"> (субартезианские).</w:t>
      </w:r>
    </w:p>
    <w:p w:rsidR="003D5612" w:rsidRDefault="003D5612" w:rsidP="003D5612">
      <w:pPr>
        <w:pStyle w:val="a9"/>
      </w:pPr>
      <w:r>
        <w:rPr>
          <w:color w:val="0000FF"/>
        </w:rPr>
        <w:t>Питание и разгрузка поземных водоносных систем</w:t>
      </w:r>
      <w:r>
        <w:t>. В водоносных системах различают:</w:t>
      </w:r>
    </w:p>
    <w:p w:rsidR="003D5612" w:rsidRDefault="003D5612" w:rsidP="003D5612">
      <w:pPr>
        <w:pStyle w:val="a9"/>
        <w:numPr>
          <w:ilvl w:val="0"/>
          <w:numId w:val="7"/>
        </w:numPr>
      </w:pPr>
      <w:r>
        <w:lastRenderedPageBreak/>
        <w:t>Область питания;</w:t>
      </w:r>
    </w:p>
    <w:p w:rsidR="003D5612" w:rsidRDefault="003D5612" w:rsidP="003D5612">
      <w:pPr>
        <w:pStyle w:val="a9"/>
        <w:numPr>
          <w:ilvl w:val="0"/>
          <w:numId w:val="7"/>
        </w:numPr>
      </w:pPr>
      <w:r>
        <w:t>Область стока (распространения напора);</w:t>
      </w:r>
    </w:p>
    <w:p w:rsidR="003D5612" w:rsidRDefault="003D5612" w:rsidP="003D5612">
      <w:pPr>
        <w:pStyle w:val="a9"/>
        <w:numPr>
          <w:ilvl w:val="0"/>
          <w:numId w:val="7"/>
        </w:numPr>
      </w:pPr>
      <w:r>
        <w:t>Область разгрузки (дренажа).</w:t>
      </w:r>
    </w:p>
    <w:p w:rsidR="003D5612" w:rsidRDefault="003D5612" w:rsidP="003D5612">
      <w:pPr>
        <w:pStyle w:val="a9"/>
      </w:pPr>
      <w:r>
        <w:rPr>
          <w:color w:val="0000FF"/>
        </w:rPr>
        <w:t>Питание подземных водоносных систем</w:t>
      </w:r>
      <w:r>
        <w:t xml:space="preserve"> происходит в местах выхода водовмещающих пород на поверхность. Здесь атмосферные осадки просачиваются вглубь горных пород. Основное питание подземных вод для бассейнов пластовых вод происходит за счет </w:t>
      </w:r>
      <w:r>
        <w:rPr>
          <w:color w:val="0000FF"/>
        </w:rPr>
        <w:t>инфильтрующихся</w:t>
      </w:r>
      <w:r>
        <w:t xml:space="preserve"> </w:t>
      </w:r>
      <w:r>
        <w:rPr>
          <w:color w:val="0000FF"/>
        </w:rPr>
        <w:t xml:space="preserve">вод </w:t>
      </w:r>
      <w:r>
        <w:t xml:space="preserve">с земной поверхности. Принято различать </w:t>
      </w:r>
      <w:r>
        <w:rPr>
          <w:color w:val="0000FF"/>
        </w:rPr>
        <w:t>внешние и внутренние области инфильтрационного питания</w:t>
      </w:r>
      <w:r>
        <w:t xml:space="preserve">. В отличие от бассейна, </w:t>
      </w:r>
      <w:r>
        <w:rPr>
          <w:color w:val="0000FF"/>
        </w:rPr>
        <w:t>массив имеет только внутреннюю область питания</w:t>
      </w:r>
      <w:r>
        <w:t>.</w:t>
      </w:r>
    </w:p>
    <w:p w:rsidR="003D5612" w:rsidRDefault="003D5612" w:rsidP="003D5612">
      <w:pPr>
        <w:pStyle w:val="a9"/>
      </w:pPr>
      <w:r>
        <w:rPr>
          <w:color w:val="0000FF"/>
        </w:rPr>
        <w:t>Природными дренами</w:t>
      </w:r>
      <w:r>
        <w:t xml:space="preserve"> для подземных вод являются впадины, долины рек, озер, и дно морей. Внутри резервуаров дренирование осуществляется тектоническими разломами и зонами нарушений.</w:t>
      </w:r>
    </w:p>
    <w:p w:rsidR="003D5612" w:rsidRDefault="003D5612" w:rsidP="003D5612">
      <w:pPr>
        <w:pStyle w:val="a9"/>
      </w:pPr>
      <w:r>
        <w:rPr>
          <w:color w:val="0000FF"/>
        </w:rPr>
        <w:t>Область разгрузки</w:t>
      </w:r>
      <w:r>
        <w:t xml:space="preserve"> состоит из </w:t>
      </w:r>
      <w:r>
        <w:rPr>
          <w:color w:val="0000FF"/>
        </w:rPr>
        <w:t>очагов</w:t>
      </w:r>
      <w:r>
        <w:t xml:space="preserve"> разгрузки – мест выхода воды. Места естественного излияния воды на поверхность называют </w:t>
      </w:r>
      <w:r>
        <w:rPr>
          <w:color w:val="0000FF"/>
        </w:rPr>
        <w:t>источником, или родником</w:t>
      </w:r>
      <w:r>
        <w:t>. К искусственным очагам разгрузки относят горные выработки (карьеры, колодцы, скважины, системы водопонижения, например, при строительстве тоннелей и станций метро, мелиоративные каналы и т.п.), выводящие подземные воды.</w:t>
      </w:r>
    </w:p>
    <w:p w:rsidR="003D5612" w:rsidRDefault="003D5612" w:rsidP="003D5612">
      <w:pPr>
        <w:pStyle w:val="a9"/>
      </w:pPr>
      <w:r>
        <w:rPr>
          <w:noProof/>
          <w:sz w:val="20"/>
        </w:rPr>
        <w:drawing>
          <wp:anchor distT="0" distB="0" distL="114300" distR="114300" simplePos="0" relativeHeight="251668480" behindDoc="1" locked="0" layoutInCell="1" allowOverlap="0">
            <wp:simplePos x="0" y="0"/>
            <wp:positionH relativeFrom="column">
              <wp:posOffset>-114300</wp:posOffset>
            </wp:positionH>
            <wp:positionV relativeFrom="paragraph">
              <wp:posOffset>-3175</wp:posOffset>
            </wp:positionV>
            <wp:extent cx="774700" cy="825500"/>
            <wp:effectExtent l="19050" t="0" r="6350" b="0"/>
            <wp:wrapTight wrapText="bothSides">
              <wp:wrapPolygon edited="0">
                <wp:start x="-531" y="0"/>
                <wp:lineTo x="-531" y="20935"/>
                <wp:lineTo x="21777" y="20935"/>
                <wp:lineTo x="21777" y="0"/>
                <wp:lineTo x="-531" y="0"/>
              </wp:wrapPolygon>
            </wp:wrapTight>
            <wp:docPr id="51" name="Рисунок 1" descr="http://ga.water.usgs.gov/edu/graphics/drippyic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ga.water.usgs.gov/edu/graphics/drippyicon.gif"/>
                    <pic:cNvPicPr>
                      <a:picLocks noChangeAspect="1" noChangeArrowheads="1"/>
                    </pic:cNvPicPr>
                  </pic:nvPicPr>
                  <pic:blipFill>
                    <a:blip r:embed="rId5" cstate="print"/>
                    <a:srcRect/>
                    <a:stretch>
                      <a:fillRect/>
                    </a:stretch>
                  </pic:blipFill>
                  <pic:spPr bwMode="auto">
                    <a:xfrm>
                      <a:off x="0" y="0"/>
                      <a:ext cx="774700" cy="825500"/>
                    </a:xfrm>
                    <a:prstGeom prst="rect">
                      <a:avLst/>
                    </a:prstGeom>
                    <a:noFill/>
                    <a:ln w="9525">
                      <a:noFill/>
                      <a:miter lim="800000"/>
                      <a:headEnd/>
                      <a:tailEnd/>
                    </a:ln>
                  </pic:spPr>
                </pic:pic>
              </a:graphicData>
            </a:graphic>
          </wp:anchor>
        </w:drawing>
      </w:r>
    </w:p>
    <w:p w:rsidR="003D5612" w:rsidRDefault="003D5612" w:rsidP="003D5612">
      <w:pPr>
        <w:pStyle w:val="a9"/>
        <w:rPr>
          <w:b/>
          <w:bCs/>
          <w:color w:val="881144"/>
        </w:rPr>
      </w:pPr>
      <w:r>
        <w:rPr>
          <w:b/>
          <w:bCs/>
          <w:color w:val="881144"/>
        </w:rPr>
        <w:t>Разновидности подземных вод по характеру залегания</w:t>
      </w:r>
    </w:p>
    <w:p w:rsidR="003D5612" w:rsidRDefault="003D5612" w:rsidP="003D5612">
      <w:pPr>
        <w:pStyle w:val="a9"/>
      </w:pPr>
      <w:r>
        <w:t>В литературе приблизительно с 1860 г. в связи с практикой получения самоизливающейся подземной воды укоренился французский термин «</w:t>
      </w:r>
      <w:r>
        <w:rPr>
          <w:color w:val="0000FF"/>
        </w:rPr>
        <w:t>артезианская вода</w:t>
      </w:r>
      <w:r>
        <w:t xml:space="preserve">». В противоположность этому термину, </w:t>
      </w:r>
      <w:r>
        <w:rPr>
          <w:color w:val="0000FF"/>
        </w:rPr>
        <w:t>характеризующему напорную воду</w:t>
      </w:r>
      <w:r>
        <w:t>, стали использовать термин «</w:t>
      </w:r>
      <w:r>
        <w:rPr>
          <w:color w:val="0000FF"/>
        </w:rPr>
        <w:t>почвенная вода</w:t>
      </w:r>
      <w:r>
        <w:t>», характеризующему «</w:t>
      </w:r>
      <w:r>
        <w:rPr>
          <w:color w:val="0000FF"/>
        </w:rPr>
        <w:t>ненапорные воды</w:t>
      </w:r>
      <w:r>
        <w:t>».</w:t>
      </w:r>
    </w:p>
    <w:p w:rsidR="003D5612" w:rsidRDefault="003D5612" w:rsidP="003D5612">
      <w:pPr>
        <w:pStyle w:val="a9"/>
      </w:pPr>
      <w:r>
        <w:t>По характеру залегания различают:</w:t>
      </w:r>
    </w:p>
    <w:p w:rsidR="003D5612" w:rsidRDefault="003D5612" w:rsidP="003D5612">
      <w:pPr>
        <w:pStyle w:val="a9"/>
        <w:numPr>
          <w:ilvl w:val="0"/>
          <w:numId w:val="8"/>
        </w:numPr>
      </w:pPr>
      <w:r>
        <w:t>Воды зоны аэрации;</w:t>
      </w:r>
    </w:p>
    <w:p w:rsidR="003D5612" w:rsidRDefault="003D5612" w:rsidP="003D5612">
      <w:pPr>
        <w:pStyle w:val="a9"/>
        <w:numPr>
          <w:ilvl w:val="0"/>
          <w:numId w:val="8"/>
        </w:numPr>
      </w:pPr>
      <w:r>
        <w:t>Грунтовые воды;</w:t>
      </w:r>
    </w:p>
    <w:p w:rsidR="003D5612" w:rsidRDefault="003D5612" w:rsidP="003D5612">
      <w:pPr>
        <w:pStyle w:val="a9"/>
        <w:numPr>
          <w:ilvl w:val="0"/>
          <w:numId w:val="8"/>
        </w:numPr>
      </w:pPr>
      <w:r>
        <w:t>Напорные воды;</w:t>
      </w:r>
    </w:p>
    <w:p w:rsidR="003D5612" w:rsidRDefault="003D5612" w:rsidP="003D5612">
      <w:pPr>
        <w:pStyle w:val="a9"/>
        <w:numPr>
          <w:ilvl w:val="0"/>
          <w:numId w:val="8"/>
        </w:numPr>
      </w:pPr>
      <w:r>
        <w:t>Элизионные (глубинные) воды.</w:t>
      </w:r>
    </w:p>
    <w:p w:rsidR="003D5612" w:rsidRDefault="003D5612" w:rsidP="003D5612">
      <w:pPr>
        <w:pStyle w:val="a9"/>
      </w:pPr>
      <w:r>
        <w:rPr>
          <w:b/>
          <w:bCs/>
          <w:color w:val="0000FF"/>
        </w:rPr>
        <w:t>Подземные воды зоны аэрации</w:t>
      </w:r>
      <w:r>
        <w:t xml:space="preserve">. Пустоты почвы и горных пород </w:t>
      </w:r>
      <w:r>
        <w:rPr>
          <w:color w:val="0000FF"/>
        </w:rPr>
        <w:t>выше уровня грунтовых вод</w:t>
      </w:r>
      <w:r>
        <w:t xml:space="preserve"> содержат воздух, водяной пар, гигроскопическую и капиллярную влагу. В период во время дождей и снеготаяния в зоне аэрации появляются подземные воды. Просачиваясь под действием силы тяжести, они могут скапливаться в почве.</w:t>
      </w:r>
    </w:p>
    <w:p w:rsidR="003D5612" w:rsidRDefault="003D5612" w:rsidP="003D5612">
      <w:pPr>
        <w:pStyle w:val="a9"/>
      </w:pPr>
      <w:r>
        <w:t xml:space="preserve">В широком смысле все свободные воды зоны аэрации </w:t>
      </w:r>
      <w:r>
        <w:rPr>
          <w:color w:val="0000FF"/>
        </w:rPr>
        <w:t>именуют верховодкой</w:t>
      </w:r>
      <w:r>
        <w:t>.  В более стром понимании к верховодке относят воду в зоне аэрации, образовавшуюся на линзах относительных водоупоров. Тогда подземные воды зоны аэрации это:</w:t>
      </w:r>
    </w:p>
    <w:p w:rsidR="003D5612" w:rsidRDefault="003D5612" w:rsidP="003D5612">
      <w:pPr>
        <w:pStyle w:val="a9"/>
        <w:numPr>
          <w:ilvl w:val="0"/>
          <w:numId w:val="9"/>
        </w:numPr>
      </w:pPr>
      <w:r>
        <w:t>Почвенные воды;</w:t>
      </w:r>
    </w:p>
    <w:p w:rsidR="003D5612" w:rsidRDefault="003D5612" w:rsidP="003D5612">
      <w:pPr>
        <w:pStyle w:val="a9"/>
        <w:numPr>
          <w:ilvl w:val="0"/>
          <w:numId w:val="9"/>
        </w:numPr>
      </w:pPr>
      <w:r>
        <w:t>Инфильтрующиеся воды;</w:t>
      </w:r>
    </w:p>
    <w:p w:rsidR="003D5612" w:rsidRDefault="003D5612" w:rsidP="003D5612">
      <w:pPr>
        <w:pStyle w:val="a9"/>
        <w:numPr>
          <w:ilvl w:val="0"/>
          <w:numId w:val="9"/>
        </w:numPr>
      </w:pPr>
      <w:r>
        <w:t>Собственно верховодка.</w:t>
      </w:r>
    </w:p>
    <w:p w:rsidR="003D5612" w:rsidRDefault="003D5612" w:rsidP="003D5612">
      <w:pPr>
        <w:pStyle w:val="a9"/>
      </w:pPr>
      <w:r>
        <w:rPr>
          <w:color w:val="0000FF"/>
        </w:rPr>
        <w:lastRenderedPageBreak/>
        <w:t>Почвенные воды</w:t>
      </w:r>
      <w:r>
        <w:t>.  В почве находится почвенная влага. В отличие от термина «почвенная вода» он шире и включает не только свободную воду. Наличие избыточной почвенной воды приводит к заболачиванию.</w:t>
      </w:r>
    </w:p>
    <w:p w:rsidR="003D5612" w:rsidRDefault="003D5612" w:rsidP="003D5612">
      <w:pPr>
        <w:pStyle w:val="a9"/>
      </w:pPr>
      <w:r>
        <w:rPr>
          <w:color w:val="0000FF"/>
        </w:rPr>
        <w:t>Инфильтрующиеся воды</w:t>
      </w:r>
      <w:r>
        <w:t>. Ниже почвенного слоя  (обычно до 5 м) между капиллярно-подвешенными и капиллярно-поднятыми водами находится промежуточный слой или «мертвый горизонт». В нем периодически появляется своюодная (гравитационная) вода, перемещающаяся вглубь.</w:t>
      </w:r>
    </w:p>
    <w:p w:rsidR="003D5612" w:rsidRPr="00D02129" w:rsidRDefault="003D5612" w:rsidP="003D5612">
      <w:pPr>
        <w:pStyle w:val="a9"/>
      </w:pPr>
      <w:r>
        <w:rPr>
          <w:color w:val="0000FF"/>
        </w:rPr>
        <w:t>Верховодка</w:t>
      </w:r>
      <w:r>
        <w:t xml:space="preserve"> образуется если инфильтрующаяся вода встречает на своем пути относительный барьер (непроницаемые породы). </w:t>
      </w:r>
      <w:r>
        <w:rPr>
          <w:color w:val="0000FF"/>
        </w:rPr>
        <w:t>Такой слой воды отличается сезонным характером</w:t>
      </w:r>
      <w:r>
        <w:t xml:space="preserve">. Он не представляет собой сплошного водоносного горизонта. Мощность верховодки обычно составляет 0,4 – 1.0 м и формируется в супесчано-суглинистых грунтах. </w:t>
      </w:r>
      <w:r>
        <w:rPr>
          <w:color w:val="0000FF"/>
        </w:rPr>
        <w:t>Характер рельефа</w:t>
      </w:r>
      <w:r>
        <w:t xml:space="preserve"> существенно влияет на формирование верховодки. Она чаще создается на плоских водоразделах и в степях. Иногда ее обнаруживают в разрезе речных террас. Режим верховодки определяется количеством инфильтрующихся осадков. Воды верховодки легко подвержены загрязнению, в обжитых местах, где имеет место утечка бытовых и промышленных стоков</w:t>
      </w:r>
    </w:p>
    <w:p w:rsidR="003D5612" w:rsidRPr="00D02129" w:rsidRDefault="003D5612" w:rsidP="003D5612">
      <w:pPr>
        <w:pStyle w:val="a9"/>
      </w:pPr>
      <w:r w:rsidRPr="00D02129">
        <w:t>При небольших размерах и малой мощности относительного водоупора верх</w:t>
      </w:r>
      <w:r>
        <w:t>оводка существует сравнительно недолго: за короткий срок вода проходит через полупроницаемые породы, или стекает за пределы линзы в ее краевых частях.</w:t>
      </w:r>
    </w:p>
    <w:p w:rsidR="003D5612" w:rsidRDefault="003D5612" w:rsidP="003D5612">
      <w:pPr>
        <w:pStyle w:val="a9"/>
      </w:pPr>
      <w:r>
        <w:rPr>
          <w:color w:val="0000FF"/>
        </w:rPr>
        <w:t>Грунтовые воды</w:t>
      </w:r>
      <w:r>
        <w:t xml:space="preserve">.  Этот термин введен С.Н. Никитиным в 1900 г. Под грунтовыми водами понимают свободные (гравитационные воды первого от земной поверхности водоносного горизонта. Сверху их не перекрывают водонепроницаемые породы и они через зону аэрации связавны с атмосферой. Термин «грунтовый» горизонт фактически стал синонимом термина «безнапорный». Поверхность грунтовых вод именуется также </w:t>
      </w:r>
      <w:r w:rsidRPr="0080374E">
        <w:rPr>
          <w:color w:val="0070C0"/>
        </w:rPr>
        <w:t>зеркалом</w:t>
      </w:r>
      <w:r>
        <w:t xml:space="preserve"> грунтовых вод.</w:t>
      </w:r>
    </w:p>
    <w:p w:rsidR="003D5612" w:rsidRDefault="003D5612" w:rsidP="003D5612">
      <w:pPr>
        <w:pStyle w:val="a9"/>
      </w:pPr>
      <w:r>
        <w:t xml:space="preserve">В зависимости от геоморфологических и геолого-гидрогеологических условий выделяют </w:t>
      </w:r>
      <w:r w:rsidRPr="0080374E">
        <w:rPr>
          <w:b/>
          <w:i/>
          <w:color w:val="0070C0"/>
        </w:rPr>
        <w:t>грунтовый поток, грунтовый бассейн и сочетание</w:t>
      </w:r>
      <w:r>
        <w:t xml:space="preserve"> грунтового потока с грунтовым бассейном. </w:t>
      </w:r>
    </w:p>
    <w:p w:rsidR="003D5612" w:rsidRDefault="003D5612" w:rsidP="003D5612">
      <w:pPr>
        <w:pStyle w:val="a9"/>
      </w:pPr>
      <w:r w:rsidRPr="00FC3018">
        <w:rPr>
          <w:i/>
          <w:color w:val="0070C0"/>
        </w:rPr>
        <w:t>Грунтовым потоком</w:t>
      </w:r>
      <w:r>
        <w:t xml:space="preserve"> называют водоносный горизонт грунтовых вод (или его часть), движение воды в котором происходит под влиянием силы тяжести в направлении уклона их зеркала.</w:t>
      </w:r>
    </w:p>
    <w:p w:rsidR="003D5612" w:rsidRDefault="003D5612" w:rsidP="003D5612">
      <w:pPr>
        <w:pStyle w:val="a9"/>
      </w:pPr>
      <w:r>
        <w:t>Бассейн грунтовых вод (грунтовый бассейн) обычно приурочен к понижению в водоупорном ложе, которое выполнено водопроницаемыми породами, насыщенными водой; зеркало его находится в горизонтальном положении.</w:t>
      </w:r>
    </w:p>
    <w:p w:rsidR="003D5612" w:rsidRPr="00FC3018" w:rsidRDefault="003D5612" w:rsidP="003D5612">
      <w:pPr>
        <w:pStyle w:val="a9"/>
        <w:rPr>
          <w:b/>
          <w:color w:val="0070C0"/>
        </w:rPr>
      </w:pPr>
      <w:r w:rsidRPr="00FC3018">
        <w:rPr>
          <w:b/>
          <w:color w:val="0070C0"/>
        </w:rPr>
        <w:t>Особенности грунтовых вод</w:t>
      </w:r>
    </w:p>
    <w:p w:rsidR="003D5612" w:rsidRDefault="003D5612" w:rsidP="003D5612">
      <w:pPr>
        <w:pStyle w:val="a9"/>
        <w:numPr>
          <w:ilvl w:val="0"/>
          <w:numId w:val="10"/>
        </w:numPr>
      </w:pPr>
      <w:r>
        <w:t>Это безнапорные воды и перемещаются под действием силы тяжести</w:t>
      </w:r>
    </w:p>
    <w:p w:rsidR="003D5612" w:rsidRDefault="003D5612" w:rsidP="003D5612">
      <w:pPr>
        <w:pStyle w:val="a9"/>
        <w:numPr>
          <w:ilvl w:val="0"/>
          <w:numId w:val="10"/>
        </w:numPr>
      </w:pPr>
      <w:r>
        <w:t>Питание их осуществляется преимущественно за счет инфильтрации атмосферных осадков и конденсации влаги в зоне аэрации</w:t>
      </w:r>
    </w:p>
    <w:p w:rsidR="003D5612" w:rsidRDefault="003D5612" w:rsidP="003D5612">
      <w:pPr>
        <w:pStyle w:val="a9"/>
        <w:numPr>
          <w:ilvl w:val="0"/>
          <w:numId w:val="10"/>
        </w:numPr>
      </w:pPr>
      <w:r>
        <w:t>Разгрузка происходит у основания склонов в поверхностные водоемы и водотоки, с которыми грунтовые воды имеют гидравлическую связь</w:t>
      </w:r>
    </w:p>
    <w:p w:rsidR="003D5612" w:rsidRDefault="003D5612" w:rsidP="003D5612">
      <w:pPr>
        <w:pStyle w:val="a9"/>
        <w:numPr>
          <w:ilvl w:val="0"/>
          <w:numId w:val="10"/>
        </w:numPr>
      </w:pPr>
      <w:r>
        <w:lastRenderedPageBreak/>
        <w:t>Вследствие воздействия приповерхностных факторов уровень, дебит, температура и другие параметры грунтовых вод подвержены колебаниям во времени</w:t>
      </w:r>
    </w:p>
    <w:p w:rsidR="003D5612" w:rsidRDefault="003D5612" w:rsidP="003D5612">
      <w:pPr>
        <w:pStyle w:val="a9"/>
        <w:numPr>
          <w:ilvl w:val="0"/>
          <w:numId w:val="10"/>
        </w:numPr>
      </w:pPr>
      <w:r>
        <w:t>Неглубокое залегание и интенсивный подземный сток вызывают формирование преимущественно пресных грунтовых вод, но при недостаточном увлажнении территории они становятся минерализованными и солеными.</w:t>
      </w:r>
    </w:p>
    <w:p w:rsidR="003D5612" w:rsidRDefault="003D5612" w:rsidP="003D5612">
      <w:pPr>
        <w:pStyle w:val="a9"/>
      </w:pPr>
      <w:r w:rsidRPr="005D64F8">
        <w:rPr>
          <w:color w:val="0070C0"/>
        </w:rPr>
        <w:t>Условия питания и распространения грунтовых вод</w:t>
      </w:r>
      <w:r>
        <w:t>. Питание грунтовых вод осуществляется через зону аэрации за счет инфильтрации атмосферных осадков (дождевых, талых и паводковых вод) и конденсирующейся влаги в зоне аэрации.</w:t>
      </w:r>
    </w:p>
    <w:p w:rsidR="003D5612" w:rsidRDefault="003D5612" w:rsidP="003D5612">
      <w:pPr>
        <w:pStyle w:val="a9"/>
      </w:pPr>
      <w:r>
        <w:t>Величина инфильтрации зависит от продолжительности выпадения осадков. Наибольшее значение дают длительные обложные дожди. Зимние осадки могут служить источником питания грунтовых вод весной после оттаивания промерзших пород.</w:t>
      </w:r>
    </w:p>
    <w:p w:rsidR="003D5612" w:rsidRDefault="003D5612" w:rsidP="003D5612">
      <w:pPr>
        <w:pStyle w:val="a9"/>
      </w:pPr>
      <w:r>
        <w:t>В местах нарушения водоупорного перекрытия (гидрогеологические окна) грунтовые воды могут пополняться за счет подтока напорных вод из расположенных ниже пластов если напорный уровень превышает отметки грунтовых вод.</w:t>
      </w:r>
    </w:p>
    <w:p w:rsidR="003D5612" w:rsidRDefault="003D5612" w:rsidP="003D5612">
      <w:pPr>
        <w:pStyle w:val="a9"/>
      </w:pPr>
      <w:r>
        <w:t>Разгрузка грунтовых вод происходит через рассеянные и сосредоточенные выходы, пластовые высачивания или в заболоченные места. Иногда такие участки протягиваются вдоль склона холмов в виде заболоченной полосы.</w:t>
      </w:r>
    </w:p>
    <w:p w:rsidR="003D5612" w:rsidRDefault="003D5612" w:rsidP="003D5612">
      <w:pPr>
        <w:pStyle w:val="a9"/>
      </w:pPr>
      <w:r w:rsidRPr="005D2C81">
        <w:rPr>
          <w:b/>
          <w:color w:val="0070C0"/>
        </w:rPr>
        <w:t>Характер залегания грунтовых вод</w:t>
      </w:r>
      <w:r>
        <w:t xml:space="preserve"> зависит от многих факторов (условий питания, водопроницаемости пород, конфигурации берегов водоемов и водотоков, с которыми грунтовые воды имеют гидравлическую связь, положения водоупорного пласта и т.п.). Поверхность грунтовых вод отражают на карте гидроизогипс.</w:t>
      </w:r>
    </w:p>
    <w:p w:rsidR="003D5612" w:rsidRDefault="003D5612" w:rsidP="003D5612">
      <w:pPr>
        <w:pStyle w:val="a9"/>
      </w:pPr>
      <w:r w:rsidRPr="005D2C81">
        <w:rPr>
          <w:color w:val="0070C0"/>
        </w:rPr>
        <w:t xml:space="preserve">Гидроизогипсами </w:t>
      </w:r>
      <w:r>
        <w:t>называют линии, соединяющие точки с одинаковыми абсолютными, или относительными отметками уровня грунтовых вод.</w:t>
      </w:r>
    </w:p>
    <w:p w:rsidR="003D5612" w:rsidRDefault="003D5612" w:rsidP="003D5612">
      <w:pPr>
        <w:pStyle w:val="a9"/>
      </w:pPr>
      <w:r>
        <w:t>Глубина уровня грунтовых вод часто зависит от рельефа местности. Поэтому поверхность грунтовых водоносных горизонтов нередко повторяет в сглаженном виде рельеф. В речных долинах, балках оврагах и других понижениях рельефа грунтовые воды находятся на сравнительно небольшой глубине, а на водоразделах глубина залегания может достигать нескольких десятков метров.</w:t>
      </w:r>
    </w:p>
    <w:p w:rsidR="003D5612" w:rsidRPr="00D02129" w:rsidRDefault="003D5612" w:rsidP="003D5612">
      <w:pPr>
        <w:pStyle w:val="a9"/>
      </w:pPr>
      <w:r>
        <w:t xml:space="preserve">Режим грунтовых вод, т.е. процесс изменения их количества и качества во времени, крайне непостоянен и зависит от воздействия на них природных или искусственных факторов. Режим, определяемый только природными факторами называют </w:t>
      </w:r>
      <w:r w:rsidRPr="00D115E9">
        <w:rPr>
          <w:b/>
          <w:i/>
          <w:color w:val="0070C0"/>
        </w:rPr>
        <w:t>естественным или ненарушенным</w:t>
      </w:r>
      <w:r>
        <w:t xml:space="preserve">, тогда как при влиянии на его формирование искусственных факторов – его называют </w:t>
      </w:r>
      <w:r w:rsidRPr="00D115E9">
        <w:rPr>
          <w:b/>
          <w:i/>
          <w:color w:val="0070C0"/>
        </w:rPr>
        <w:t>нарушенным</w:t>
      </w:r>
      <w:r>
        <w:t>.</w:t>
      </w:r>
    </w:p>
    <w:p w:rsidR="003D5612" w:rsidRDefault="003D5612" w:rsidP="003D5612">
      <w:pPr>
        <w:pStyle w:val="a9"/>
      </w:pPr>
      <w:r w:rsidRPr="00D115E9">
        <w:rPr>
          <w:b/>
          <w:color w:val="0070C0"/>
        </w:rPr>
        <w:t>Напорные подземные воды</w:t>
      </w:r>
      <w:r>
        <w:t>. Напорными называют подземные воды в подземных горизонтах, перекрытых и подстилаемых водоупорными или относительно водоупорными пластами и обладающие гидростатическим напором. Последний вызывает подъем уровня воды над кровлей при вскрытии скважинами. При благоприятных условиях скважины дают фонтанирующую воду. Однако не везде водоносный горизонт с напорными водами дает самоизлив.</w:t>
      </w:r>
    </w:p>
    <w:p w:rsidR="003D5612" w:rsidRDefault="003D5612" w:rsidP="003D5612">
      <w:pPr>
        <w:pStyle w:val="a9"/>
      </w:pPr>
      <w:r w:rsidRPr="00D115E9">
        <w:rPr>
          <w:b/>
          <w:color w:val="0070C0"/>
        </w:rPr>
        <w:lastRenderedPageBreak/>
        <w:t>Для напорных вод характерны следующие особенности</w:t>
      </w:r>
      <w:r>
        <w:t>:</w:t>
      </w:r>
    </w:p>
    <w:p w:rsidR="003D5612" w:rsidRDefault="003D5612" w:rsidP="003D5612">
      <w:pPr>
        <w:pStyle w:val="a9"/>
        <w:numPr>
          <w:ilvl w:val="0"/>
          <w:numId w:val="11"/>
        </w:numPr>
      </w:pPr>
      <w:r>
        <w:t>Это межпластовые воды, горизонты и комплексы которых изолированы сверху и снизу водоупорами</w:t>
      </w:r>
    </w:p>
    <w:p w:rsidR="003D5612" w:rsidRDefault="003D5612" w:rsidP="003D5612">
      <w:pPr>
        <w:pStyle w:val="a9"/>
        <w:numPr>
          <w:ilvl w:val="0"/>
          <w:numId w:val="11"/>
        </w:numPr>
      </w:pPr>
      <w:r>
        <w:t>Область питания и создания напора вод и область их распространения не совпадают и часто удалены одна от другой на большие расстояния</w:t>
      </w:r>
    </w:p>
    <w:p w:rsidR="003D5612" w:rsidRDefault="003D5612" w:rsidP="003D5612">
      <w:pPr>
        <w:pStyle w:val="a9"/>
        <w:numPr>
          <w:ilvl w:val="0"/>
          <w:numId w:val="11"/>
        </w:numPr>
      </w:pPr>
      <w:r>
        <w:t>При вскрытии напорного водоносного горизонта появление воды в скважине всегда отмечается глубже по сравнению с установившимся уровнем, если уровень устанавливается выше земной поверхности, то скважина фонтанирует</w:t>
      </w:r>
    </w:p>
    <w:p w:rsidR="003D5612" w:rsidRDefault="003D5612" w:rsidP="003D5612">
      <w:pPr>
        <w:pStyle w:val="a9"/>
        <w:numPr>
          <w:ilvl w:val="0"/>
          <w:numId w:val="11"/>
        </w:numPr>
      </w:pPr>
      <w:r>
        <w:t>Режим этих вод более стабилен по сравнению с режимом грунтовых вод. Поверхностные факторы оказывают на него гораздо меньшее влияние</w:t>
      </w:r>
    </w:p>
    <w:p w:rsidR="003D5612" w:rsidRDefault="003D5612" w:rsidP="003D5612">
      <w:pPr>
        <w:pStyle w:val="a9"/>
        <w:numPr>
          <w:ilvl w:val="0"/>
          <w:numId w:val="11"/>
        </w:numPr>
      </w:pPr>
      <w:r>
        <w:t>В верхней части разреза напорные воды пресные, а с глубиной их минерализация возрастает.</w:t>
      </w:r>
    </w:p>
    <w:p w:rsidR="003D5612" w:rsidRDefault="003D5612" w:rsidP="003D5612">
      <w:pPr>
        <w:pStyle w:val="a9"/>
      </w:pPr>
      <w:r w:rsidRPr="00E35995">
        <w:rPr>
          <w:b/>
          <w:color w:val="0070C0"/>
        </w:rPr>
        <w:t>Условия питания и распространения</w:t>
      </w:r>
      <w:r>
        <w:t>. Среди природных емкостей напорных вод основными являются бассейны пластовых вод и моноклинальные бассейны пластовых вод.</w:t>
      </w:r>
    </w:p>
    <w:p w:rsidR="003D5612" w:rsidRDefault="003D5612" w:rsidP="003D5612">
      <w:pPr>
        <w:pStyle w:val="a9"/>
      </w:pPr>
      <w:r>
        <w:t xml:space="preserve">Под </w:t>
      </w:r>
      <w:r w:rsidRPr="00473F42">
        <w:rPr>
          <w:b/>
          <w:color w:val="0070C0"/>
        </w:rPr>
        <w:t>бассейном пластовых</w:t>
      </w:r>
      <w:r>
        <w:t xml:space="preserve"> вод понимают совокупность напорных водоносных горизонтов или комплексов, залегающих в синклинальных структурах, где движение подземных вод происходит под влиянием гидростатического напора. </w:t>
      </w:r>
    </w:p>
    <w:p w:rsidR="003D5612" w:rsidRDefault="003D5612" w:rsidP="003D5612">
      <w:pPr>
        <w:pStyle w:val="a9"/>
      </w:pPr>
      <w:r>
        <w:t>Водоносные комплексы напорного типа отличаются относительно небольшим размером области питания (создания напора) по сравнению с площалью стока (развития напора). Иногда питание напорных вод осуществляется путем подтока из нижележащего горизонта. Подток обычно происходит по тектонически ослабленным зонам или через относительные водоупоры. Иногда эти воды гидравлически связаны с грунтовыми на участках, где размыты перекрывающие водонепроницаемые пласты.</w:t>
      </w:r>
    </w:p>
    <w:p w:rsidR="003D5612" w:rsidRDefault="003D5612" w:rsidP="003D5612">
      <w:pPr>
        <w:pStyle w:val="a9"/>
      </w:pPr>
      <w:r>
        <w:t xml:space="preserve">Область распространения напора находится внутри основной площади напорного бассейна; в ее пределах водоносным горизонтам (комплексам) свойственны напорные уровни, которые принято называть </w:t>
      </w:r>
      <w:r w:rsidRPr="00473F42">
        <w:rPr>
          <w:i/>
          <w:color w:val="0070C0"/>
        </w:rPr>
        <w:t>пьезометрическими</w:t>
      </w:r>
      <w:r>
        <w:t xml:space="preserve">. Расстояние по вертикали от кровли водоносного горизонта до пьезометрического уровня называют </w:t>
      </w:r>
      <w:r w:rsidRPr="00DA3624">
        <w:rPr>
          <w:i/>
          <w:color w:val="0070C0"/>
        </w:rPr>
        <w:t>напором</w:t>
      </w:r>
      <w:r>
        <w:t xml:space="preserve"> подземных вод. Напор характеризует запас потенциальной энергии воды.</w:t>
      </w:r>
    </w:p>
    <w:p w:rsidR="003D5612" w:rsidRDefault="003D5612" w:rsidP="003D5612">
      <w:pPr>
        <w:pStyle w:val="a9"/>
      </w:pPr>
      <w:r>
        <w:t xml:space="preserve">Пьезометрический уровень определяют по измерениям в скважинах, вскрывших водоносный горизонт. Характер поверхности, составленный пьезометрическими уровнями на картах изображают гидроизопьезами. </w:t>
      </w:r>
      <w:r w:rsidRPr="00DA3624">
        <w:rPr>
          <w:i/>
          <w:color w:val="0070C0"/>
        </w:rPr>
        <w:t>Гидроизопьезы</w:t>
      </w:r>
      <w:r>
        <w:t xml:space="preserve"> – это линии, соединяющие точки с одинаковыми абсолютными отметками пьезометрического уровня.</w:t>
      </w:r>
    </w:p>
    <w:p w:rsidR="003D5612" w:rsidRDefault="003D5612" w:rsidP="003D5612">
      <w:pPr>
        <w:pStyle w:val="a9"/>
      </w:pPr>
      <w:r w:rsidRPr="00DA3624">
        <w:rPr>
          <w:b/>
          <w:color w:val="0070C0"/>
        </w:rPr>
        <w:t>Элизионные воды</w:t>
      </w:r>
      <w:r>
        <w:t>. Кроме напорных вод, находящихся под гидростатическим напором, существуют воды с иным источником напора и питания. Их выделяют в самостоятельную группу. Различия в геологическом строении районов распространения и факторов напорности глубинных вод обусловливают их деление на воды:</w:t>
      </w:r>
    </w:p>
    <w:p w:rsidR="003D5612" w:rsidRDefault="003D5612" w:rsidP="003D5612">
      <w:pPr>
        <w:pStyle w:val="a9"/>
        <w:numPr>
          <w:ilvl w:val="0"/>
          <w:numId w:val="12"/>
        </w:numPr>
      </w:pPr>
      <w:r>
        <w:t>Бассейнов пластовых вод</w:t>
      </w:r>
    </w:p>
    <w:p w:rsidR="003D5612" w:rsidRDefault="003D5612" w:rsidP="003D5612">
      <w:pPr>
        <w:pStyle w:val="a9"/>
        <w:numPr>
          <w:ilvl w:val="0"/>
          <w:numId w:val="12"/>
        </w:numPr>
      </w:pPr>
      <w:r>
        <w:t>Кристаллического фундамента, в том числе – древних щитов</w:t>
      </w:r>
    </w:p>
    <w:p w:rsidR="003D5612" w:rsidRDefault="003D5612" w:rsidP="003D5612">
      <w:pPr>
        <w:pStyle w:val="a9"/>
        <w:numPr>
          <w:ilvl w:val="0"/>
          <w:numId w:val="12"/>
        </w:numPr>
      </w:pPr>
      <w:r>
        <w:lastRenderedPageBreak/>
        <w:t>Различного рода разломов глубокого заложения в тектонически активных областях.</w:t>
      </w:r>
    </w:p>
    <w:p w:rsidR="003D5612" w:rsidRDefault="003D5612" w:rsidP="003D5612">
      <w:pPr>
        <w:pStyle w:val="a9"/>
      </w:pPr>
      <w:r>
        <w:t>В первом случае и отчасти во второмпреобладают пассивные причины (гравитация, пластичность пород, присутствие углеводородов и т.д.), в третьем – колоссальные эндогенные силы.  Соответственно на противоположных полюсах будут находиться воды с элизионным  и эндогенным питанием.</w:t>
      </w:r>
    </w:p>
    <w:p w:rsidR="003D5612" w:rsidRDefault="003D5612" w:rsidP="003D5612">
      <w:pPr>
        <w:pStyle w:val="a9"/>
      </w:pPr>
      <w:r>
        <w:t>Наиболее типичные случаи распространения элизионных вод характерны для бассейнов пластовых вод. Напрмер, основная масса вод гидрогеодинамической зоны весьма затрудненного водообмена, воды нефтяных и газовых залежей. Пластичные осадочные породы обладают наилучшими свойствами с одной стороны, для изоляции подземных вод от влияния гидростатического напора, а с другой – для возникновения и сохранения гидрогеодинамических аномалий.</w:t>
      </w:r>
    </w:p>
    <w:p w:rsidR="003D5612" w:rsidRDefault="003D5612" w:rsidP="003D5612">
      <w:pPr>
        <w:pStyle w:val="a9"/>
      </w:pPr>
      <w:r>
        <w:t>Как правило, для скважин, вскрывающих элизинные воды, характерен пульсирующий режим излива. Их дебит быстро, реже постепенно снижается вследствие релаксации пластового давления. Такой режим присущ и рассолам Припятского прогиба. Общим для глубинных рассолов является быстрое истощение дебита. Глубина залегания таких вод изменяется существенно. Иногда «запечатанные» линзообразные залежи рассолов с аномально высоким пластовым давлением (АВПД) встречаются всего на 0,4 – 0,5 км ниже земной поверхности.</w:t>
      </w:r>
    </w:p>
    <w:p w:rsidR="003D5612" w:rsidRDefault="003D5612" w:rsidP="003D5612">
      <w:pPr>
        <w:pStyle w:val="a9"/>
      </w:pPr>
      <w:r>
        <w:t>В формировании ресурсов элизионных вод участвуют воды различного происхождения, но чаще всего они являются полигенетическим образованием. Занимая самые нижние горизонты, элизионые воды в соответствии с нормальной гидрогеохимической зональностью обычно минерализованные. Более того, они могут быть предельно насыщенными с минерализацией свыше 500 г/дм</w:t>
      </w:r>
      <w:r w:rsidRPr="00837EDC">
        <w:rPr>
          <w:vertAlign w:val="superscript"/>
        </w:rPr>
        <w:t>3</w:t>
      </w:r>
      <w:r>
        <w:t>. Очень часто глубинные воды содержат в повышенных количествах ряд макро- и микрокомпонентов (редкие щелочи, бром, фтор, стронций, литий, тяжелые металлы и т.п.).</w:t>
      </w:r>
    </w:p>
    <w:p w:rsidR="003D5612" w:rsidRDefault="003D5612" w:rsidP="003D5612">
      <w:pPr>
        <w:pStyle w:val="a9"/>
      </w:pPr>
    </w:p>
    <w:p w:rsidR="003D5612" w:rsidRPr="00DC56A5" w:rsidRDefault="003D5612" w:rsidP="003D5612">
      <w:pPr>
        <w:rPr>
          <w:b/>
          <w:color w:val="1F497D"/>
          <w:sz w:val="24"/>
        </w:rPr>
      </w:pPr>
      <w:r w:rsidRPr="00B60EEC">
        <w:rPr>
          <w:b/>
          <w:color w:val="1F497D"/>
          <w:position w:val="-10"/>
          <w:sz w:val="24"/>
        </w:rPr>
        <w:object w:dxaOrig="180" w:dyaOrig="3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8.85pt;height:16.8pt" o:ole="">
            <v:imagedata r:id="rId61" o:title=""/>
          </v:shape>
          <o:OLEObject Type="Embed" ProgID="Equation.3" ShapeID="_x0000_i1026" DrawAspect="Content" ObjectID="_1439671656" r:id="rId62"/>
        </w:object>
      </w:r>
      <w:r w:rsidRPr="00DC56A5">
        <w:rPr>
          <w:b/>
          <w:color w:val="1F497D"/>
          <w:sz w:val="24"/>
        </w:rPr>
        <w:t>Лекция 4</w:t>
      </w:r>
    </w:p>
    <w:p w:rsidR="003D5612" w:rsidRPr="00DC56A5" w:rsidRDefault="003D5612" w:rsidP="003D5612">
      <w:pPr>
        <w:rPr>
          <w:b/>
          <w:sz w:val="24"/>
        </w:rPr>
      </w:pPr>
      <w:r w:rsidRPr="00DC56A5">
        <w:rPr>
          <w:b/>
          <w:sz w:val="24"/>
        </w:rPr>
        <w:t>ГИДРОГЕОДИНАМИКА</w:t>
      </w:r>
    </w:p>
    <w:p w:rsidR="003D5612" w:rsidRPr="0094282E" w:rsidRDefault="003D5612" w:rsidP="003D5612">
      <w:pPr>
        <w:jc w:val="both"/>
        <w:rPr>
          <w:sz w:val="24"/>
        </w:rPr>
      </w:pPr>
      <w:r>
        <w:rPr>
          <w:sz w:val="24"/>
        </w:rPr>
        <w:t xml:space="preserve">Первые работы по гидродинамике подземных вод (1856 г.) принадлежат французским ученым </w:t>
      </w:r>
      <w:r w:rsidRPr="00DC56A5">
        <w:rPr>
          <w:b/>
          <w:sz w:val="24"/>
        </w:rPr>
        <w:t>А. Дарси и Ж. Дюпюи</w:t>
      </w:r>
      <w:r>
        <w:rPr>
          <w:sz w:val="24"/>
        </w:rPr>
        <w:t xml:space="preserve">. Первый установил основной закон фильтрации, названный впоследствии </w:t>
      </w:r>
      <w:r w:rsidRPr="00DC56A5">
        <w:rPr>
          <w:b/>
          <w:i/>
          <w:color w:val="FF0000"/>
          <w:sz w:val="24"/>
        </w:rPr>
        <w:t>линейным законом Дарси</w:t>
      </w:r>
      <w:r>
        <w:rPr>
          <w:sz w:val="24"/>
        </w:rPr>
        <w:t xml:space="preserve"> (известен и нелинейный закон Дарси). Второй применил закон Дарси к определению расхода подземных вод и притока воды к скважине. Закон</w:t>
      </w:r>
      <w:r w:rsidRPr="003D5612">
        <w:rPr>
          <w:sz w:val="24"/>
        </w:rPr>
        <w:t xml:space="preserve"> </w:t>
      </w:r>
      <w:r>
        <w:rPr>
          <w:sz w:val="24"/>
        </w:rPr>
        <w:t>Дарси</w:t>
      </w:r>
      <w:r w:rsidRPr="003D5612">
        <w:rPr>
          <w:sz w:val="24"/>
        </w:rPr>
        <w:t xml:space="preserve"> </w:t>
      </w:r>
      <w:r>
        <w:rPr>
          <w:sz w:val="24"/>
        </w:rPr>
        <w:t>описывает</w:t>
      </w:r>
      <w:r w:rsidRPr="003D5612">
        <w:rPr>
          <w:sz w:val="24"/>
        </w:rPr>
        <w:t xml:space="preserve"> </w:t>
      </w:r>
      <w:r>
        <w:rPr>
          <w:sz w:val="24"/>
        </w:rPr>
        <w:t>движение</w:t>
      </w:r>
      <w:r w:rsidRPr="003D5612">
        <w:rPr>
          <w:sz w:val="24"/>
        </w:rPr>
        <w:t xml:space="preserve"> </w:t>
      </w:r>
      <w:r>
        <w:rPr>
          <w:sz w:val="24"/>
        </w:rPr>
        <w:t>флюида</w:t>
      </w:r>
      <w:r w:rsidRPr="003D5612">
        <w:rPr>
          <w:sz w:val="24"/>
        </w:rPr>
        <w:t xml:space="preserve"> </w:t>
      </w:r>
      <w:r>
        <w:rPr>
          <w:sz w:val="24"/>
        </w:rPr>
        <w:t>через</w:t>
      </w:r>
      <w:r w:rsidRPr="003D5612">
        <w:rPr>
          <w:sz w:val="24"/>
        </w:rPr>
        <w:t xml:space="preserve"> </w:t>
      </w:r>
      <w:r>
        <w:rPr>
          <w:sz w:val="24"/>
        </w:rPr>
        <w:t>пористую</w:t>
      </w:r>
      <w:r w:rsidRPr="003D5612">
        <w:rPr>
          <w:sz w:val="24"/>
        </w:rPr>
        <w:t xml:space="preserve"> </w:t>
      </w:r>
      <w:r>
        <w:rPr>
          <w:sz w:val="24"/>
        </w:rPr>
        <w:t>среду</w:t>
      </w:r>
      <w:r w:rsidRPr="003D5612">
        <w:rPr>
          <w:sz w:val="24"/>
        </w:rPr>
        <w:t>.</w:t>
      </w:r>
      <w:r w:rsidRPr="003D5612">
        <w:rPr>
          <w:rFonts w:ascii="Arial" w:hAnsi="Arial" w:cs="Arial"/>
          <w:color w:val="000000"/>
          <w:sz w:val="25"/>
          <w:szCs w:val="25"/>
        </w:rPr>
        <w:t xml:space="preserve"> </w:t>
      </w:r>
      <w:r w:rsidRPr="0094282E">
        <w:rPr>
          <w:rFonts w:cs="Arial"/>
          <w:color w:val="000000"/>
          <w:sz w:val="24"/>
          <w:szCs w:val="24"/>
        </w:rPr>
        <w:t xml:space="preserve">В дальнейшем изложении мы </w:t>
      </w:r>
      <w:r w:rsidRPr="0094282E">
        <w:rPr>
          <w:rFonts w:cs="Arial"/>
          <w:i/>
          <w:color w:val="1F497D"/>
          <w:sz w:val="24"/>
          <w:szCs w:val="24"/>
        </w:rPr>
        <w:t>не будем рассматривать движение сжимаемых</w:t>
      </w:r>
      <w:r>
        <w:rPr>
          <w:rFonts w:cs="Arial"/>
          <w:i/>
          <w:color w:val="1F497D"/>
          <w:sz w:val="24"/>
          <w:szCs w:val="24"/>
        </w:rPr>
        <w:t xml:space="preserve"> жидкостей</w:t>
      </w:r>
      <w:r w:rsidRPr="0094282E">
        <w:rPr>
          <w:rFonts w:cs="Arial"/>
          <w:i/>
          <w:color w:val="1F497D"/>
          <w:sz w:val="24"/>
          <w:szCs w:val="24"/>
        </w:rPr>
        <w:t xml:space="preserve">, неньютоновских </w:t>
      </w:r>
      <w:r>
        <w:rPr>
          <w:rFonts w:cs="Arial"/>
          <w:i/>
          <w:color w:val="1F497D"/>
          <w:sz w:val="24"/>
          <w:szCs w:val="24"/>
        </w:rPr>
        <w:t xml:space="preserve">жидкостей </w:t>
      </w:r>
      <w:r w:rsidRPr="0094282E">
        <w:rPr>
          <w:rFonts w:cs="Arial"/>
          <w:i/>
          <w:color w:val="1F497D"/>
          <w:sz w:val="24"/>
          <w:szCs w:val="24"/>
        </w:rPr>
        <w:t>и многофазного течения</w:t>
      </w:r>
      <w:r>
        <w:rPr>
          <w:rFonts w:cs="Arial"/>
          <w:i/>
          <w:color w:val="1F497D"/>
          <w:sz w:val="24"/>
          <w:szCs w:val="24"/>
        </w:rPr>
        <w:t xml:space="preserve"> флюидов</w:t>
      </w:r>
      <w:r w:rsidRPr="0094282E">
        <w:rPr>
          <w:rFonts w:cs="Arial"/>
          <w:color w:val="000000"/>
          <w:sz w:val="24"/>
          <w:szCs w:val="24"/>
        </w:rPr>
        <w:t>.</w:t>
      </w:r>
    </w:p>
    <w:p w:rsidR="003D5612" w:rsidRPr="00DC56A5" w:rsidRDefault="003D5612" w:rsidP="003D5612">
      <w:pPr>
        <w:rPr>
          <w:b/>
          <w:i/>
          <w:sz w:val="24"/>
        </w:rPr>
      </w:pPr>
      <w:r w:rsidRPr="00DC56A5">
        <w:rPr>
          <w:b/>
          <w:i/>
          <w:sz w:val="24"/>
        </w:rPr>
        <w:t>Основные виды и законы движения воды в зоне насыщения.</w:t>
      </w:r>
    </w:p>
    <w:p w:rsidR="003D5612" w:rsidRDefault="00960E35" w:rsidP="003D5612">
      <w:pPr>
        <w:shd w:val="clear" w:color="auto" w:fill="F8FCFF"/>
        <w:spacing w:after="120"/>
        <w:jc w:val="both"/>
        <w:rPr>
          <w:rFonts w:cs="Arial"/>
          <w:color w:val="000000"/>
          <w:sz w:val="24"/>
          <w:szCs w:val="25"/>
        </w:rPr>
      </w:pPr>
      <w:r>
        <w:rPr>
          <w:rFonts w:cs="Arial"/>
          <w:noProof/>
          <w:color w:val="000000"/>
          <w:sz w:val="24"/>
          <w:szCs w:val="25"/>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33" type="#_x0000_t13" style="position:absolute;left:0;text-align:left;margin-left:71.7pt;margin-top:84.15pt;width:76.9pt;height:38.25pt;z-index:251670528">
            <v:textbox>
              <w:txbxContent>
                <w:p w:rsidR="003D5612" w:rsidRDefault="003D5612" w:rsidP="003D5612">
                  <w:r>
                    <w:t>Ось  Х</w:t>
                  </w:r>
                </w:p>
              </w:txbxContent>
            </v:textbox>
          </v:shape>
        </w:pict>
      </w:r>
      <w:r w:rsidR="003D5612" w:rsidRPr="00230DB4">
        <w:rPr>
          <w:rFonts w:cs="Arial"/>
          <w:b/>
          <w:i/>
          <w:color w:val="000000"/>
          <w:sz w:val="24"/>
          <w:szCs w:val="25"/>
        </w:rPr>
        <w:t>Основные положения</w:t>
      </w:r>
      <w:r w:rsidR="003D5612">
        <w:rPr>
          <w:rFonts w:cs="Arial"/>
          <w:color w:val="000000"/>
          <w:sz w:val="24"/>
          <w:szCs w:val="25"/>
        </w:rPr>
        <w:t xml:space="preserve">. Большинство уравнений статики и гидродинамики получено для </w:t>
      </w:r>
      <w:r w:rsidR="003D5612" w:rsidRPr="00230DB4">
        <w:rPr>
          <w:rFonts w:cs="Arial"/>
          <w:i/>
          <w:color w:val="000000"/>
          <w:sz w:val="24"/>
          <w:szCs w:val="25"/>
        </w:rPr>
        <w:t>идеальной жидкости</w:t>
      </w:r>
      <w:r w:rsidR="003D5612">
        <w:rPr>
          <w:rFonts w:cs="Arial"/>
          <w:color w:val="000000"/>
          <w:sz w:val="24"/>
          <w:szCs w:val="25"/>
        </w:rPr>
        <w:t xml:space="preserve">, отличающихся от реальной жидкости </w:t>
      </w:r>
      <w:r w:rsidR="003D5612" w:rsidRPr="00230DB4">
        <w:rPr>
          <w:rFonts w:cs="Arial"/>
          <w:i/>
          <w:color w:val="1F497D"/>
          <w:sz w:val="24"/>
          <w:szCs w:val="25"/>
        </w:rPr>
        <w:t>отсутствием сил трения</w:t>
      </w:r>
      <w:r w:rsidR="003D5612">
        <w:rPr>
          <w:rFonts w:cs="Arial"/>
          <w:color w:val="000000"/>
          <w:sz w:val="24"/>
          <w:szCs w:val="25"/>
        </w:rPr>
        <w:t xml:space="preserve"> (другими словами – вязкости), ее </w:t>
      </w:r>
      <w:r w:rsidR="003D5612" w:rsidRPr="00230DB4">
        <w:rPr>
          <w:rFonts w:cs="Arial"/>
          <w:i/>
          <w:color w:val="1F497D"/>
          <w:sz w:val="24"/>
          <w:szCs w:val="25"/>
        </w:rPr>
        <w:t>несжимаемостью и отсутствием температурного расширения</w:t>
      </w:r>
      <w:r w:rsidR="003D5612">
        <w:rPr>
          <w:rFonts w:cs="Arial"/>
          <w:color w:val="000000"/>
          <w:sz w:val="24"/>
          <w:szCs w:val="25"/>
        </w:rPr>
        <w:t xml:space="preserve">. </w:t>
      </w:r>
      <w:r w:rsidR="003D5612" w:rsidRPr="00230DB4">
        <w:rPr>
          <w:rFonts w:cs="Arial"/>
          <w:b/>
          <w:color w:val="000000"/>
          <w:sz w:val="24"/>
          <w:szCs w:val="25"/>
        </w:rPr>
        <w:t>Основными уравнениями</w:t>
      </w:r>
      <w:r w:rsidR="003D5612">
        <w:rPr>
          <w:rFonts w:cs="Arial"/>
          <w:color w:val="000000"/>
          <w:sz w:val="24"/>
          <w:szCs w:val="25"/>
        </w:rPr>
        <w:t xml:space="preserve"> гидравлики являются; </w:t>
      </w:r>
      <w:r w:rsidR="003D5612" w:rsidRPr="00230DB4">
        <w:rPr>
          <w:rFonts w:cs="Arial"/>
          <w:b/>
          <w:color w:val="000000"/>
          <w:sz w:val="24"/>
          <w:szCs w:val="25"/>
        </w:rPr>
        <w:t>дифференциальные уравнения Эйлера о движении жидкости, уравнения неразрывности, состояния и сохранения энергии струйки жидкости</w:t>
      </w:r>
      <w:r w:rsidR="003D5612">
        <w:rPr>
          <w:rFonts w:cs="Arial"/>
          <w:color w:val="000000"/>
          <w:sz w:val="24"/>
          <w:szCs w:val="25"/>
        </w:rPr>
        <w:t xml:space="preserve">. </w:t>
      </w:r>
    </w:p>
    <w:p w:rsidR="003D5612" w:rsidRPr="003D5612" w:rsidRDefault="003D5612" w:rsidP="003D5612">
      <w:pPr>
        <w:shd w:val="clear" w:color="auto" w:fill="F8FCFF"/>
        <w:spacing w:after="120" w:line="360" w:lineRule="atLeast"/>
        <w:rPr>
          <w:rFonts w:cs="Arial"/>
          <w:color w:val="000000"/>
          <w:sz w:val="24"/>
          <w:szCs w:val="25"/>
        </w:rPr>
      </w:pPr>
    </w:p>
    <w:p w:rsidR="003D5612" w:rsidRDefault="00960E35" w:rsidP="003D5612">
      <w:pPr>
        <w:shd w:val="clear" w:color="auto" w:fill="F8FCFF"/>
        <w:spacing w:after="120" w:line="360" w:lineRule="atLeast"/>
        <w:jc w:val="center"/>
        <w:rPr>
          <w:rFonts w:cs="Arial"/>
          <w:color w:val="000000"/>
          <w:sz w:val="24"/>
          <w:szCs w:val="25"/>
        </w:rPr>
      </w:pPr>
      <w:r>
        <w:rPr>
          <w:rFonts w:cs="Arial"/>
          <w:noProof/>
          <w:color w:val="000000"/>
          <w:sz w:val="24"/>
          <w:szCs w:val="25"/>
        </w:rPr>
        <w:pict>
          <v:shapetype id="_x0000_t126" coordsize="21600,21600" o:spt="126" path="m10800,l,10800,10800,21600,21600,10800xem,10800nfl21600,10800e">
            <v:stroke joinstyle="miter"/>
            <v:path o:extrusionok="f" gradientshapeok="t" o:connecttype="rect" textboxrect="5400,5400,16200,16200"/>
          </v:shapetype>
          <v:shape id="_x0000_s1038" type="#_x0000_t126" style="position:absolute;left:0;text-align:left;margin-left:367.2pt;margin-top:214.3pt;width:11.25pt;height:19.5pt;z-index:251675648" strokecolor="red" strokeweight="1.5pt"/>
        </w:pict>
      </w:r>
      <w:r>
        <w:rPr>
          <w:rFonts w:cs="Arial"/>
          <w:noProof/>
          <w:color w:val="000000"/>
          <w:sz w:val="24"/>
          <w:szCs w:val="25"/>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34" type="#_x0000_t67" style="position:absolute;left:0;text-align:left;margin-left:43.2pt;margin-top:.9pt;width:38.25pt;height:76.9pt;z-index:251671552">
            <v:textbox style="layout-flow:vertical-ideographic">
              <w:txbxContent>
                <w:p w:rsidR="003D5612" w:rsidRPr="00DA7C20" w:rsidRDefault="003D5612" w:rsidP="003D5612">
                  <w:pPr>
                    <w:rPr>
                      <w:lang w:val="en-US"/>
                    </w:rPr>
                  </w:pPr>
                  <w:r>
                    <w:t>Глубина</w:t>
                  </w:r>
                  <w:r>
                    <w:rPr>
                      <w:lang w:val="en-US"/>
                    </w:rPr>
                    <w:t>- h</w:t>
                  </w:r>
                </w:p>
              </w:txbxContent>
            </v:textbox>
          </v:shape>
        </w:pict>
      </w:r>
      <w:r>
        <w:rPr>
          <w:rFonts w:cs="Arial"/>
          <w:noProof/>
          <w:color w:val="000000"/>
          <w:sz w:val="24"/>
          <w:szCs w:val="25"/>
        </w:rPr>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1036" type="#_x0000_t68" style="position:absolute;left:0;text-align:left;margin-left:43.2pt;margin-top:137.4pt;width:38.25pt;height:76.9pt;z-index:251673600">
            <v:textbox style="layout-flow:vertical-ideographic">
              <w:txbxContent>
                <w:p w:rsidR="003D5612" w:rsidRPr="000519AA" w:rsidRDefault="003D5612" w:rsidP="003D5612">
                  <w:pPr>
                    <w:rPr>
                      <w:lang w:val="en-US"/>
                    </w:rPr>
                  </w:pPr>
                  <w:r>
                    <w:t>Ось Z</w:t>
                  </w:r>
                </w:p>
              </w:txbxContent>
            </v:textbox>
          </v:shape>
        </w:pict>
      </w:r>
      <w:r>
        <w:rPr>
          <w:rFonts w:cs="Arial"/>
          <w:noProof/>
          <w:color w:val="000000"/>
          <w:sz w:val="24"/>
          <w:szCs w:val="25"/>
        </w:rPr>
        <w:pict>
          <v:shape id="_x0000_s1035" type="#_x0000_t13" style="position:absolute;left:0;text-align:left;margin-left:71.7pt;margin-top:206.05pt;width:76.9pt;height:38.25pt;z-index:251672576">
            <v:textbox>
              <w:txbxContent>
                <w:p w:rsidR="003D5612" w:rsidRDefault="003D5612" w:rsidP="003D5612">
                  <w:r>
                    <w:t>Ось Х</w:t>
                  </w:r>
                </w:p>
              </w:txbxContent>
            </v:textbox>
          </v:shape>
        </w:pict>
      </w:r>
      <w:r w:rsidR="003D5612">
        <w:rPr>
          <w:rFonts w:cs="Arial"/>
          <w:noProof/>
          <w:color w:val="000000"/>
          <w:sz w:val="24"/>
          <w:szCs w:val="25"/>
        </w:rPr>
        <w:drawing>
          <wp:inline distT="0" distB="0" distL="0" distR="0">
            <wp:extent cx="4083685" cy="2731770"/>
            <wp:effectExtent l="19050" t="0" r="0" b="0"/>
            <wp:docPr id="114" name="Рисунок 114" descr="wcgwstoragew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wcgwstoragewell"/>
                    <pic:cNvPicPr>
                      <a:picLocks noChangeAspect="1" noChangeArrowheads="1"/>
                    </pic:cNvPicPr>
                  </pic:nvPicPr>
                  <pic:blipFill>
                    <a:blip r:embed="rId55" cstate="print"/>
                    <a:srcRect/>
                    <a:stretch>
                      <a:fillRect/>
                    </a:stretch>
                  </pic:blipFill>
                  <pic:spPr bwMode="auto">
                    <a:xfrm>
                      <a:off x="0" y="0"/>
                      <a:ext cx="4083685" cy="2731770"/>
                    </a:xfrm>
                    <a:prstGeom prst="rect">
                      <a:avLst/>
                    </a:prstGeom>
                    <a:noFill/>
                    <a:ln w="9525">
                      <a:noFill/>
                      <a:miter lim="800000"/>
                      <a:headEnd/>
                      <a:tailEnd/>
                    </a:ln>
                  </pic:spPr>
                </pic:pic>
              </a:graphicData>
            </a:graphic>
          </wp:inline>
        </w:drawing>
      </w:r>
    </w:p>
    <w:p w:rsidR="003D5612" w:rsidRPr="000519AA" w:rsidRDefault="00960E35" w:rsidP="003D5612">
      <w:pPr>
        <w:shd w:val="clear" w:color="auto" w:fill="F8FCFF"/>
        <w:spacing w:after="120" w:line="360" w:lineRule="atLeast"/>
        <w:jc w:val="center"/>
        <w:rPr>
          <w:rFonts w:cs="Arial"/>
          <w:color w:val="000000"/>
          <w:sz w:val="24"/>
          <w:szCs w:val="25"/>
        </w:rPr>
      </w:pPr>
      <w:r>
        <w:rPr>
          <w:rFonts w:cs="Arial"/>
          <w:noProof/>
          <w:color w:val="000000"/>
          <w:sz w:val="24"/>
          <w:szCs w:val="25"/>
        </w:rPr>
        <w:pict>
          <v:shapetype id="_x0000_t109" coordsize="21600,21600" o:spt="109" path="m,l,21600r21600,l21600,xe">
            <v:stroke joinstyle="miter"/>
            <v:path gradientshapeok="t" o:connecttype="rect"/>
          </v:shapetype>
          <v:shape id="_x0000_s1037" type="#_x0000_t109" style="position:absolute;left:0;text-align:left;margin-left:228.45pt;margin-top:2.45pt;width:164.25pt;height:20.6pt;z-index:251674624">
            <v:textbox>
              <w:txbxContent>
                <w:p w:rsidR="003D5612" w:rsidRPr="000519AA" w:rsidRDefault="003D5612" w:rsidP="003D5612">
                  <w:pPr>
                    <w:rPr>
                      <w:lang w:val="en-US"/>
                    </w:rPr>
                  </w:pPr>
                  <w:r>
                    <w:t>Плоскость сравнения (Z=0)</w:t>
                  </w:r>
                </w:p>
              </w:txbxContent>
            </v:textbox>
          </v:shape>
        </w:pict>
      </w:r>
    </w:p>
    <w:p w:rsidR="003D5612" w:rsidRPr="00DA7C20" w:rsidRDefault="003D5612" w:rsidP="003D5612">
      <w:pPr>
        <w:shd w:val="clear" w:color="auto" w:fill="F8FCFF"/>
        <w:spacing w:after="120" w:line="360" w:lineRule="atLeast"/>
        <w:jc w:val="center"/>
        <w:rPr>
          <w:rFonts w:cs="Arial"/>
          <w:b/>
          <w:color w:val="000000"/>
          <w:sz w:val="24"/>
          <w:szCs w:val="25"/>
        </w:rPr>
      </w:pPr>
      <w:r>
        <w:rPr>
          <w:rFonts w:cs="Arial"/>
          <w:b/>
          <w:color w:val="000000"/>
          <w:sz w:val="24"/>
          <w:szCs w:val="25"/>
        </w:rPr>
        <w:t>Рисунок – Упрощенная с</w:t>
      </w:r>
      <w:r w:rsidRPr="00DA7C20">
        <w:rPr>
          <w:rFonts w:cs="Arial"/>
          <w:b/>
          <w:color w:val="000000"/>
          <w:sz w:val="24"/>
          <w:szCs w:val="25"/>
        </w:rPr>
        <w:t xml:space="preserve">хема движения воды к скважине в зоне насыщения. </w:t>
      </w:r>
    </w:p>
    <w:p w:rsidR="003D5612" w:rsidRPr="008C52C8" w:rsidRDefault="003D5612" w:rsidP="003D5612">
      <w:pPr>
        <w:shd w:val="clear" w:color="auto" w:fill="F8FCFF"/>
        <w:spacing w:after="120" w:line="360" w:lineRule="atLeast"/>
        <w:jc w:val="both"/>
        <w:rPr>
          <w:rFonts w:cs="Arial"/>
          <w:color w:val="000000"/>
          <w:sz w:val="24"/>
          <w:szCs w:val="25"/>
        </w:rPr>
      </w:pPr>
      <w:r w:rsidRPr="008C52C8">
        <w:rPr>
          <w:rFonts w:cs="Arial"/>
          <w:b/>
          <w:color w:val="000000"/>
          <w:sz w:val="24"/>
          <w:szCs w:val="25"/>
        </w:rPr>
        <w:t>Величина гидростатического давления Р</w:t>
      </w:r>
      <w:r>
        <w:rPr>
          <w:rFonts w:cs="Arial"/>
          <w:color w:val="000000"/>
          <w:sz w:val="24"/>
          <w:szCs w:val="25"/>
        </w:rPr>
        <w:t xml:space="preserve"> в данной точке на глубине </w:t>
      </w:r>
      <w:r w:rsidRPr="008C52C8">
        <w:rPr>
          <w:rFonts w:cs="Arial"/>
          <w:b/>
          <w:color w:val="000000"/>
          <w:sz w:val="24"/>
          <w:szCs w:val="25"/>
          <w:lang w:val="en-US"/>
        </w:rPr>
        <w:t>h</w:t>
      </w:r>
      <w:r>
        <w:rPr>
          <w:rFonts w:cs="Arial"/>
          <w:color w:val="000000"/>
          <w:sz w:val="24"/>
          <w:szCs w:val="25"/>
        </w:rPr>
        <w:t xml:space="preserve"> определяется:</w:t>
      </w:r>
    </w:p>
    <w:p w:rsidR="003D5612" w:rsidRDefault="003D5612" w:rsidP="003D5612">
      <w:pPr>
        <w:shd w:val="clear" w:color="auto" w:fill="F8FCFF"/>
        <w:spacing w:after="120" w:line="360" w:lineRule="atLeast"/>
        <w:ind w:firstLine="708"/>
        <w:jc w:val="both"/>
        <w:rPr>
          <w:rFonts w:cs="Arial"/>
          <w:color w:val="000000"/>
          <w:sz w:val="24"/>
          <w:szCs w:val="25"/>
        </w:rPr>
      </w:pPr>
      <w:r w:rsidRPr="008C52C8">
        <w:rPr>
          <w:rFonts w:cs="Arial"/>
          <w:b/>
          <w:color w:val="000000"/>
          <w:sz w:val="24"/>
          <w:szCs w:val="25"/>
        </w:rPr>
        <w:t>Р = Р</w:t>
      </w:r>
      <w:r w:rsidRPr="008C52C8">
        <w:rPr>
          <w:rFonts w:cs="Arial"/>
          <w:b/>
          <w:color w:val="000000"/>
          <w:sz w:val="24"/>
          <w:szCs w:val="25"/>
          <w:vertAlign w:val="subscript"/>
        </w:rPr>
        <w:t>0</w:t>
      </w:r>
      <w:r w:rsidRPr="008C52C8">
        <w:rPr>
          <w:rFonts w:cs="Arial"/>
          <w:b/>
          <w:color w:val="000000"/>
          <w:sz w:val="24"/>
          <w:szCs w:val="25"/>
        </w:rPr>
        <w:t xml:space="preserve"> + </w:t>
      </w:r>
      <w:r w:rsidRPr="008C52C8">
        <w:rPr>
          <w:b/>
          <w:color w:val="000000"/>
          <w:sz w:val="24"/>
          <w:szCs w:val="25"/>
          <w:lang w:val="en-US"/>
        </w:rPr>
        <w:t>γ</w:t>
      </w:r>
      <w:r w:rsidRPr="008C52C8">
        <w:rPr>
          <w:b/>
          <w:color w:val="000000"/>
          <w:sz w:val="24"/>
          <w:szCs w:val="25"/>
        </w:rPr>
        <w:t>·</w:t>
      </w:r>
      <w:r w:rsidRPr="008C52C8">
        <w:rPr>
          <w:rFonts w:cs="Arial"/>
          <w:b/>
          <w:color w:val="000000"/>
          <w:sz w:val="24"/>
          <w:szCs w:val="25"/>
          <w:lang w:val="en-US"/>
        </w:rPr>
        <w:t>h</w:t>
      </w:r>
      <w:r w:rsidRPr="008C52C8">
        <w:rPr>
          <w:rFonts w:cs="Arial"/>
          <w:color w:val="000000"/>
          <w:sz w:val="24"/>
          <w:szCs w:val="25"/>
        </w:rPr>
        <w:t xml:space="preserve">, </w:t>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t>( 1 )</w:t>
      </w:r>
    </w:p>
    <w:p w:rsidR="003D5612" w:rsidRDefault="003D5612" w:rsidP="003D5612">
      <w:pPr>
        <w:shd w:val="clear" w:color="auto" w:fill="F8FCFF"/>
        <w:spacing w:after="120" w:line="360" w:lineRule="atLeast"/>
        <w:jc w:val="both"/>
        <w:rPr>
          <w:rFonts w:cs="Arial"/>
          <w:color w:val="000000"/>
          <w:sz w:val="24"/>
          <w:szCs w:val="25"/>
        </w:rPr>
      </w:pPr>
      <w:r w:rsidRPr="008C52C8">
        <w:rPr>
          <w:rFonts w:cs="Arial"/>
          <w:color w:val="000000"/>
          <w:sz w:val="24"/>
          <w:szCs w:val="25"/>
        </w:rPr>
        <w:t>Где</w:t>
      </w:r>
      <w:r>
        <w:rPr>
          <w:rFonts w:cs="Arial"/>
          <w:color w:val="000000"/>
          <w:sz w:val="24"/>
          <w:szCs w:val="25"/>
        </w:rPr>
        <w:t xml:space="preserve"> </w:t>
      </w:r>
      <w:r>
        <w:rPr>
          <w:rFonts w:cs="Arial"/>
          <w:color w:val="000000"/>
          <w:sz w:val="24"/>
          <w:szCs w:val="25"/>
        </w:rPr>
        <w:tab/>
      </w:r>
      <w:r w:rsidRPr="008C52C8">
        <w:rPr>
          <w:rFonts w:cs="Arial"/>
          <w:b/>
          <w:color w:val="000000"/>
          <w:sz w:val="24"/>
          <w:szCs w:val="25"/>
        </w:rPr>
        <w:t>Р</w:t>
      </w:r>
      <w:r w:rsidRPr="008C52C8">
        <w:rPr>
          <w:rFonts w:cs="Arial"/>
          <w:b/>
          <w:color w:val="000000"/>
          <w:sz w:val="24"/>
          <w:szCs w:val="25"/>
          <w:vertAlign w:val="subscript"/>
        </w:rPr>
        <w:t>0</w:t>
      </w:r>
      <w:r>
        <w:rPr>
          <w:rFonts w:cs="Arial"/>
          <w:color w:val="000000"/>
          <w:sz w:val="24"/>
          <w:szCs w:val="25"/>
        </w:rPr>
        <w:t xml:space="preserve"> – гидростатическое давление на свободной поверхности жидкости (атмосферное);</w:t>
      </w:r>
    </w:p>
    <w:p w:rsidR="003D5612" w:rsidRDefault="003D5612" w:rsidP="003D5612">
      <w:pPr>
        <w:shd w:val="clear" w:color="auto" w:fill="F8FCFF"/>
        <w:spacing w:after="120" w:line="360" w:lineRule="atLeast"/>
        <w:ind w:firstLine="708"/>
        <w:jc w:val="both"/>
        <w:rPr>
          <w:rFonts w:cs="Arial"/>
          <w:color w:val="000000"/>
          <w:sz w:val="24"/>
          <w:szCs w:val="25"/>
        </w:rPr>
      </w:pPr>
      <w:r w:rsidRPr="008C52C8">
        <w:rPr>
          <w:b/>
          <w:color w:val="000000"/>
          <w:sz w:val="24"/>
          <w:szCs w:val="25"/>
          <w:lang w:val="en-US"/>
        </w:rPr>
        <w:t>γ</w:t>
      </w:r>
      <w:r w:rsidRPr="008C52C8">
        <w:rPr>
          <w:b/>
          <w:color w:val="000000"/>
          <w:sz w:val="24"/>
          <w:szCs w:val="25"/>
        </w:rPr>
        <w:t>·</w:t>
      </w:r>
      <w:r w:rsidRPr="008C52C8">
        <w:rPr>
          <w:rFonts w:cs="Arial"/>
          <w:b/>
          <w:color w:val="000000"/>
          <w:sz w:val="24"/>
          <w:szCs w:val="25"/>
          <w:lang w:val="en-US"/>
        </w:rPr>
        <w:t>h</w:t>
      </w:r>
      <w:r>
        <w:rPr>
          <w:rFonts w:cs="Arial"/>
          <w:color w:val="000000"/>
          <w:sz w:val="24"/>
          <w:szCs w:val="25"/>
        </w:rPr>
        <w:t xml:space="preserve"> – избыточное гидростатическое давление столба жидкости высотой </w:t>
      </w:r>
      <w:r w:rsidRPr="008C52C8">
        <w:rPr>
          <w:rFonts w:cs="Arial"/>
          <w:b/>
          <w:color w:val="000000"/>
          <w:sz w:val="24"/>
          <w:szCs w:val="25"/>
          <w:lang w:val="en-US"/>
        </w:rPr>
        <w:t>h</w:t>
      </w:r>
      <w:r>
        <w:rPr>
          <w:rFonts w:cs="Arial"/>
          <w:color w:val="000000"/>
          <w:sz w:val="24"/>
          <w:szCs w:val="25"/>
        </w:rPr>
        <w:t>;</w:t>
      </w:r>
    </w:p>
    <w:p w:rsidR="003D5612" w:rsidRDefault="003D5612" w:rsidP="003D5612">
      <w:pPr>
        <w:shd w:val="clear" w:color="auto" w:fill="F8FCFF"/>
        <w:spacing w:after="120" w:line="360" w:lineRule="atLeast"/>
        <w:ind w:firstLine="708"/>
        <w:jc w:val="both"/>
        <w:rPr>
          <w:rFonts w:cs="Arial"/>
          <w:color w:val="000000"/>
          <w:sz w:val="24"/>
          <w:szCs w:val="25"/>
        </w:rPr>
      </w:pPr>
      <w:r w:rsidRPr="008C52C8">
        <w:rPr>
          <w:b/>
          <w:color w:val="000000"/>
          <w:sz w:val="24"/>
          <w:szCs w:val="25"/>
          <w:lang w:val="en-US"/>
        </w:rPr>
        <w:t>γ</w:t>
      </w:r>
      <w:r w:rsidRPr="008C52C8">
        <w:rPr>
          <w:b/>
          <w:color w:val="000000"/>
          <w:sz w:val="24"/>
          <w:szCs w:val="25"/>
        </w:rPr>
        <w:t>·</w:t>
      </w:r>
      <w:r>
        <w:rPr>
          <w:rFonts w:cs="Arial"/>
          <w:color w:val="000000"/>
          <w:sz w:val="24"/>
          <w:szCs w:val="25"/>
        </w:rPr>
        <w:t xml:space="preserve"> - плотность жидкости.</w:t>
      </w:r>
    </w:p>
    <w:p w:rsidR="003D5612" w:rsidRDefault="003D5612" w:rsidP="003D5612">
      <w:pPr>
        <w:shd w:val="clear" w:color="auto" w:fill="F8FCFF"/>
        <w:spacing w:after="120" w:line="360" w:lineRule="atLeast"/>
        <w:jc w:val="both"/>
        <w:rPr>
          <w:rFonts w:cs="Arial"/>
          <w:color w:val="000000"/>
          <w:sz w:val="24"/>
          <w:szCs w:val="25"/>
        </w:rPr>
      </w:pPr>
      <w:r w:rsidRPr="00BA5E9F">
        <w:rPr>
          <w:rFonts w:cs="Arial"/>
          <w:b/>
          <w:color w:val="000000"/>
          <w:sz w:val="24"/>
          <w:szCs w:val="25"/>
        </w:rPr>
        <w:t>Уравнение неразрывности</w:t>
      </w:r>
      <w:r>
        <w:rPr>
          <w:rFonts w:cs="Arial"/>
          <w:color w:val="000000"/>
          <w:sz w:val="24"/>
          <w:szCs w:val="25"/>
        </w:rPr>
        <w:t xml:space="preserve"> объема жидкости выражает </w:t>
      </w:r>
      <w:r w:rsidRPr="00BA5E9F">
        <w:rPr>
          <w:rFonts w:cs="Arial"/>
          <w:b/>
          <w:color w:val="000000"/>
          <w:sz w:val="24"/>
          <w:szCs w:val="25"/>
        </w:rPr>
        <w:t>закон сохранения массы</w:t>
      </w:r>
      <w:r>
        <w:rPr>
          <w:rFonts w:cs="Arial"/>
          <w:color w:val="000000"/>
          <w:sz w:val="24"/>
          <w:szCs w:val="25"/>
        </w:rPr>
        <w:t xml:space="preserve"> жидкости.</w:t>
      </w:r>
    </w:p>
    <w:p w:rsidR="003D5612" w:rsidRPr="008C52C8" w:rsidRDefault="003D5612" w:rsidP="003D5612">
      <w:pPr>
        <w:shd w:val="clear" w:color="auto" w:fill="F8FCFF"/>
        <w:spacing w:after="120" w:line="360" w:lineRule="atLeast"/>
        <w:jc w:val="both"/>
        <w:rPr>
          <w:rFonts w:cs="Arial"/>
          <w:color w:val="000000"/>
          <w:sz w:val="24"/>
          <w:szCs w:val="25"/>
        </w:rPr>
      </w:pPr>
      <w:r w:rsidRPr="00BA5E9F">
        <w:rPr>
          <w:rFonts w:cs="Arial"/>
          <w:b/>
          <w:color w:val="000000"/>
          <w:sz w:val="24"/>
          <w:szCs w:val="25"/>
        </w:rPr>
        <w:t>Энергетический потенциал струйки</w:t>
      </w:r>
      <w:r>
        <w:rPr>
          <w:rFonts w:cs="Arial"/>
          <w:color w:val="000000"/>
          <w:sz w:val="24"/>
          <w:szCs w:val="25"/>
        </w:rPr>
        <w:t xml:space="preserve"> идеальной жидкости определяется </w:t>
      </w:r>
      <w:r w:rsidRPr="00BA5E9F">
        <w:rPr>
          <w:rFonts w:cs="Arial"/>
          <w:b/>
          <w:i/>
          <w:color w:val="000000"/>
          <w:sz w:val="24"/>
          <w:szCs w:val="25"/>
        </w:rPr>
        <w:t>уравнением Бернулли</w:t>
      </w:r>
      <w:r>
        <w:rPr>
          <w:rFonts w:cs="Arial"/>
          <w:color w:val="000000"/>
          <w:sz w:val="24"/>
          <w:szCs w:val="25"/>
        </w:rPr>
        <w:t xml:space="preserve"> (выражает закон сохранения энергии)</w:t>
      </w:r>
    </w:p>
    <w:p w:rsidR="003D5612" w:rsidRPr="00BA5E9F" w:rsidRDefault="003D5612" w:rsidP="003D5612">
      <w:pPr>
        <w:shd w:val="clear" w:color="auto" w:fill="F8FCFF"/>
        <w:spacing w:after="120" w:line="360" w:lineRule="atLeast"/>
        <w:ind w:firstLine="708"/>
        <w:rPr>
          <w:rFonts w:cs="Arial"/>
          <w:color w:val="000000"/>
          <w:sz w:val="24"/>
          <w:szCs w:val="25"/>
        </w:rPr>
      </w:pPr>
      <w:r w:rsidRPr="00BA5E9F">
        <w:rPr>
          <w:rFonts w:cs="Arial"/>
          <w:b/>
          <w:color w:val="000000"/>
          <w:position w:val="-38"/>
          <w:sz w:val="24"/>
          <w:szCs w:val="25"/>
        </w:rPr>
        <w:object w:dxaOrig="2620" w:dyaOrig="880">
          <v:shape id="_x0000_i1027" type="#_x0000_t75" style="width:131.2pt;height:44.15pt" o:ole="">
            <v:imagedata r:id="rId63" o:title=""/>
          </v:shape>
          <o:OLEObject Type="Embed" ProgID="Equation.3" ShapeID="_x0000_i1027" DrawAspect="Content" ObjectID="_1439671657" r:id="rId64"/>
        </w:object>
      </w:r>
      <w:r>
        <w:rPr>
          <w:rFonts w:cs="Arial"/>
          <w:b/>
          <w:color w:val="000000"/>
          <w:sz w:val="24"/>
          <w:szCs w:val="25"/>
        </w:rPr>
        <w:t>,</w:t>
      </w:r>
      <w:r w:rsidRPr="00BA5E9F">
        <w:rPr>
          <w:rFonts w:cs="Arial"/>
          <w:color w:val="000000"/>
          <w:sz w:val="24"/>
          <w:szCs w:val="25"/>
        </w:rPr>
        <w:tab/>
      </w:r>
      <w:r w:rsidRPr="00BA5E9F">
        <w:rPr>
          <w:rFonts w:cs="Arial"/>
          <w:color w:val="000000"/>
          <w:sz w:val="24"/>
          <w:szCs w:val="25"/>
        </w:rPr>
        <w:tab/>
      </w:r>
      <w:r w:rsidRPr="00BA5E9F">
        <w:rPr>
          <w:rFonts w:cs="Arial"/>
          <w:color w:val="000000"/>
          <w:sz w:val="24"/>
          <w:szCs w:val="25"/>
        </w:rPr>
        <w:tab/>
      </w:r>
      <w:r w:rsidRPr="00BA5E9F">
        <w:rPr>
          <w:rFonts w:cs="Arial"/>
          <w:color w:val="000000"/>
          <w:sz w:val="24"/>
          <w:szCs w:val="25"/>
        </w:rPr>
        <w:tab/>
      </w:r>
      <w:r w:rsidRPr="00BA5E9F">
        <w:rPr>
          <w:rFonts w:cs="Arial"/>
          <w:color w:val="000000"/>
          <w:sz w:val="24"/>
          <w:szCs w:val="25"/>
        </w:rPr>
        <w:tab/>
      </w:r>
      <w:r w:rsidRPr="00BA5E9F">
        <w:rPr>
          <w:rFonts w:cs="Arial"/>
          <w:color w:val="000000"/>
          <w:sz w:val="24"/>
          <w:szCs w:val="25"/>
        </w:rPr>
        <w:tab/>
      </w:r>
      <w:r w:rsidRPr="00BA5E9F">
        <w:rPr>
          <w:rFonts w:cs="Arial"/>
          <w:color w:val="000000"/>
          <w:sz w:val="24"/>
          <w:szCs w:val="25"/>
        </w:rPr>
        <w:tab/>
      </w:r>
      <w:r w:rsidRPr="00BA5E9F">
        <w:rPr>
          <w:rFonts w:cs="Arial"/>
          <w:color w:val="000000"/>
          <w:sz w:val="24"/>
          <w:szCs w:val="25"/>
        </w:rPr>
        <w:tab/>
        <w:t>( 2 ),</w:t>
      </w:r>
    </w:p>
    <w:p w:rsidR="003D5612" w:rsidRDefault="003D5612" w:rsidP="003D5612">
      <w:pPr>
        <w:shd w:val="clear" w:color="auto" w:fill="F8FCFF"/>
        <w:spacing w:after="120" w:line="360" w:lineRule="atLeast"/>
        <w:jc w:val="both"/>
        <w:rPr>
          <w:rFonts w:cs="Arial"/>
          <w:color w:val="000000"/>
          <w:sz w:val="24"/>
          <w:szCs w:val="25"/>
        </w:rPr>
      </w:pPr>
      <w:r>
        <w:rPr>
          <w:rFonts w:cs="Arial"/>
          <w:color w:val="000000"/>
          <w:sz w:val="24"/>
          <w:szCs w:val="25"/>
        </w:rPr>
        <w:t xml:space="preserve">где </w:t>
      </w:r>
      <w:r>
        <w:rPr>
          <w:rFonts w:cs="Arial"/>
          <w:color w:val="000000"/>
          <w:sz w:val="24"/>
          <w:szCs w:val="25"/>
        </w:rPr>
        <w:tab/>
      </w:r>
      <w:r w:rsidRPr="00BA5E9F">
        <w:rPr>
          <w:rFonts w:cs="Arial"/>
          <w:color w:val="000000"/>
          <w:position w:val="-34"/>
          <w:sz w:val="24"/>
          <w:szCs w:val="25"/>
        </w:rPr>
        <w:object w:dxaOrig="920" w:dyaOrig="800">
          <v:shape id="_x0000_i1028" type="#_x0000_t75" style="width:45.95pt;height:40.2pt" o:ole="">
            <v:imagedata r:id="rId65" o:title=""/>
          </v:shape>
          <o:OLEObject Type="Embed" ProgID="Equation.3" ShapeID="_x0000_i1028" DrawAspect="Content" ObjectID="_1439671658" r:id="rId66"/>
        </w:object>
      </w:r>
      <w:r>
        <w:rPr>
          <w:rFonts w:cs="Arial"/>
          <w:color w:val="000000"/>
          <w:sz w:val="24"/>
          <w:szCs w:val="25"/>
        </w:rPr>
        <w:t xml:space="preserve"> –</w:t>
      </w:r>
      <w:r w:rsidRPr="00021EC6">
        <w:rPr>
          <w:rFonts w:cs="Arial"/>
          <w:color w:val="000000"/>
          <w:sz w:val="24"/>
          <w:szCs w:val="25"/>
        </w:rPr>
        <w:t xml:space="preserve"> </w:t>
      </w:r>
      <w:r>
        <w:rPr>
          <w:rFonts w:cs="Arial"/>
          <w:color w:val="000000"/>
          <w:sz w:val="24"/>
          <w:szCs w:val="25"/>
        </w:rPr>
        <w:t xml:space="preserve">пьезометрическая высота, вызванная гидростатическим давлением </w:t>
      </w:r>
      <w:r w:rsidRPr="0094282E">
        <w:rPr>
          <w:rFonts w:cs="Arial"/>
          <w:b/>
          <w:color w:val="000000"/>
          <w:sz w:val="24"/>
          <w:szCs w:val="25"/>
        </w:rPr>
        <w:t>Р</w:t>
      </w:r>
      <w:r>
        <w:rPr>
          <w:rFonts w:cs="Arial"/>
          <w:color w:val="000000"/>
          <w:sz w:val="24"/>
          <w:szCs w:val="25"/>
        </w:rPr>
        <w:t xml:space="preserve"> жидкости;</w:t>
      </w:r>
    </w:p>
    <w:p w:rsidR="003D5612" w:rsidRDefault="003D5612" w:rsidP="003D5612">
      <w:pPr>
        <w:shd w:val="clear" w:color="auto" w:fill="F8FCFF"/>
        <w:spacing w:after="120" w:line="360" w:lineRule="atLeast"/>
        <w:ind w:firstLine="708"/>
        <w:jc w:val="both"/>
        <w:rPr>
          <w:rFonts w:cs="Arial"/>
          <w:color w:val="000000"/>
          <w:sz w:val="24"/>
          <w:szCs w:val="25"/>
        </w:rPr>
      </w:pPr>
      <w:r w:rsidRPr="004E4DC6">
        <w:rPr>
          <w:rFonts w:cs="Arial"/>
          <w:b/>
          <w:i/>
          <w:color w:val="000000"/>
          <w:sz w:val="24"/>
          <w:szCs w:val="25"/>
        </w:rPr>
        <w:t xml:space="preserve"> </w:t>
      </w:r>
      <w:r w:rsidRPr="004E4DC6">
        <w:rPr>
          <w:rFonts w:cs="Arial"/>
          <w:b/>
          <w:i/>
          <w:color w:val="000000"/>
          <w:sz w:val="24"/>
          <w:szCs w:val="25"/>
          <w:lang w:val="en-US"/>
        </w:rPr>
        <w:t>z</w:t>
      </w:r>
      <w:r>
        <w:rPr>
          <w:rFonts w:cs="Arial"/>
          <w:color w:val="000000"/>
          <w:sz w:val="24"/>
          <w:szCs w:val="25"/>
        </w:rPr>
        <w:t xml:space="preserve"> – высота рассматриваемой точки относительно плоскости сравнения; </w:t>
      </w:r>
    </w:p>
    <w:p w:rsidR="003D5612" w:rsidRDefault="003D5612" w:rsidP="003D5612">
      <w:pPr>
        <w:shd w:val="clear" w:color="auto" w:fill="F8FCFF"/>
        <w:spacing w:after="120" w:line="360" w:lineRule="atLeast"/>
        <w:ind w:firstLine="708"/>
        <w:jc w:val="both"/>
        <w:rPr>
          <w:color w:val="000000"/>
          <w:sz w:val="24"/>
          <w:szCs w:val="25"/>
        </w:rPr>
      </w:pPr>
      <w:r w:rsidRPr="004E4DC6">
        <w:rPr>
          <w:b/>
          <w:i/>
          <w:color w:val="000000"/>
          <w:sz w:val="24"/>
          <w:szCs w:val="25"/>
          <w:lang w:val="en-US"/>
        </w:rPr>
        <w:t>ν</w:t>
      </w:r>
      <w:r>
        <w:rPr>
          <w:color w:val="000000"/>
          <w:sz w:val="24"/>
          <w:szCs w:val="25"/>
        </w:rPr>
        <w:t xml:space="preserve"> – скорость движения жидкости; </w:t>
      </w:r>
    </w:p>
    <w:p w:rsidR="003D5612" w:rsidRDefault="003D5612" w:rsidP="003D5612">
      <w:pPr>
        <w:shd w:val="clear" w:color="auto" w:fill="F8FCFF"/>
        <w:spacing w:after="120" w:line="360" w:lineRule="atLeast"/>
        <w:ind w:firstLine="708"/>
        <w:jc w:val="both"/>
        <w:rPr>
          <w:rFonts w:cs="Arial"/>
          <w:color w:val="000000"/>
          <w:sz w:val="24"/>
          <w:szCs w:val="25"/>
        </w:rPr>
      </w:pPr>
      <w:r w:rsidRPr="004E4DC6">
        <w:rPr>
          <w:rFonts w:cs="Arial"/>
          <w:b/>
          <w:i/>
          <w:color w:val="000000"/>
          <w:sz w:val="24"/>
          <w:szCs w:val="25"/>
          <w:lang w:val="en-US"/>
        </w:rPr>
        <w:t>g</w:t>
      </w:r>
      <w:r>
        <w:rPr>
          <w:rFonts w:cs="Arial"/>
          <w:color w:val="000000"/>
          <w:sz w:val="24"/>
          <w:szCs w:val="25"/>
        </w:rPr>
        <w:t xml:space="preserve"> – ускорение силы тяжести; </w:t>
      </w:r>
    </w:p>
    <w:p w:rsidR="003D5612" w:rsidRDefault="003D5612" w:rsidP="003D5612">
      <w:pPr>
        <w:shd w:val="clear" w:color="auto" w:fill="F8FCFF"/>
        <w:spacing w:after="120" w:line="360" w:lineRule="atLeast"/>
        <w:ind w:firstLine="708"/>
        <w:jc w:val="both"/>
        <w:rPr>
          <w:rFonts w:cs="Arial"/>
          <w:color w:val="000000"/>
          <w:sz w:val="24"/>
          <w:szCs w:val="25"/>
        </w:rPr>
      </w:pPr>
      <w:r w:rsidRPr="004E4DC6">
        <w:rPr>
          <w:b/>
          <w:i/>
          <w:color w:val="000000"/>
          <w:sz w:val="24"/>
          <w:szCs w:val="25"/>
          <w:lang w:val="en-US"/>
        </w:rPr>
        <w:t>ν</w:t>
      </w:r>
      <w:r w:rsidRPr="004E4DC6">
        <w:rPr>
          <w:rFonts w:cs="Arial"/>
          <w:b/>
          <w:i/>
          <w:color w:val="000000"/>
          <w:sz w:val="24"/>
          <w:szCs w:val="25"/>
          <w:vertAlign w:val="superscript"/>
        </w:rPr>
        <w:t>2</w:t>
      </w:r>
      <w:r w:rsidRPr="004E4DC6">
        <w:rPr>
          <w:rFonts w:cs="Arial"/>
          <w:b/>
          <w:i/>
          <w:color w:val="000000"/>
          <w:sz w:val="24"/>
          <w:szCs w:val="25"/>
        </w:rPr>
        <w:t>/2</w:t>
      </w:r>
      <w:r w:rsidRPr="004E4DC6">
        <w:rPr>
          <w:rFonts w:cs="Arial"/>
          <w:b/>
          <w:i/>
          <w:color w:val="000000"/>
          <w:sz w:val="24"/>
          <w:szCs w:val="25"/>
          <w:lang w:val="en-US"/>
        </w:rPr>
        <w:t>g</w:t>
      </w:r>
      <w:r>
        <w:rPr>
          <w:rFonts w:cs="Arial"/>
          <w:color w:val="000000"/>
          <w:sz w:val="24"/>
          <w:szCs w:val="25"/>
        </w:rPr>
        <w:t xml:space="preserve"> – высота скоростного напора; </w:t>
      </w:r>
    </w:p>
    <w:p w:rsidR="003D5612" w:rsidRDefault="003D5612" w:rsidP="003D5612">
      <w:pPr>
        <w:shd w:val="clear" w:color="auto" w:fill="F8FCFF"/>
        <w:spacing w:after="120" w:line="360" w:lineRule="atLeast"/>
        <w:jc w:val="both"/>
        <w:rPr>
          <w:rFonts w:cs="Arial"/>
          <w:color w:val="000000"/>
          <w:sz w:val="24"/>
          <w:szCs w:val="25"/>
        </w:rPr>
      </w:pPr>
      <w:r>
        <w:rPr>
          <w:rFonts w:cs="Arial"/>
          <w:color w:val="000000"/>
          <w:sz w:val="24"/>
          <w:szCs w:val="25"/>
        </w:rPr>
        <w:lastRenderedPageBreak/>
        <w:t>Сумму первых двух членов в ( 2 ) называют напором, или пьезометрическим напором</w:t>
      </w:r>
    </w:p>
    <w:p w:rsidR="003D5612" w:rsidRPr="0064273E" w:rsidRDefault="003D5612" w:rsidP="003D5612">
      <w:pPr>
        <w:shd w:val="clear" w:color="auto" w:fill="F8FCFF"/>
        <w:spacing w:after="120" w:line="360" w:lineRule="atLeast"/>
        <w:ind w:firstLine="708"/>
        <w:jc w:val="both"/>
        <w:rPr>
          <w:rFonts w:cs="Arial"/>
          <w:b/>
          <w:color w:val="000000"/>
          <w:sz w:val="24"/>
          <w:szCs w:val="25"/>
        </w:rPr>
      </w:pPr>
      <w:r w:rsidRPr="0064273E">
        <w:rPr>
          <w:rFonts w:cs="Arial"/>
          <w:b/>
          <w:color w:val="000000"/>
          <w:sz w:val="24"/>
          <w:szCs w:val="25"/>
        </w:rPr>
        <w:t>Н = Р/</w:t>
      </w:r>
      <w:r w:rsidRPr="0064273E">
        <w:rPr>
          <w:rFonts w:cs="Arial"/>
          <w:b/>
          <w:color w:val="000000"/>
          <w:sz w:val="24"/>
          <w:szCs w:val="25"/>
          <w:lang w:val="en-US"/>
        </w:rPr>
        <w:t>g</w:t>
      </w:r>
      <w:r w:rsidRPr="0064273E">
        <w:rPr>
          <w:rFonts w:cs="Arial"/>
          <w:b/>
          <w:color w:val="000000"/>
          <w:sz w:val="24"/>
          <w:szCs w:val="25"/>
        </w:rPr>
        <w:t xml:space="preserve"> + </w:t>
      </w:r>
      <w:r w:rsidRPr="0064273E">
        <w:rPr>
          <w:rFonts w:cs="Arial"/>
          <w:b/>
          <w:color w:val="000000"/>
          <w:sz w:val="24"/>
          <w:szCs w:val="25"/>
          <w:lang w:val="en-US"/>
        </w:rPr>
        <w:t>z</w:t>
      </w:r>
      <w:r w:rsidRPr="0064273E">
        <w:rPr>
          <w:rFonts w:cs="Arial"/>
          <w:b/>
          <w:color w:val="000000"/>
          <w:sz w:val="24"/>
          <w:szCs w:val="25"/>
        </w:rPr>
        <w:t>.</w:t>
      </w:r>
    </w:p>
    <w:p w:rsidR="003D5612" w:rsidRDefault="003D5612" w:rsidP="003D5612">
      <w:pPr>
        <w:shd w:val="clear" w:color="auto" w:fill="F8FCFF"/>
        <w:spacing w:after="120" w:line="360" w:lineRule="atLeast"/>
        <w:jc w:val="both"/>
        <w:rPr>
          <w:rFonts w:cs="Arial"/>
          <w:color w:val="000000"/>
          <w:sz w:val="24"/>
          <w:szCs w:val="25"/>
        </w:rPr>
      </w:pPr>
      <w:r>
        <w:rPr>
          <w:rFonts w:cs="Arial"/>
          <w:color w:val="000000"/>
          <w:sz w:val="24"/>
          <w:szCs w:val="25"/>
        </w:rPr>
        <w:t>При этом ( 2 ) преобразуется к виду:</w:t>
      </w:r>
    </w:p>
    <w:p w:rsidR="003D5612" w:rsidRDefault="003D5612" w:rsidP="003D5612">
      <w:pPr>
        <w:shd w:val="clear" w:color="auto" w:fill="F8FCFF"/>
        <w:spacing w:after="120" w:line="360" w:lineRule="atLeast"/>
        <w:ind w:firstLine="708"/>
        <w:jc w:val="both"/>
        <w:rPr>
          <w:rFonts w:cs="Arial"/>
          <w:color w:val="000000"/>
          <w:sz w:val="24"/>
          <w:szCs w:val="25"/>
        </w:rPr>
      </w:pPr>
      <w:r w:rsidRPr="0064273E">
        <w:rPr>
          <w:rFonts w:cs="Arial"/>
          <w:b/>
          <w:color w:val="000000"/>
          <w:sz w:val="24"/>
          <w:szCs w:val="25"/>
        </w:rPr>
        <w:t xml:space="preserve">Н + </w:t>
      </w:r>
      <w:r w:rsidRPr="0064273E">
        <w:rPr>
          <w:b/>
          <w:color w:val="000000"/>
          <w:sz w:val="24"/>
          <w:szCs w:val="25"/>
          <w:lang w:val="en-US"/>
        </w:rPr>
        <w:t>ν</w:t>
      </w:r>
      <w:r w:rsidRPr="0064273E">
        <w:rPr>
          <w:rFonts w:cs="Arial"/>
          <w:b/>
          <w:color w:val="000000"/>
          <w:sz w:val="24"/>
          <w:szCs w:val="25"/>
          <w:vertAlign w:val="superscript"/>
        </w:rPr>
        <w:t>2</w:t>
      </w:r>
      <w:r w:rsidRPr="0064273E">
        <w:rPr>
          <w:rFonts w:cs="Arial"/>
          <w:b/>
          <w:color w:val="000000"/>
          <w:sz w:val="24"/>
          <w:szCs w:val="25"/>
        </w:rPr>
        <w:t>/2</w:t>
      </w:r>
      <w:r w:rsidRPr="0064273E">
        <w:rPr>
          <w:rFonts w:cs="Arial"/>
          <w:b/>
          <w:color w:val="000000"/>
          <w:sz w:val="24"/>
          <w:szCs w:val="25"/>
          <w:lang w:val="en-US"/>
        </w:rPr>
        <w:t>g</w:t>
      </w:r>
      <w:r w:rsidRPr="0064273E">
        <w:rPr>
          <w:rFonts w:cs="Arial"/>
          <w:b/>
          <w:color w:val="000000"/>
          <w:sz w:val="24"/>
          <w:szCs w:val="25"/>
        </w:rPr>
        <w:t xml:space="preserve"> = </w:t>
      </w:r>
      <w:r w:rsidRPr="0064273E">
        <w:rPr>
          <w:rFonts w:cs="Arial"/>
          <w:b/>
          <w:color w:val="000000"/>
          <w:sz w:val="24"/>
          <w:szCs w:val="25"/>
          <w:lang w:val="en-US"/>
        </w:rPr>
        <w:t>const</w:t>
      </w:r>
      <w:r>
        <w:rPr>
          <w:rFonts w:cs="Arial"/>
          <w:color w:val="000000"/>
          <w:sz w:val="24"/>
          <w:szCs w:val="25"/>
        </w:rPr>
        <w:t xml:space="preserve">  </w:t>
      </w:r>
      <w:r w:rsidRPr="004E4DC6">
        <w:rPr>
          <w:rFonts w:cs="Arial"/>
          <w:color w:val="000000"/>
          <w:sz w:val="24"/>
          <w:szCs w:val="25"/>
        </w:rPr>
        <w:tab/>
      </w:r>
      <w:r w:rsidRPr="004E4DC6">
        <w:rPr>
          <w:rFonts w:cs="Arial"/>
          <w:color w:val="000000"/>
          <w:sz w:val="24"/>
          <w:szCs w:val="25"/>
        </w:rPr>
        <w:tab/>
      </w:r>
      <w:r w:rsidRPr="004E4DC6">
        <w:rPr>
          <w:rFonts w:cs="Arial"/>
          <w:color w:val="000000"/>
          <w:sz w:val="24"/>
          <w:szCs w:val="25"/>
        </w:rPr>
        <w:tab/>
      </w:r>
      <w:r w:rsidRPr="004E4DC6">
        <w:rPr>
          <w:rFonts w:cs="Arial"/>
          <w:color w:val="000000"/>
          <w:sz w:val="24"/>
          <w:szCs w:val="25"/>
        </w:rPr>
        <w:tab/>
      </w:r>
      <w:r w:rsidRPr="004E4DC6">
        <w:rPr>
          <w:rFonts w:cs="Arial"/>
          <w:color w:val="000000"/>
          <w:sz w:val="24"/>
          <w:szCs w:val="25"/>
        </w:rPr>
        <w:tab/>
      </w:r>
      <w:r w:rsidRPr="004E4DC6">
        <w:rPr>
          <w:rFonts w:cs="Arial"/>
          <w:color w:val="000000"/>
          <w:sz w:val="24"/>
          <w:szCs w:val="25"/>
        </w:rPr>
        <w:tab/>
      </w:r>
      <w:r w:rsidRPr="004E4DC6">
        <w:rPr>
          <w:rFonts w:cs="Arial"/>
          <w:color w:val="000000"/>
          <w:sz w:val="24"/>
          <w:szCs w:val="25"/>
        </w:rPr>
        <w:tab/>
      </w:r>
      <w:r w:rsidRPr="004E4DC6">
        <w:rPr>
          <w:rFonts w:cs="Arial"/>
          <w:color w:val="000000"/>
          <w:sz w:val="24"/>
          <w:szCs w:val="25"/>
        </w:rPr>
        <w:tab/>
      </w:r>
      <w:r w:rsidRPr="003D5612">
        <w:rPr>
          <w:rFonts w:cs="Arial"/>
          <w:color w:val="000000"/>
          <w:sz w:val="24"/>
          <w:szCs w:val="25"/>
        </w:rPr>
        <w:tab/>
      </w:r>
      <w:r>
        <w:rPr>
          <w:rFonts w:cs="Arial"/>
          <w:color w:val="000000"/>
          <w:sz w:val="24"/>
          <w:szCs w:val="25"/>
        </w:rPr>
        <w:t>(3)</w:t>
      </w:r>
    </w:p>
    <w:p w:rsidR="003D5612" w:rsidRDefault="003D5612" w:rsidP="003D5612">
      <w:pPr>
        <w:shd w:val="clear" w:color="auto" w:fill="F8FCFF"/>
        <w:spacing w:after="120" w:line="360" w:lineRule="atLeast"/>
        <w:jc w:val="both"/>
        <w:rPr>
          <w:rFonts w:cs="Arial"/>
          <w:color w:val="000000"/>
          <w:sz w:val="24"/>
          <w:szCs w:val="25"/>
        </w:rPr>
      </w:pPr>
      <w:r>
        <w:rPr>
          <w:rFonts w:cs="Arial"/>
          <w:color w:val="000000"/>
          <w:sz w:val="24"/>
          <w:szCs w:val="25"/>
        </w:rPr>
        <w:t xml:space="preserve">Если бы </w:t>
      </w:r>
      <w:r w:rsidRPr="004E4DC6">
        <w:rPr>
          <w:rFonts w:cs="Arial"/>
          <w:i/>
          <w:color w:val="000000"/>
          <w:sz w:val="24"/>
          <w:szCs w:val="25"/>
        </w:rPr>
        <w:t>идеальная жидкость</w:t>
      </w:r>
      <w:r>
        <w:rPr>
          <w:rFonts w:cs="Arial"/>
          <w:color w:val="000000"/>
          <w:sz w:val="24"/>
          <w:szCs w:val="25"/>
        </w:rPr>
        <w:t xml:space="preserve"> двигалась без трения и с постоянной скоростью, то </w:t>
      </w:r>
      <w:r w:rsidRPr="0064273E">
        <w:rPr>
          <w:rFonts w:cs="Arial"/>
          <w:b/>
          <w:color w:val="000000"/>
          <w:sz w:val="24"/>
          <w:szCs w:val="25"/>
        </w:rPr>
        <w:t>пьезометрический напор</w:t>
      </w:r>
      <w:r>
        <w:rPr>
          <w:rFonts w:cs="Arial"/>
          <w:color w:val="000000"/>
          <w:sz w:val="24"/>
          <w:szCs w:val="25"/>
        </w:rPr>
        <w:t xml:space="preserve"> был бы одинаковым во всех точках струйки. </w:t>
      </w:r>
    </w:p>
    <w:p w:rsidR="003D5612" w:rsidRDefault="003D5612" w:rsidP="003D5612">
      <w:pPr>
        <w:shd w:val="clear" w:color="auto" w:fill="F8FCFF"/>
        <w:spacing w:after="120" w:line="360" w:lineRule="atLeast"/>
        <w:jc w:val="center"/>
        <w:rPr>
          <w:rFonts w:cs="Arial"/>
          <w:color w:val="000000"/>
          <w:sz w:val="24"/>
          <w:szCs w:val="25"/>
        </w:rPr>
      </w:pPr>
      <w:r>
        <w:rPr>
          <w:rFonts w:ascii="Arial" w:hAnsi="Arial" w:cs="Arial"/>
          <w:noProof/>
          <w:color w:val="000000"/>
          <w:sz w:val="25"/>
          <w:szCs w:val="25"/>
        </w:rPr>
        <w:drawing>
          <wp:inline distT="0" distB="0" distL="0" distR="0">
            <wp:extent cx="5228590" cy="2232660"/>
            <wp:effectExtent l="19050" t="0" r="0" b="0"/>
            <wp:docPr id="117" name="Рисунок 117" descr="Flow_Pi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Flow_Pipe"/>
                    <pic:cNvPicPr>
                      <a:picLocks noChangeAspect="1" noChangeArrowheads="1"/>
                    </pic:cNvPicPr>
                  </pic:nvPicPr>
                  <pic:blipFill>
                    <a:blip r:embed="rId67" cstate="print"/>
                    <a:srcRect/>
                    <a:stretch>
                      <a:fillRect/>
                    </a:stretch>
                  </pic:blipFill>
                  <pic:spPr bwMode="auto">
                    <a:xfrm>
                      <a:off x="0" y="0"/>
                      <a:ext cx="5228590" cy="2232660"/>
                    </a:xfrm>
                    <a:prstGeom prst="rect">
                      <a:avLst/>
                    </a:prstGeom>
                    <a:noFill/>
                    <a:ln w="9525">
                      <a:noFill/>
                      <a:miter lim="800000"/>
                      <a:headEnd/>
                      <a:tailEnd/>
                    </a:ln>
                  </pic:spPr>
                </pic:pic>
              </a:graphicData>
            </a:graphic>
          </wp:inline>
        </w:drawing>
      </w:r>
    </w:p>
    <w:p w:rsidR="003D5612" w:rsidRPr="00C663D0" w:rsidRDefault="003D5612" w:rsidP="003D5612">
      <w:pPr>
        <w:shd w:val="clear" w:color="auto" w:fill="F8FCFF"/>
        <w:spacing w:after="120" w:line="360" w:lineRule="atLeast"/>
        <w:rPr>
          <w:rFonts w:cs="Arial"/>
          <w:b/>
          <w:color w:val="000000"/>
          <w:sz w:val="24"/>
          <w:szCs w:val="25"/>
        </w:rPr>
      </w:pPr>
      <w:r w:rsidRPr="00C663D0">
        <w:rPr>
          <w:rFonts w:cs="Arial"/>
          <w:b/>
          <w:color w:val="000000"/>
          <w:sz w:val="24"/>
          <w:szCs w:val="25"/>
        </w:rPr>
        <w:t>Рисунок - Тубка (струйка) ламинарного течения воды через пористую среду.</w:t>
      </w:r>
    </w:p>
    <w:p w:rsidR="003D5612" w:rsidRPr="004E4DC6" w:rsidRDefault="003D5612" w:rsidP="003D5612">
      <w:pPr>
        <w:shd w:val="clear" w:color="auto" w:fill="F8FCFF"/>
        <w:spacing w:after="120" w:line="360" w:lineRule="atLeast"/>
        <w:jc w:val="both"/>
        <w:rPr>
          <w:rFonts w:cs="Arial"/>
          <w:color w:val="000000"/>
          <w:sz w:val="24"/>
          <w:szCs w:val="25"/>
        </w:rPr>
      </w:pPr>
      <w:r w:rsidRPr="0064273E">
        <w:rPr>
          <w:rFonts w:cs="Arial"/>
          <w:b/>
          <w:color w:val="000000"/>
          <w:sz w:val="24"/>
          <w:szCs w:val="25"/>
        </w:rPr>
        <w:t>Реальная жидкость имеет вязкость</w:t>
      </w:r>
      <w:r>
        <w:rPr>
          <w:rFonts w:cs="Arial"/>
          <w:color w:val="000000"/>
          <w:sz w:val="24"/>
          <w:szCs w:val="25"/>
        </w:rPr>
        <w:t xml:space="preserve"> и часть энергии теряется на преодоление сил трения, что приводит к падению напора по пути движения жидкости.</w:t>
      </w:r>
      <w:r w:rsidRPr="004E4DC6">
        <w:rPr>
          <w:rFonts w:cs="Arial"/>
          <w:color w:val="000000"/>
          <w:sz w:val="24"/>
          <w:szCs w:val="25"/>
        </w:rPr>
        <w:t xml:space="preserve"> </w:t>
      </w:r>
      <w:r>
        <w:rPr>
          <w:rFonts w:cs="Arial"/>
          <w:color w:val="000000"/>
          <w:sz w:val="24"/>
          <w:szCs w:val="25"/>
        </w:rPr>
        <w:t>В гидравлической системе жидкость перемещается за счет разности напоров (от более высокого напора к менее высокому).</w:t>
      </w:r>
    </w:p>
    <w:p w:rsidR="003D5612" w:rsidRDefault="003D5612" w:rsidP="003D5612">
      <w:pPr>
        <w:shd w:val="clear" w:color="auto" w:fill="F8FCFF"/>
        <w:spacing w:after="120" w:line="360" w:lineRule="atLeast"/>
        <w:jc w:val="both"/>
        <w:rPr>
          <w:rFonts w:cs="Arial"/>
          <w:color w:val="000000"/>
          <w:sz w:val="24"/>
          <w:szCs w:val="25"/>
        </w:rPr>
      </w:pPr>
      <w:r w:rsidRPr="0064273E">
        <w:rPr>
          <w:rFonts w:cs="Arial"/>
          <w:b/>
          <w:color w:val="000000"/>
          <w:sz w:val="24"/>
          <w:szCs w:val="25"/>
        </w:rPr>
        <w:t>Силы инерции</w:t>
      </w:r>
      <w:r>
        <w:rPr>
          <w:rFonts w:cs="Arial"/>
          <w:color w:val="000000"/>
          <w:sz w:val="24"/>
          <w:szCs w:val="25"/>
        </w:rPr>
        <w:t xml:space="preserve"> (определяются скоростным напором </w:t>
      </w:r>
      <w:r w:rsidRPr="0064273E">
        <w:rPr>
          <w:b/>
          <w:color w:val="000000"/>
          <w:sz w:val="24"/>
          <w:szCs w:val="25"/>
          <w:lang w:val="en-US"/>
        </w:rPr>
        <w:t>ν</w:t>
      </w:r>
      <w:r w:rsidRPr="0064273E">
        <w:rPr>
          <w:rFonts w:cs="Arial"/>
          <w:b/>
          <w:color w:val="000000"/>
          <w:sz w:val="24"/>
          <w:szCs w:val="25"/>
          <w:vertAlign w:val="superscript"/>
        </w:rPr>
        <w:t>2</w:t>
      </w:r>
      <w:r w:rsidRPr="0064273E">
        <w:rPr>
          <w:rFonts w:cs="Arial"/>
          <w:b/>
          <w:color w:val="000000"/>
          <w:sz w:val="24"/>
          <w:szCs w:val="25"/>
        </w:rPr>
        <w:t>/2</w:t>
      </w:r>
      <w:r w:rsidRPr="0064273E">
        <w:rPr>
          <w:rFonts w:cs="Arial"/>
          <w:b/>
          <w:color w:val="000000"/>
          <w:sz w:val="24"/>
          <w:szCs w:val="25"/>
          <w:lang w:val="en-US"/>
        </w:rPr>
        <w:t>g</w:t>
      </w:r>
      <w:r w:rsidRPr="0064273E">
        <w:rPr>
          <w:rFonts w:cs="Arial"/>
          <w:b/>
          <w:color w:val="000000"/>
          <w:sz w:val="24"/>
          <w:szCs w:val="25"/>
        </w:rPr>
        <w:t xml:space="preserve"> </w:t>
      </w:r>
      <w:r>
        <w:rPr>
          <w:rFonts w:cs="Arial"/>
          <w:color w:val="000000"/>
          <w:sz w:val="24"/>
          <w:szCs w:val="25"/>
        </w:rPr>
        <w:t xml:space="preserve"> оказывают меньшее влияние на движение свободной гравитационной воды.</w:t>
      </w:r>
    </w:p>
    <w:p w:rsidR="003D5612" w:rsidRDefault="003D5612" w:rsidP="003D5612">
      <w:pPr>
        <w:shd w:val="clear" w:color="auto" w:fill="F8FCFF"/>
        <w:spacing w:after="120" w:line="360" w:lineRule="atLeast"/>
        <w:jc w:val="both"/>
        <w:rPr>
          <w:rFonts w:cs="Arial"/>
          <w:color w:val="000000"/>
          <w:sz w:val="24"/>
          <w:szCs w:val="25"/>
        </w:rPr>
      </w:pPr>
      <w:r w:rsidRPr="0064273E">
        <w:rPr>
          <w:rFonts w:cs="Arial"/>
          <w:b/>
          <w:i/>
          <w:color w:val="000000"/>
          <w:sz w:val="24"/>
          <w:szCs w:val="25"/>
        </w:rPr>
        <w:t xml:space="preserve"> Понятие о фильтрации. </w:t>
      </w:r>
      <w:r>
        <w:rPr>
          <w:rFonts w:cs="Arial"/>
          <w:color w:val="000000"/>
          <w:sz w:val="24"/>
          <w:szCs w:val="25"/>
        </w:rPr>
        <w:t>В горных породах, насыщенных водой она находится в разных состояниях от химически связанной до свободной, которая и заполняет поровое и трещинное пространство.  Она и представляет собой основную форму движения подземной воды через сообщающиеся между собой поры, каверны и трещины.</w:t>
      </w:r>
    </w:p>
    <w:p w:rsidR="003D5612" w:rsidRDefault="003D5612" w:rsidP="003D5612">
      <w:pPr>
        <w:shd w:val="clear" w:color="auto" w:fill="F8FCFF"/>
        <w:spacing w:after="120" w:line="360" w:lineRule="atLeast"/>
        <w:jc w:val="both"/>
        <w:rPr>
          <w:rFonts w:cs="Arial"/>
          <w:color w:val="000000"/>
          <w:sz w:val="24"/>
          <w:szCs w:val="25"/>
        </w:rPr>
      </w:pPr>
      <w:r>
        <w:rPr>
          <w:rFonts w:cs="Arial"/>
          <w:color w:val="000000"/>
          <w:sz w:val="24"/>
          <w:szCs w:val="25"/>
        </w:rPr>
        <w:t>В гидрогеодинамике принято рассматривать не движение воды в каждом отдельном канале, соединяющем трещины, а обобщенно, т.е. через всё поперечное сечение фильтрующей среды в целом.</w:t>
      </w:r>
    </w:p>
    <w:p w:rsidR="003D5612" w:rsidRDefault="003D5612" w:rsidP="003D5612">
      <w:pPr>
        <w:shd w:val="clear" w:color="auto" w:fill="F8FCFF"/>
        <w:spacing w:after="120" w:line="360" w:lineRule="atLeast"/>
        <w:jc w:val="both"/>
        <w:rPr>
          <w:rFonts w:cs="Arial"/>
          <w:color w:val="000000"/>
          <w:sz w:val="24"/>
          <w:szCs w:val="25"/>
        </w:rPr>
      </w:pPr>
      <w:r>
        <w:rPr>
          <w:rFonts w:cs="Arial"/>
          <w:color w:val="000000"/>
          <w:sz w:val="24"/>
          <w:szCs w:val="25"/>
        </w:rPr>
        <w:t xml:space="preserve">Скорость фильтрации относится к важнейшей характеристике движеня подземной воды. Она характеризует количество воды, протекающей в единицу времени через единицу площади поперечного сечения пористой среды. Если обозначить объемный расход воды, фильтрующейся в единицу времени через </w:t>
      </w:r>
      <w:r w:rsidRPr="0071350B">
        <w:rPr>
          <w:rFonts w:cs="Arial"/>
          <w:b/>
          <w:i/>
          <w:color w:val="000000"/>
          <w:sz w:val="24"/>
          <w:szCs w:val="25"/>
        </w:rPr>
        <w:t>Q</w:t>
      </w:r>
      <w:r>
        <w:rPr>
          <w:rFonts w:cs="Arial"/>
          <w:color w:val="000000"/>
          <w:sz w:val="24"/>
          <w:szCs w:val="25"/>
        </w:rPr>
        <w:t xml:space="preserve">, а площадь поперечного сечения фильтрующей среды через </w:t>
      </w:r>
      <w:r w:rsidRPr="0071350B">
        <w:rPr>
          <w:rFonts w:cs="Arial"/>
          <w:b/>
          <w:i/>
          <w:color w:val="000000"/>
          <w:sz w:val="24"/>
          <w:szCs w:val="25"/>
        </w:rPr>
        <w:t>F</w:t>
      </w:r>
      <w:r w:rsidRPr="0071350B">
        <w:rPr>
          <w:rFonts w:cs="Arial"/>
          <w:color w:val="000000"/>
          <w:sz w:val="24"/>
          <w:szCs w:val="25"/>
        </w:rPr>
        <w:t>,</w:t>
      </w:r>
      <w:r>
        <w:rPr>
          <w:rFonts w:cs="Arial"/>
          <w:color w:val="000000"/>
          <w:sz w:val="24"/>
          <w:szCs w:val="25"/>
        </w:rPr>
        <w:t xml:space="preserve"> то скорость фильтрации </w:t>
      </w:r>
      <w:r w:rsidRPr="0071350B">
        <w:rPr>
          <w:b/>
          <w:i/>
          <w:color w:val="000000"/>
          <w:sz w:val="24"/>
          <w:szCs w:val="25"/>
        </w:rPr>
        <w:t>ν</w:t>
      </w:r>
      <w:r w:rsidRPr="0071350B">
        <w:rPr>
          <w:rFonts w:cs="Arial"/>
          <w:color w:val="000000"/>
          <w:sz w:val="24"/>
          <w:szCs w:val="25"/>
        </w:rPr>
        <w:t xml:space="preserve"> </w:t>
      </w:r>
      <w:r>
        <w:rPr>
          <w:rFonts w:cs="Arial"/>
          <w:color w:val="000000"/>
          <w:sz w:val="24"/>
          <w:szCs w:val="25"/>
        </w:rPr>
        <w:t xml:space="preserve">можно записать в виде </w:t>
      </w:r>
    </w:p>
    <w:p w:rsidR="003D5612" w:rsidRDefault="003D5612" w:rsidP="003D5612">
      <w:pPr>
        <w:shd w:val="clear" w:color="auto" w:fill="F8FCFF"/>
        <w:spacing w:after="120" w:line="360" w:lineRule="atLeast"/>
        <w:ind w:firstLine="708"/>
        <w:rPr>
          <w:rFonts w:cs="Arial"/>
          <w:color w:val="000000"/>
          <w:sz w:val="24"/>
          <w:szCs w:val="25"/>
        </w:rPr>
      </w:pPr>
      <w:r w:rsidRPr="002F43A5">
        <w:rPr>
          <w:rFonts w:cs="Arial"/>
          <w:color w:val="000000"/>
          <w:position w:val="-28"/>
          <w:sz w:val="24"/>
          <w:szCs w:val="25"/>
        </w:rPr>
        <w:object w:dxaOrig="800" w:dyaOrig="820">
          <v:shape id="_x0000_i1029" type="#_x0000_t75" style="width:40.2pt;height:41.1pt" o:ole="">
            <v:imagedata r:id="rId68" o:title=""/>
          </v:shape>
          <o:OLEObject Type="Embed" ProgID="Equation.3" ShapeID="_x0000_i1029" DrawAspect="Content" ObjectID="_1439671659" r:id="rId69"/>
        </w:object>
      </w:r>
      <w:r>
        <w:rPr>
          <w:rFonts w:cs="Arial"/>
          <w:color w:val="000000"/>
          <w:sz w:val="24"/>
          <w:szCs w:val="25"/>
        </w:rPr>
        <w:t>.</w:t>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t>( 4 )</w:t>
      </w:r>
    </w:p>
    <w:p w:rsidR="003D5612" w:rsidRDefault="003D5612" w:rsidP="003D5612">
      <w:pPr>
        <w:shd w:val="clear" w:color="auto" w:fill="F8FCFF"/>
        <w:spacing w:after="120" w:line="360" w:lineRule="atLeast"/>
        <w:rPr>
          <w:rFonts w:cs="Arial"/>
          <w:color w:val="000000"/>
          <w:sz w:val="24"/>
          <w:szCs w:val="25"/>
        </w:rPr>
      </w:pPr>
      <w:r>
        <w:rPr>
          <w:rFonts w:cs="Arial"/>
          <w:color w:val="000000"/>
          <w:sz w:val="24"/>
          <w:szCs w:val="25"/>
        </w:rPr>
        <w:t>Размерность скорости фильтрации будет:</w:t>
      </w:r>
    </w:p>
    <w:p w:rsidR="003D5612" w:rsidRDefault="003D5612" w:rsidP="003D5612">
      <w:pPr>
        <w:shd w:val="clear" w:color="auto" w:fill="F8FCFF"/>
        <w:spacing w:after="120" w:line="360" w:lineRule="atLeast"/>
        <w:rPr>
          <w:rFonts w:cs="Arial"/>
          <w:color w:val="000000"/>
          <w:sz w:val="24"/>
          <w:szCs w:val="25"/>
        </w:rPr>
      </w:pPr>
      <w:r w:rsidRPr="002F43A5">
        <w:rPr>
          <w:rFonts w:cs="Arial"/>
          <w:b/>
          <w:i/>
          <w:color w:val="000000"/>
          <w:sz w:val="24"/>
          <w:szCs w:val="25"/>
        </w:rPr>
        <w:tab/>
      </w:r>
      <w:r w:rsidRPr="002F43A5">
        <w:rPr>
          <w:rFonts w:cs="Arial"/>
          <w:color w:val="000000"/>
          <w:position w:val="-38"/>
          <w:sz w:val="24"/>
          <w:szCs w:val="25"/>
        </w:rPr>
        <w:object w:dxaOrig="2200" w:dyaOrig="1240">
          <v:shape id="_x0000_i1030" type="#_x0000_t75" style="width:110pt;height:61.85pt" o:ole="">
            <v:imagedata r:id="rId70" o:title=""/>
          </v:shape>
          <o:OLEObject Type="Embed" ProgID="Equation.3" ShapeID="_x0000_i1030" DrawAspect="Content" ObjectID="_1439671660" r:id="rId71"/>
        </w:object>
      </w:r>
      <w:r>
        <w:rPr>
          <w:rFonts w:cs="Arial"/>
          <w:color w:val="000000"/>
          <w:sz w:val="24"/>
          <w:szCs w:val="25"/>
        </w:rPr>
        <w:t xml:space="preserve">. </w:t>
      </w:r>
    </w:p>
    <w:p w:rsidR="003D5612" w:rsidRDefault="003D5612" w:rsidP="003D5612">
      <w:pPr>
        <w:shd w:val="clear" w:color="auto" w:fill="F8FCFF"/>
        <w:spacing w:after="120" w:line="360" w:lineRule="atLeast"/>
        <w:rPr>
          <w:rFonts w:cs="Arial"/>
          <w:color w:val="000000"/>
          <w:sz w:val="24"/>
          <w:szCs w:val="25"/>
        </w:rPr>
      </w:pPr>
      <w:r>
        <w:rPr>
          <w:rFonts w:cs="Arial"/>
          <w:color w:val="000000"/>
          <w:sz w:val="24"/>
          <w:szCs w:val="25"/>
        </w:rPr>
        <w:t>Используют также и другие единицы измерения: м/сут, см/сут.</w:t>
      </w:r>
    </w:p>
    <w:p w:rsidR="003D5612" w:rsidRPr="002F43A5" w:rsidRDefault="003D5612" w:rsidP="003D5612">
      <w:pPr>
        <w:shd w:val="clear" w:color="auto" w:fill="F8FCFF"/>
        <w:spacing w:after="120" w:line="360" w:lineRule="atLeast"/>
        <w:jc w:val="both"/>
        <w:rPr>
          <w:rFonts w:cs="Arial"/>
          <w:color w:val="000000"/>
          <w:sz w:val="24"/>
          <w:szCs w:val="25"/>
        </w:rPr>
      </w:pPr>
      <w:r>
        <w:rPr>
          <w:rFonts w:cs="Arial"/>
          <w:color w:val="000000"/>
          <w:sz w:val="24"/>
          <w:szCs w:val="25"/>
        </w:rPr>
        <w:t xml:space="preserve">Заметим, что скорость </w:t>
      </w:r>
      <w:r w:rsidRPr="00C663D0">
        <w:rPr>
          <w:rFonts w:cs="Arial"/>
          <w:i/>
          <w:color w:val="000000"/>
          <w:sz w:val="24"/>
          <w:szCs w:val="25"/>
        </w:rPr>
        <w:t>фильтрации получена как если бы вода фильтровалась</w:t>
      </w:r>
      <w:r>
        <w:rPr>
          <w:rFonts w:cs="Arial"/>
          <w:color w:val="000000"/>
          <w:sz w:val="24"/>
          <w:szCs w:val="25"/>
        </w:rPr>
        <w:t xml:space="preserve"> не только через часть поперечного сечения, занимаемую порами, а </w:t>
      </w:r>
      <w:r w:rsidRPr="00C663D0">
        <w:rPr>
          <w:rFonts w:cs="Arial"/>
          <w:i/>
          <w:color w:val="000000"/>
          <w:sz w:val="24"/>
          <w:szCs w:val="25"/>
        </w:rPr>
        <w:t xml:space="preserve">через всю площадь сечения  </w:t>
      </w:r>
      <w:r w:rsidRPr="00C663D0">
        <w:rPr>
          <w:rFonts w:cs="Arial"/>
          <w:b/>
          <w:i/>
          <w:color w:val="000000"/>
          <w:sz w:val="24"/>
          <w:szCs w:val="25"/>
          <w:lang w:val="en-US"/>
        </w:rPr>
        <w:t>F</w:t>
      </w:r>
      <w:r w:rsidRPr="002F43A5">
        <w:rPr>
          <w:rFonts w:cs="Arial"/>
          <w:color w:val="000000"/>
          <w:sz w:val="24"/>
          <w:szCs w:val="25"/>
        </w:rPr>
        <w:t xml:space="preserve"> </w:t>
      </w:r>
      <w:r>
        <w:rPr>
          <w:rFonts w:cs="Arial"/>
          <w:color w:val="000000"/>
          <w:sz w:val="24"/>
          <w:szCs w:val="25"/>
        </w:rPr>
        <w:t xml:space="preserve">(в том числе и занятую скелетом горной породы). </w:t>
      </w:r>
      <w:r>
        <w:rPr>
          <w:rFonts w:cs="Arial"/>
          <w:color w:val="000000"/>
          <w:sz w:val="24"/>
          <w:szCs w:val="25"/>
          <w:lang w:val="en-US"/>
        </w:rPr>
        <w:t>C</w:t>
      </w:r>
      <w:r w:rsidRPr="002F43A5">
        <w:rPr>
          <w:rFonts w:cs="Arial"/>
          <w:color w:val="000000"/>
          <w:sz w:val="24"/>
          <w:szCs w:val="25"/>
        </w:rPr>
        <w:t xml:space="preserve"> </w:t>
      </w:r>
      <w:r w:rsidRPr="00DC058C">
        <w:rPr>
          <w:rFonts w:cs="Arial"/>
          <w:color w:val="FF0000"/>
          <w:sz w:val="24"/>
          <w:szCs w:val="25"/>
        </w:rPr>
        <w:t>физической точки зрения скорость фильтрации представляет собой фиктивную среднюю скорость</w:t>
      </w:r>
      <w:r>
        <w:rPr>
          <w:rFonts w:cs="Arial"/>
          <w:color w:val="000000"/>
          <w:sz w:val="24"/>
          <w:szCs w:val="25"/>
        </w:rPr>
        <w:t>, с которой двигалась бы вода, если бы скелет горной породы отсутствовал в поперечном сечении вовсе.</w:t>
      </w:r>
      <w:r w:rsidRPr="002F43A5">
        <w:rPr>
          <w:rFonts w:cs="Arial"/>
          <w:color w:val="000000"/>
          <w:sz w:val="24"/>
          <w:szCs w:val="25"/>
        </w:rPr>
        <w:t xml:space="preserve"> </w:t>
      </w:r>
      <w:r w:rsidRPr="00DC058C">
        <w:rPr>
          <w:rFonts w:cs="Arial"/>
          <w:color w:val="FF0000"/>
          <w:sz w:val="24"/>
          <w:szCs w:val="25"/>
        </w:rPr>
        <w:t>При этом всё сечение занимала бы вода</w:t>
      </w:r>
      <w:r>
        <w:rPr>
          <w:rFonts w:cs="Arial"/>
          <w:color w:val="000000"/>
          <w:sz w:val="24"/>
          <w:szCs w:val="25"/>
        </w:rPr>
        <w:t>.</w:t>
      </w:r>
    </w:p>
    <w:p w:rsidR="003D5612" w:rsidRDefault="003D5612" w:rsidP="003D5612">
      <w:pPr>
        <w:shd w:val="clear" w:color="auto" w:fill="F8FCFF"/>
        <w:spacing w:after="120" w:line="360" w:lineRule="atLeast"/>
        <w:ind w:firstLine="708"/>
        <w:jc w:val="both"/>
        <w:rPr>
          <w:rFonts w:cs="Arial"/>
          <w:color w:val="000000"/>
          <w:sz w:val="24"/>
          <w:szCs w:val="25"/>
        </w:rPr>
      </w:pPr>
      <w:r>
        <w:rPr>
          <w:rFonts w:cs="Arial"/>
          <w:color w:val="000000"/>
          <w:sz w:val="24"/>
          <w:szCs w:val="25"/>
        </w:rPr>
        <w:t xml:space="preserve">При рассмотрении задач геогидродинамики (фильтрации подземных вод в пористой среде) подразумевается </w:t>
      </w:r>
      <w:r w:rsidRPr="00DC058C">
        <w:rPr>
          <w:rFonts w:cs="Arial"/>
          <w:color w:val="FF0000"/>
          <w:sz w:val="24"/>
          <w:szCs w:val="25"/>
        </w:rPr>
        <w:t>ламинарное (параллельно-струйное) течение</w:t>
      </w:r>
      <w:r>
        <w:rPr>
          <w:rFonts w:cs="Arial"/>
          <w:color w:val="000000"/>
          <w:sz w:val="24"/>
          <w:szCs w:val="25"/>
        </w:rPr>
        <w:t>, при котором вода в воображаемых струйках перемещаются параллельно без завихрений.</w:t>
      </w:r>
    </w:p>
    <w:p w:rsidR="003D5612" w:rsidRDefault="003D5612" w:rsidP="003D5612">
      <w:pPr>
        <w:shd w:val="clear" w:color="auto" w:fill="F8FCFF"/>
        <w:spacing w:after="120" w:line="360" w:lineRule="atLeast"/>
        <w:ind w:firstLine="708"/>
        <w:jc w:val="both"/>
        <w:rPr>
          <w:rFonts w:cs="Arial"/>
          <w:color w:val="000000"/>
          <w:sz w:val="24"/>
          <w:szCs w:val="25"/>
        </w:rPr>
      </w:pPr>
      <w:r w:rsidRPr="00406B55">
        <w:rPr>
          <w:rFonts w:cs="Arial"/>
          <w:color w:val="FF0000"/>
          <w:sz w:val="24"/>
          <w:szCs w:val="25"/>
        </w:rPr>
        <w:t xml:space="preserve">Турбулентное </w:t>
      </w:r>
      <w:r>
        <w:rPr>
          <w:rFonts w:cs="Arial"/>
          <w:color w:val="000000"/>
          <w:sz w:val="24"/>
          <w:szCs w:val="25"/>
        </w:rPr>
        <w:t xml:space="preserve">же </w:t>
      </w:r>
      <w:r w:rsidRPr="00406B55">
        <w:rPr>
          <w:rFonts w:cs="Arial"/>
          <w:color w:val="FF0000"/>
          <w:sz w:val="24"/>
          <w:szCs w:val="25"/>
        </w:rPr>
        <w:t>движение</w:t>
      </w:r>
      <w:r>
        <w:rPr>
          <w:rFonts w:cs="Arial"/>
          <w:color w:val="000000"/>
          <w:sz w:val="24"/>
          <w:szCs w:val="25"/>
        </w:rPr>
        <w:t>, в отличие от ламинарного, имеет место при больших скоростях течения, при которых наблюдается вихреобразное течение, перемешивание отдельных струек и пульсация общего потока. В реальных природных условиях в подавляющем большинстве случаев преобладает ламинарное течение. Тубрулентное течение возможно, например, в призабойной зоне скважины при больших скоростях откачки воды, в близи инженерных сооружений.</w:t>
      </w:r>
    </w:p>
    <w:p w:rsidR="003D5612" w:rsidRDefault="003D5612" w:rsidP="003D5612">
      <w:pPr>
        <w:shd w:val="clear" w:color="auto" w:fill="F8FCFF"/>
        <w:spacing w:after="120" w:line="360" w:lineRule="atLeast"/>
        <w:ind w:firstLine="708"/>
        <w:rPr>
          <w:rFonts w:cs="Arial"/>
          <w:b/>
          <w:color w:val="000000"/>
          <w:sz w:val="28"/>
          <w:szCs w:val="28"/>
        </w:rPr>
      </w:pPr>
    </w:p>
    <w:p w:rsidR="003D5612" w:rsidRDefault="003D5612" w:rsidP="003D5612">
      <w:pPr>
        <w:shd w:val="clear" w:color="auto" w:fill="F8FCFF"/>
        <w:spacing w:after="120" w:line="360" w:lineRule="atLeast"/>
        <w:ind w:firstLine="708"/>
        <w:rPr>
          <w:rFonts w:cs="Arial"/>
          <w:b/>
          <w:color w:val="000000"/>
          <w:sz w:val="28"/>
          <w:szCs w:val="28"/>
        </w:rPr>
      </w:pPr>
      <w:r w:rsidRPr="00406B55">
        <w:rPr>
          <w:rFonts w:cs="Arial"/>
          <w:b/>
          <w:color w:val="000000"/>
          <w:sz w:val="28"/>
          <w:szCs w:val="28"/>
        </w:rPr>
        <w:t>Линейный закон фильтрации</w:t>
      </w:r>
    </w:p>
    <w:p w:rsidR="003D5612" w:rsidRPr="001F2622" w:rsidRDefault="003D5612" w:rsidP="003D5612">
      <w:pPr>
        <w:shd w:val="clear" w:color="auto" w:fill="F8FCFF"/>
        <w:spacing w:after="120" w:line="360" w:lineRule="atLeast"/>
        <w:ind w:firstLine="708"/>
        <w:rPr>
          <w:rFonts w:cs="Arial"/>
          <w:color w:val="000000"/>
          <w:sz w:val="24"/>
          <w:szCs w:val="24"/>
        </w:rPr>
      </w:pPr>
      <w:r>
        <w:rPr>
          <w:rFonts w:cs="Arial"/>
          <w:color w:val="000000"/>
          <w:sz w:val="24"/>
          <w:szCs w:val="24"/>
        </w:rPr>
        <w:t>Линейный закон фильтрации применим к ламинарному движению воды  и был установлен экспериментально в 1856 г. Французским гидравликом Ф. Дарси. Проведенный им опыт поясняется на следующем рисунке:</w:t>
      </w:r>
    </w:p>
    <w:p w:rsidR="003D5612" w:rsidRDefault="003D5612" w:rsidP="003D5612">
      <w:pPr>
        <w:shd w:val="clear" w:color="auto" w:fill="F8FCFF"/>
        <w:spacing w:after="120" w:line="360" w:lineRule="atLeast"/>
        <w:jc w:val="center"/>
        <w:rPr>
          <w:rFonts w:cs="Arial"/>
          <w:b/>
          <w:i/>
          <w:color w:val="000000"/>
          <w:sz w:val="24"/>
          <w:szCs w:val="25"/>
          <w:lang w:val="en-US"/>
        </w:rPr>
      </w:pPr>
      <w:r>
        <w:rPr>
          <w:rFonts w:cs="Arial"/>
          <w:b/>
          <w:i/>
          <w:noProof/>
          <w:color w:val="000000"/>
          <w:sz w:val="24"/>
          <w:szCs w:val="25"/>
        </w:rPr>
        <w:lastRenderedPageBreak/>
        <w:drawing>
          <wp:inline distT="0" distB="0" distL="0" distR="0">
            <wp:extent cx="3966210" cy="2810510"/>
            <wp:effectExtent l="19050" t="0" r="0" b="0"/>
            <wp:docPr id="120" name="Рисунок 120" descr="Yasove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Yasoveev"/>
                    <pic:cNvPicPr>
                      <a:picLocks noChangeAspect="1" noChangeArrowheads="1"/>
                    </pic:cNvPicPr>
                  </pic:nvPicPr>
                  <pic:blipFill>
                    <a:blip r:embed="rId72" cstate="print"/>
                    <a:srcRect/>
                    <a:stretch>
                      <a:fillRect/>
                    </a:stretch>
                  </pic:blipFill>
                  <pic:spPr bwMode="auto">
                    <a:xfrm>
                      <a:off x="0" y="0"/>
                      <a:ext cx="3966210" cy="2810510"/>
                    </a:xfrm>
                    <a:prstGeom prst="rect">
                      <a:avLst/>
                    </a:prstGeom>
                    <a:noFill/>
                    <a:ln w="9525">
                      <a:noFill/>
                      <a:miter lim="800000"/>
                      <a:headEnd/>
                      <a:tailEnd/>
                    </a:ln>
                  </pic:spPr>
                </pic:pic>
              </a:graphicData>
            </a:graphic>
          </wp:inline>
        </w:drawing>
      </w:r>
    </w:p>
    <w:p w:rsidR="003D5612" w:rsidRDefault="003D5612" w:rsidP="003D5612">
      <w:pPr>
        <w:shd w:val="clear" w:color="auto" w:fill="F8FCFF"/>
        <w:spacing w:after="120" w:line="360" w:lineRule="atLeast"/>
        <w:jc w:val="both"/>
        <w:rPr>
          <w:rFonts w:cs="Arial"/>
          <w:color w:val="000000"/>
          <w:sz w:val="24"/>
          <w:szCs w:val="24"/>
        </w:rPr>
      </w:pPr>
      <w:r>
        <w:rPr>
          <w:rFonts w:cs="Arial"/>
          <w:color w:val="000000"/>
          <w:sz w:val="24"/>
          <w:szCs w:val="25"/>
        </w:rPr>
        <w:t>В заполненную песком трубку слева подается вода, проходя фильтруясь через песок она сливается через вторую трубку справа. При этом поддерживаются постоянные уровни Н</w:t>
      </w:r>
      <w:r w:rsidRPr="001F2622">
        <w:rPr>
          <w:rFonts w:cs="Arial"/>
          <w:color w:val="000000"/>
          <w:sz w:val="24"/>
          <w:szCs w:val="25"/>
          <w:vertAlign w:val="subscript"/>
        </w:rPr>
        <w:t>1</w:t>
      </w:r>
      <w:r>
        <w:rPr>
          <w:rFonts w:cs="Arial"/>
          <w:color w:val="000000"/>
          <w:sz w:val="24"/>
          <w:szCs w:val="25"/>
        </w:rPr>
        <w:t xml:space="preserve"> и Н</w:t>
      </w:r>
      <w:r w:rsidRPr="001F2622">
        <w:rPr>
          <w:rFonts w:cs="Arial"/>
          <w:color w:val="000000"/>
          <w:sz w:val="24"/>
          <w:szCs w:val="25"/>
          <w:vertAlign w:val="subscript"/>
        </w:rPr>
        <w:t>2</w:t>
      </w:r>
      <w:r>
        <w:rPr>
          <w:rFonts w:cs="Arial"/>
          <w:color w:val="000000"/>
          <w:sz w:val="24"/>
          <w:szCs w:val="24"/>
        </w:rPr>
        <w:t xml:space="preserve">. Определяли расход воды в зависимости от разности уровней </w:t>
      </w:r>
      <w:r w:rsidRPr="00D87C5E">
        <w:rPr>
          <w:b/>
          <w:i/>
          <w:color w:val="000000"/>
          <w:sz w:val="24"/>
          <w:szCs w:val="24"/>
        </w:rPr>
        <w:t>Δ</w:t>
      </w:r>
      <w:r w:rsidRPr="00D87C5E">
        <w:rPr>
          <w:rFonts w:cs="Arial"/>
          <w:b/>
          <w:i/>
          <w:color w:val="000000"/>
          <w:sz w:val="24"/>
          <w:szCs w:val="24"/>
        </w:rPr>
        <w:t>Н</w:t>
      </w:r>
      <w:r w:rsidRPr="00D87C5E">
        <w:rPr>
          <w:rFonts w:cs="Arial"/>
          <w:i/>
          <w:color w:val="000000"/>
          <w:sz w:val="24"/>
          <w:szCs w:val="24"/>
        </w:rPr>
        <w:t xml:space="preserve"> = </w:t>
      </w:r>
      <w:r w:rsidRPr="00D87C5E">
        <w:rPr>
          <w:rFonts w:cs="Arial"/>
          <w:i/>
          <w:color w:val="000000"/>
          <w:sz w:val="24"/>
          <w:szCs w:val="25"/>
        </w:rPr>
        <w:t>Н</w:t>
      </w:r>
      <w:r w:rsidRPr="00D87C5E">
        <w:rPr>
          <w:rFonts w:cs="Arial"/>
          <w:i/>
          <w:color w:val="000000"/>
          <w:sz w:val="24"/>
          <w:szCs w:val="25"/>
          <w:vertAlign w:val="subscript"/>
        </w:rPr>
        <w:t>1</w:t>
      </w:r>
      <w:r w:rsidRPr="00D87C5E">
        <w:rPr>
          <w:rFonts w:cs="Arial"/>
          <w:i/>
          <w:color w:val="000000"/>
          <w:sz w:val="24"/>
          <w:szCs w:val="24"/>
        </w:rPr>
        <w:t xml:space="preserve"> и </w:t>
      </w:r>
      <w:r w:rsidRPr="00D87C5E">
        <w:rPr>
          <w:rFonts w:cs="Arial"/>
          <w:i/>
          <w:color w:val="000000"/>
          <w:sz w:val="24"/>
          <w:szCs w:val="25"/>
        </w:rPr>
        <w:t>Н</w:t>
      </w:r>
      <w:r w:rsidRPr="00D87C5E">
        <w:rPr>
          <w:rFonts w:cs="Arial"/>
          <w:i/>
          <w:color w:val="000000"/>
          <w:sz w:val="24"/>
          <w:szCs w:val="25"/>
          <w:vertAlign w:val="subscript"/>
        </w:rPr>
        <w:t>2</w:t>
      </w:r>
      <w:r>
        <w:rPr>
          <w:rFonts w:cs="Arial"/>
          <w:color w:val="000000"/>
          <w:sz w:val="24"/>
          <w:szCs w:val="24"/>
        </w:rPr>
        <w:t xml:space="preserve">, длины фильтра </w:t>
      </w:r>
      <w:r w:rsidRPr="00D87C5E">
        <w:rPr>
          <w:b/>
          <w:i/>
          <w:color w:val="000000"/>
          <w:sz w:val="24"/>
          <w:szCs w:val="24"/>
        </w:rPr>
        <w:t>Δ</w:t>
      </w:r>
      <w:r w:rsidRPr="00D87C5E">
        <w:rPr>
          <w:rFonts w:cs="Arial"/>
          <w:b/>
          <w:i/>
          <w:color w:val="000000"/>
          <w:sz w:val="24"/>
          <w:szCs w:val="24"/>
          <w:lang w:val="en-US"/>
        </w:rPr>
        <w:t>L</w:t>
      </w:r>
      <w:r w:rsidRPr="001C7DD2">
        <w:rPr>
          <w:rFonts w:cs="Arial"/>
          <w:color w:val="000000"/>
          <w:sz w:val="24"/>
          <w:szCs w:val="24"/>
        </w:rPr>
        <w:t xml:space="preserve"> </w:t>
      </w:r>
      <w:r>
        <w:rPr>
          <w:rFonts w:cs="Arial"/>
          <w:color w:val="000000"/>
          <w:sz w:val="24"/>
          <w:szCs w:val="24"/>
        </w:rPr>
        <w:t>и его площади поперечного сечения</w:t>
      </w:r>
      <w:r w:rsidRPr="001C7DD2">
        <w:rPr>
          <w:rFonts w:cs="Arial"/>
          <w:color w:val="000000"/>
          <w:sz w:val="24"/>
          <w:szCs w:val="24"/>
        </w:rPr>
        <w:t xml:space="preserve"> </w:t>
      </w:r>
      <w:r w:rsidRPr="00D87C5E">
        <w:rPr>
          <w:rFonts w:cs="Arial"/>
          <w:b/>
          <w:i/>
          <w:color w:val="000000"/>
          <w:sz w:val="24"/>
          <w:szCs w:val="24"/>
          <w:lang w:val="en-US"/>
        </w:rPr>
        <w:t>F</w:t>
      </w:r>
      <w:r>
        <w:rPr>
          <w:rFonts w:cs="Arial"/>
          <w:color w:val="000000"/>
          <w:sz w:val="24"/>
          <w:szCs w:val="24"/>
        </w:rPr>
        <w:t>.</w:t>
      </w:r>
    </w:p>
    <w:p w:rsidR="003D5612" w:rsidRDefault="003D5612" w:rsidP="003D5612">
      <w:pPr>
        <w:shd w:val="clear" w:color="auto" w:fill="F8FCFF"/>
        <w:spacing w:after="120" w:line="360" w:lineRule="atLeast"/>
        <w:jc w:val="both"/>
        <w:rPr>
          <w:rFonts w:cs="Arial"/>
          <w:color w:val="000000"/>
          <w:sz w:val="24"/>
          <w:szCs w:val="24"/>
        </w:rPr>
      </w:pPr>
    </w:p>
    <w:p w:rsidR="003D5612" w:rsidRPr="001C7DD2" w:rsidRDefault="003D5612" w:rsidP="003D5612">
      <w:pPr>
        <w:shd w:val="clear" w:color="auto" w:fill="F8FCFF"/>
        <w:spacing w:after="120" w:line="360" w:lineRule="atLeast"/>
        <w:jc w:val="both"/>
        <w:rPr>
          <w:rFonts w:cs="Arial"/>
          <w:color w:val="000000"/>
          <w:sz w:val="24"/>
          <w:szCs w:val="25"/>
        </w:rPr>
      </w:pPr>
      <w:r>
        <w:rPr>
          <w:rFonts w:cs="Arial"/>
          <w:color w:val="000000"/>
          <w:sz w:val="24"/>
          <w:szCs w:val="24"/>
        </w:rPr>
        <w:t xml:space="preserve">Было установлено, что количество воды </w:t>
      </w:r>
      <w:r w:rsidRPr="00D87C5E">
        <w:rPr>
          <w:rFonts w:cs="Arial"/>
          <w:b/>
          <w:i/>
          <w:color w:val="000000"/>
          <w:sz w:val="24"/>
          <w:szCs w:val="24"/>
        </w:rPr>
        <w:t>Q</w:t>
      </w:r>
      <w:r>
        <w:rPr>
          <w:rFonts w:cs="Arial"/>
          <w:color w:val="000000"/>
          <w:sz w:val="24"/>
          <w:szCs w:val="24"/>
        </w:rPr>
        <w:t xml:space="preserve"> прямо пропорционально </w:t>
      </w:r>
      <w:r w:rsidRPr="00D87C5E">
        <w:rPr>
          <w:rFonts w:cs="Arial"/>
          <w:b/>
          <w:i/>
          <w:color w:val="000000"/>
          <w:sz w:val="24"/>
          <w:szCs w:val="24"/>
        </w:rPr>
        <w:t>F</w:t>
      </w:r>
      <w:r w:rsidRPr="001C7DD2">
        <w:rPr>
          <w:rFonts w:cs="Arial"/>
          <w:b/>
          <w:color w:val="000000"/>
          <w:sz w:val="24"/>
          <w:szCs w:val="24"/>
        </w:rPr>
        <w:t xml:space="preserve"> </w:t>
      </w:r>
      <w:r>
        <w:rPr>
          <w:rFonts w:cs="Arial"/>
          <w:color w:val="000000"/>
          <w:sz w:val="24"/>
          <w:szCs w:val="24"/>
        </w:rPr>
        <w:t xml:space="preserve">и </w:t>
      </w:r>
      <w:r w:rsidRPr="00D87C5E">
        <w:rPr>
          <w:b/>
          <w:i/>
          <w:color w:val="000000"/>
          <w:sz w:val="24"/>
          <w:szCs w:val="24"/>
        </w:rPr>
        <w:t>Δ</w:t>
      </w:r>
      <w:r w:rsidRPr="00D87C5E">
        <w:rPr>
          <w:rFonts w:cs="Arial"/>
          <w:b/>
          <w:i/>
          <w:color w:val="000000"/>
          <w:sz w:val="24"/>
          <w:szCs w:val="24"/>
        </w:rPr>
        <w:t>Н</w:t>
      </w:r>
      <w:r>
        <w:rPr>
          <w:rFonts w:cs="Arial"/>
          <w:color w:val="000000"/>
          <w:sz w:val="24"/>
          <w:szCs w:val="24"/>
        </w:rPr>
        <w:t xml:space="preserve"> и обратно пропорционально длине пути фильтрации </w:t>
      </w:r>
      <w:r w:rsidRPr="00D87C5E">
        <w:rPr>
          <w:b/>
          <w:i/>
          <w:color w:val="000000"/>
          <w:sz w:val="24"/>
          <w:szCs w:val="24"/>
        </w:rPr>
        <w:t>Δ</w:t>
      </w:r>
      <w:r w:rsidRPr="00D87C5E">
        <w:rPr>
          <w:rFonts w:cs="Arial"/>
          <w:b/>
          <w:i/>
          <w:color w:val="000000"/>
          <w:sz w:val="24"/>
          <w:szCs w:val="24"/>
          <w:lang w:val="en-US"/>
        </w:rPr>
        <w:t>L</w:t>
      </w:r>
      <w:r>
        <w:rPr>
          <w:rFonts w:cs="Arial"/>
          <w:color w:val="000000"/>
          <w:sz w:val="24"/>
          <w:szCs w:val="24"/>
        </w:rPr>
        <w:t>:</w:t>
      </w:r>
    </w:p>
    <w:p w:rsidR="003D5612" w:rsidRDefault="003D5612" w:rsidP="003D5612">
      <w:pPr>
        <w:shd w:val="clear" w:color="auto" w:fill="F8FCFF"/>
        <w:spacing w:after="120" w:line="360" w:lineRule="atLeast"/>
        <w:rPr>
          <w:rFonts w:cs="Arial"/>
          <w:color w:val="000000"/>
          <w:sz w:val="24"/>
          <w:szCs w:val="25"/>
        </w:rPr>
      </w:pPr>
      <w:r w:rsidRPr="001F2622">
        <w:rPr>
          <w:rFonts w:cs="Arial"/>
          <w:color w:val="000000"/>
          <w:sz w:val="24"/>
          <w:szCs w:val="25"/>
        </w:rPr>
        <w:tab/>
      </w:r>
      <w:r w:rsidRPr="001F2622">
        <w:rPr>
          <w:rFonts w:cs="Arial"/>
          <w:color w:val="000000"/>
          <w:sz w:val="24"/>
          <w:szCs w:val="25"/>
        </w:rPr>
        <w:tab/>
      </w:r>
      <w:r w:rsidRPr="002208C9">
        <w:rPr>
          <w:rFonts w:cs="Arial"/>
          <w:color w:val="000000"/>
          <w:position w:val="-30"/>
          <w:sz w:val="24"/>
          <w:szCs w:val="25"/>
          <w:lang w:val="en-US"/>
        </w:rPr>
        <w:object w:dxaOrig="3940" w:dyaOrig="820">
          <v:shape id="_x0000_i1031" type="#_x0000_t75" style="width:197pt;height:41.1pt" o:ole="">
            <v:imagedata r:id="rId73" o:title=""/>
          </v:shape>
          <o:OLEObject Type="Embed" ProgID="Equation.3" ShapeID="_x0000_i1031" DrawAspect="Content" ObjectID="_1439671661" r:id="rId74"/>
        </w:object>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t>( 5 )</w:t>
      </w:r>
    </w:p>
    <w:p w:rsidR="003D5612" w:rsidRDefault="003D5612" w:rsidP="003D5612">
      <w:pPr>
        <w:shd w:val="clear" w:color="auto" w:fill="F8FCFF"/>
        <w:spacing w:after="120" w:line="360" w:lineRule="atLeast"/>
        <w:rPr>
          <w:rFonts w:cs="Arial"/>
          <w:color w:val="000000"/>
          <w:sz w:val="24"/>
          <w:szCs w:val="25"/>
        </w:rPr>
      </w:pPr>
      <w:r>
        <w:rPr>
          <w:rFonts w:cs="Arial"/>
          <w:color w:val="000000"/>
          <w:sz w:val="24"/>
          <w:szCs w:val="25"/>
        </w:rPr>
        <w:t xml:space="preserve">Где коэффициент k принято называть коэффициентом фильтрации. </w:t>
      </w:r>
    </w:p>
    <w:p w:rsidR="003D5612" w:rsidRPr="00D87C5E" w:rsidRDefault="003D5612" w:rsidP="003D5612">
      <w:pPr>
        <w:shd w:val="clear" w:color="auto" w:fill="F8FCFF"/>
        <w:spacing w:after="120" w:line="360" w:lineRule="atLeast"/>
        <w:ind w:firstLine="567"/>
        <w:jc w:val="both"/>
        <w:rPr>
          <w:rFonts w:cs="Arial"/>
          <w:color w:val="000000"/>
          <w:sz w:val="24"/>
          <w:szCs w:val="25"/>
        </w:rPr>
      </w:pPr>
      <w:r>
        <w:rPr>
          <w:rFonts w:cs="Arial"/>
          <w:color w:val="000000"/>
          <w:sz w:val="24"/>
          <w:szCs w:val="25"/>
        </w:rPr>
        <w:t xml:space="preserve">Член </w:t>
      </w:r>
      <w:r w:rsidRPr="00131AD4">
        <w:rPr>
          <w:position w:val="-30"/>
        </w:rPr>
        <w:object w:dxaOrig="1180" w:dyaOrig="820">
          <v:shape id="_x0000_i1032" type="#_x0000_t75" style="width:59.2pt;height:41.1pt" o:ole="">
            <v:imagedata r:id="rId75" o:title=""/>
          </v:shape>
          <o:OLEObject Type="Embed" ProgID="Equation.3" ShapeID="_x0000_i1032" DrawAspect="Content" ObjectID="_1439671662" r:id="rId76"/>
        </w:object>
      </w:r>
      <w:r w:rsidRPr="001C7DD2">
        <w:t xml:space="preserve"> </w:t>
      </w:r>
      <w:r w:rsidRPr="001C7DD2">
        <w:rPr>
          <w:sz w:val="32"/>
        </w:rPr>
        <w:t>=</w:t>
      </w:r>
      <w:r w:rsidRPr="001C7DD2">
        <w:t xml:space="preserve"> </w:t>
      </w:r>
      <w:r w:rsidRPr="00131AD4">
        <w:rPr>
          <w:position w:val="-30"/>
        </w:rPr>
        <w:object w:dxaOrig="639" w:dyaOrig="720">
          <v:shape id="_x0000_i1033" type="#_x0000_t75" style="width:31.8pt;height:36.2pt" o:ole="">
            <v:imagedata r:id="rId77" o:title=""/>
          </v:shape>
          <o:OLEObject Type="Embed" ProgID="Equation.3" ShapeID="_x0000_i1033" DrawAspect="Content" ObjectID="_1439671663" r:id="rId78"/>
        </w:object>
      </w:r>
      <w:r>
        <w:rPr>
          <w:rFonts w:cs="Arial"/>
          <w:color w:val="000000"/>
          <w:sz w:val="24"/>
          <w:szCs w:val="25"/>
        </w:rPr>
        <w:t xml:space="preserve"> показывает как изменяется уровень вдоль пути фильтрации и называется </w:t>
      </w:r>
      <w:r w:rsidRPr="001C7DD2">
        <w:rPr>
          <w:rFonts w:cs="Arial"/>
          <w:b/>
          <w:i/>
          <w:color w:val="000000"/>
          <w:sz w:val="24"/>
          <w:szCs w:val="25"/>
        </w:rPr>
        <w:t>напорным</w:t>
      </w:r>
      <w:r>
        <w:rPr>
          <w:rFonts w:cs="Arial"/>
          <w:color w:val="000000"/>
          <w:sz w:val="24"/>
          <w:szCs w:val="25"/>
        </w:rPr>
        <w:t xml:space="preserve"> или </w:t>
      </w:r>
      <w:r w:rsidRPr="001C7DD2">
        <w:rPr>
          <w:rFonts w:cs="Arial"/>
          <w:b/>
          <w:i/>
          <w:color w:val="FF0000"/>
          <w:sz w:val="24"/>
          <w:szCs w:val="25"/>
        </w:rPr>
        <w:t>гидравлическим градиентом (</w:t>
      </w:r>
      <w:r>
        <w:rPr>
          <w:rFonts w:cs="Arial"/>
          <w:b/>
          <w:i/>
          <w:color w:val="FF0000"/>
          <w:sz w:val="24"/>
          <w:szCs w:val="25"/>
        </w:rPr>
        <w:t>уклоном</w:t>
      </w:r>
      <w:r w:rsidRPr="001C7DD2">
        <w:rPr>
          <w:rFonts w:cs="Arial"/>
          <w:b/>
          <w:i/>
          <w:color w:val="FF0000"/>
          <w:sz w:val="24"/>
          <w:szCs w:val="25"/>
        </w:rPr>
        <w:t>)</w:t>
      </w:r>
      <w:r>
        <w:rPr>
          <w:rFonts w:cs="Arial"/>
          <w:color w:val="000000"/>
          <w:sz w:val="24"/>
          <w:szCs w:val="25"/>
        </w:rPr>
        <w:t xml:space="preserve">. Его часто обозначают как </w:t>
      </w:r>
      <w:r w:rsidRPr="001C7DD2">
        <w:rPr>
          <w:rFonts w:cs="Arial"/>
          <w:b/>
          <w:i/>
          <w:color w:val="000000"/>
          <w:sz w:val="24"/>
          <w:szCs w:val="25"/>
        </w:rPr>
        <w:t>I</w:t>
      </w:r>
      <w:r>
        <w:rPr>
          <w:rFonts w:cs="Arial"/>
          <w:color w:val="000000"/>
          <w:sz w:val="24"/>
          <w:szCs w:val="25"/>
        </w:rPr>
        <w:t xml:space="preserve">. Если разделить обе части ( 5 ) на площадь F и с учетом того, что </w:t>
      </w:r>
      <w:r w:rsidRPr="00D87C5E">
        <w:rPr>
          <w:rFonts w:cs="Arial"/>
          <w:b/>
          <w:i/>
          <w:color w:val="FF0000"/>
          <w:sz w:val="24"/>
          <w:szCs w:val="25"/>
        </w:rPr>
        <w:t>скорость фильтрации</w:t>
      </w:r>
      <w:r>
        <w:rPr>
          <w:rFonts w:cs="Arial"/>
          <w:color w:val="000000"/>
          <w:sz w:val="24"/>
          <w:szCs w:val="25"/>
        </w:rPr>
        <w:t xml:space="preserve"> </w:t>
      </w:r>
      <w:r w:rsidRPr="00866A2B">
        <w:rPr>
          <w:rFonts w:cs="Arial"/>
          <w:color w:val="000000"/>
          <w:position w:val="-30"/>
          <w:sz w:val="24"/>
          <w:szCs w:val="25"/>
          <w:lang w:val="en-US"/>
        </w:rPr>
        <w:object w:dxaOrig="960" w:dyaOrig="800">
          <v:shape id="_x0000_i1034" type="#_x0000_t75" style="width:48.15pt;height:40.2pt" o:ole="">
            <v:imagedata r:id="rId79" o:title=""/>
          </v:shape>
          <o:OLEObject Type="Embed" ProgID="Equation.3" ShapeID="_x0000_i1034" DrawAspect="Content" ObjectID="_1439671664" r:id="rId80"/>
        </w:object>
      </w:r>
      <w:r>
        <w:rPr>
          <w:rFonts w:cs="Arial"/>
          <w:color w:val="000000"/>
          <w:sz w:val="24"/>
          <w:szCs w:val="25"/>
        </w:rPr>
        <w:t>получим для закона Дарси выражение:</w:t>
      </w:r>
    </w:p>
    <w:p w:rsidR="003D5612" w:rsidRPr="00D87C5E" w:rsidRDefault="003D5612" w:rsidP="003D5612">
      <w:pPr>
        <w:shd w:val="clear" w:color="auto" w:fill="F8FCFF"/>
        <w:spacing w:after="120" w:line="360" w:lineRule="atLeast"/>
        <w:rPr>
          <w:rFonts w:cs="Arial"/>
          <w:color w:val="000000"/>
          <w:sz w:val="24"/>
          <w:szCs w:val="25"/>
        </w:rPr>
      </w:pPr>
      <w:r w:rsidRPr="00D87C5E">
        <w:rPr>
          <w:rFonts w:cs="Arial"/>
          <w:color w:val="000000"/>
          <w:sz w:val="24"/>
          <w:szCs w:val="25"/>
        </w:rPr>
        <w:tab/>
      </w:r>
      <w:r w:rsidRPr="00D87C5E">
        <w:rPr>
          <w:rFonts w:cs="Arial"/>
          <w:color w:val="000000"/>
          <w:sz w:val="24"/>
          <w:szCs w:val="25"/>
        </w:rPr>
        <w:tab/>
      </w:r>
      <w:r w:rsidRPr="002208C9">
        <w:rPr>
          <w:rFonts w:cs="Arial"/>
          <w:color w:val="000000"/>
          <w:position w:val="-30"/>
          <w:sz w:val="24"/>
          <w:szCs w:val="25"/>
          <w:lang w:val="en-US"/>
        </w:rPr>
        <w:object w:dxaOrig="3940" w:dyaOrig="820">
          <v:shape id="_x0000_i1035" type="#_x0000_t75" style="width:197pt;height:41.1pt" o:ole="">
            <v:imagedata r:id="rId73" o:title=""/>
          </v:shape>
          <o:OLEObject Type="Embed" ProgID="Equation.3" ShapeID="_x0000_i1035" DrawAspect="Content" ObjectID="_1439671665" r:id="rId81"/>
        </w:object>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t>(6)</w:t>
      </w:r>
    </w:p>
    <w:p w:rsidR="003D5612" w:rsidRPr="00D87C5E" w:rsidRDefault="003D5612" w:rsidP="003D5612">
      <w:pPr>
        <w:shd w:val="clear" w:color="auto" w:fill="F8FCFF"/>
        <w:spacing w:after="120" w:line="360" w:lineRule="atLeast"/>
        <w:jc w:val="both"/>
        <w:rPr>
          <w:rFonts w:cs="Arial"/>
          <w:color w:val="000000"/>
          <w:sz w:val="24"/>
          <w:szCs w:val="25"/>
        </w:rPr>
      </w:pPr>
      <w:r>
        <w:rPr>
          <w:rFonts w:cs="Arial"/>
          <w:color w:val="000000"/>
          <w:sz w:val="24"/>
          <w:szCs w:val="25"/>
        </w:rPr>
        <w:t xml:space="preserve">Оно представляет собой </w:t>
      </w:r>
      <w:r w:rsidRPr="00D87C5E">
        <w:rPr>
          <w:rFonts w:cs="Arial"/>
          <w:b/>
          <w:i/>
          <w:color w:val="000000"/>
          <w:sz w:val="24"/>
          <w:szCs w:val="25"/>
        </w:rPr>
        <w:t>линейную зависимость</w:t>
      </w:r>
      <w:r>
        <w:rPr>
          <w:rFonts w:cs="Arial"/>
          <w:color w:val="000000"/>
          <w:sz w:val="24"/>
          <w:szCs w:val="25"/>
        </w:rPr>
        <w:t xml:space="preserve"> скорости фильтрации от гидравлического градиента. Здесь скорость пропорциональна напорному градиенту. В дифференциальной форме линейный закон фильтрации описывается уравнением:</w:t>
      </w:r>
    </w:p>
    <w:p w:rsidR="003D5612" w:rsidRDefault="003D5612" w:rsidP="003D5612">
      <w:pPr>
        <w:shd w:val="clear" w:color="auto" w:fill="F8FCFF"/>
        <w:spacing w:after="120" w:line="360" w:lineRule="atLeast"/>
        <w:ind w:left="708" w:firstLine="708"/>
        <w:rPr>
          <w:sz w:val="24"/>
        </w:rPr>
      </w:pPr>
      <w:r w:rsidRPr="00866A2B">
        <w:rPr>
          <w:i/>
          <w:sz w:val="32"/>
        </w:rPr>
        <w:t>ν</w:t>
      </w:r>
      <w:r w:rsidRPr="00D87C5E">
        <w:rPr>
          <w:i/>
          <w:sz w:val="32"/>
        </w:rPr>
        <w:t>=-</w:t>
      </w:r>
      <w:r w:rsidRPr="00866A2B">
        <w:rPr>
          <w:i/>
          <w:sz w:val="32"/>
          <w:lang w:val="en-US"/>
        </w:rPr>
        <w:t>k</w:t>
      </w:r>
      <w:r w:rsidRPr="00D87C5E">
        <w:t xml:space="preserve"> </w:t>
      </w:r>
      <w:r w:rsidRPr="00131AD4">
        <w:rPr>
          <w:position w:val="-30"/>
        </w:rPr>
        <w:object w:dxaOrig="600" w:dyaOrig="720">
          <v:shape id="_x0000_i1036" type="#_x0000_t75" style="width:30.05pt;height:36.2pt" o:ole="">
            <v:imagedata r:id="rId82" o:title=""/>
          </v:shape>
          <o:OLEObject Type="Embed" ProgID="Equation.3" ShapeID="_x0000_i1036" DrawAspect="Content" ObjectID="_1439671666" r:id="rId83"/>
        </w:object>
      </w:r>
      <w:r w:rsidRPr="00D87C5E">
        <w:t>,</w:t>
      </w:r>
      <w:r w:rsidRPr="00D87C5E">
        <w:rPr>
          <w:sz w:val="24"/>
        </w:rPr>
        <w:tab/>
      </w:r>
      <w:r w:rsidRPr="00D87C5E">
        <w:rPr>
          <w:sz w:val="24"/>
        </w:rPr>
        <w:tab/>
      </w:r>
      <w:r w:rsidRPr="00D87C5E">
        <w:rPr>
          <w:sz w:val="24"/>
        </w:rPr>
        <w:tab/>
      </w:r>
      <w:r w:rsidRPr="00D87C5E">
        <w:rPr>
          <w:sz w:val="24"/>
        </w:rPr>
        <w:tab/>
      </w:r>
      <w:r w:rsidRPr="00D87C5E">
        <w:rPr>
          <w:sz w:val="24"/>
        </w:rPr>
        <w:tab/>
      </w:r>
      <w:r w:rsidRPr="00D87C5E">
        <w:rPr>
          <w:sz w:val="24"/>
        </w:rPr>
        <w:tab/>
      </w:r>
      <w:r w:rsidRPr="00D87C5E">
        <w:rPr>
          <w:sz w:val="24"/>
        </w:rPr>
        <w:tab/>
      </w:r>
      <w:r w:rsidRPr="00D87C5E">
        <w:rPr>
          <w:sz w:val="24"/>
        </w:rPr>
        <w:tab/>
      </w:r>
      <w:r w:rsidRPr="00D87C5E">
        <w:rPr>
          <w:sz w:val="24"/>
        </w:rPr>
        <w:tab/>
        <w:t>( 7 )</w:t>
      </w:r>
    </w:p>
    <w:p w:rsidR="003D5612" w:rsidRDefault="003D5612" w:rsidP="003D5612">
      <w:pPr>
        <w:shd w:val="clear" w:color="auto" w:fill="F8FCFF"/>
        <w:spacing w:after="120" w:line="360" w:lineRule="atLeast"/>
        <w:jc w:val="both"/>
        <w:rPr>
          <w:sz w:val="24"/>
        </w:rPr>
      </w:pPr>
      <w:r w:rsidRPr="00D87C5E">
        <w:rPr>
          <w:sz w:val="24"/>
        </w:rPr>
        <w:lastRenderedPageBreak/>
        <w:t xml:space="preserve">Минус показывает </w:t>
      </w:r>
      <w:r>
        <w:rPr>
          <w:sz w:val="24"/>
        </w:rPr>
        <w:t xml:space="preserve">что скорость течения увеличивается в сторону обратную увеличению напора </w:t>
      </w:r>
      <w:r w:rsidRPr="004779BA">
        <w:rPr>
          <w:b/>
          <w:i/>
          <w:sz w:val="24"/>
        </w:rPr>
        <w:t>Н</w:t>
      </w:r>
      <w:r>
        <w:rPr>
          <w:sz w:val="24"/>
        </w:rPr>
        <w:t xml:space="preserve">. </w:t>
      </w:r>
    </w:p>
    <w:p w:rsidR="003D5612" w:rsidRPr="004779BA" w:rsidRDefault="003D5612" w:rsidP="003D5612">
      <w:pPr>
        <w:shd w:val="clear" w:color="auto" w:fill="F8FCFF"/>
        <w:spacing w:after="120" w:line="360" w:lineRule="atLeast"/>
        <w:ind w:firstLine="567"/>
        <w:jc w:val="both"/>
        <w:rPr>
          <w:sz w:val="24"/>
        </w:rPr>
      </w:pPr>
      <w:r w:rsidRPr="004779BA">
        <w:rPr>
          <w:i/>
          <w:sz w:val="24"/>
        </w:rPr>
        <w:t>Нарушение</w:t>
      </w:r>
      <w:r>
        <w:rPr>
          <w:sz w:val="24"/>
        </w:rPr>
        <w:t xml:space="preserve"> линейного </w:t>
      </w:r>
      <w:r w:rsidRPr="004779BA">
        <w:rPr>
          <w:i/>
          <w:sz w:val="24"/>
        </w:rPr>
        <w:t>закона Дарси</w:t>
      </w:r>
      <w:r>
        <w:rPr>
          <w:sz w:val="24"/>
        </w:rPr>
        <w:t xml:space="preserve"> имеет место при </w:t>
      </w:r>
      <w:r w:rsidRPr="004779BA">
        <w:rPr>
          <w:i/>
          <w:sz w:val="24"/>
        </w:rPr>
        <w:t>больших скоростях фильтрации</w:t>
      </w:r>
      <w:r>
        <w:rPr>
          <w:sz w:val="24"/>
        </w:rPr>
        <w:t xml:space="preserve">, </w:t>
      </w:r>
      <w:r w:rsidRPr="004779BA">
        <w:rPr>
          <w:i/>
          <w:sz w:val="24"/>
        </w:rPr>
        <w:t>для неньютоновских жидкостей</w:t>
      </w:r>
      <w:r>
        <w:rPr>
          <w:sz w:val="24"/>
        </w:rPr>
        <w:t xml:space="preserve">, иногда и для очень малых скоростей. Верхний предел его применимости связан с понятием </w:t>
      </w:r>
      <w:r w:rsidRPr="004779BA">
        <w:rPr>
          <w:i/>
          <w:sz w:val="24"/>
        </w:rPr>
        <w:t>критической скорости фильтрации</w:t>
      </w:r>
      <w:r>
        <w:rPr>
          <w:sz w:val="24"/>
        </w:rPr>
        <w:t xml:space="preserve">. Этот термин введен Павловским Н.Н. и связан с понятием </w:t>
      </w:r>
      <w:r w:rsidRPr="004779BA">
        <w:rPr>
          <w:b/>
          <w:i/>
          <w:sz w:val="24"/>
        </w:rPr>
        <w:t>числа Рейнольдса Re</w:t>
      </w:r>
      <w:r>
        <w:rPr>
          <w:sz w:val="24"/>
        </w:rPr>
        <w:t>, используемого чтобы разграничить ламинарный и турбулентный вид движения воды.</w:t>
      </w:r>
    </w:p>
    <w:p w:rsidR="003D5612" w:rsidRPr="004779BA" w:rsidRDefault="003D5612" w:rsidP="003D5612">
      <w:pPr>
        <w:shd w:val="clear" w:color="auto" w:fill="F8FCFF"/>
        <w:spacing w:after="120" w:line="360" w:lineRule="atLeast"/>
        <w:ind w:left="708" w:firstLine="708"/>
        <w:rPr>
          <w:rFonts w:cs="Arial"/>
          <w:color w:val="000000"/>
          <w:sz w:val="24"/>
          <w:szCs w:val="25"/>
        </w:rPr>
      </w:pPr>
      <w:r w:rsidRPr="00866A2B">
        <w:rPr>
          <w:rFonts w:cs="Arial"/>
          <w:color w:val="000000"/>
          <w:position w:val="-28"/>
          <w:sz w:val="24"/>
          <w:szCs w:val="25"/>
          <w:lang w:val="en-US"/>
        </w:rPr>
        <w:object w:dxaOrig="1320" w:dyaOrig="740">
          <v:shape id="_x0000_i1037" type="#_x0000_t75" style="width:65.8pt;height:37.1pt" o:ole="">
            <v:imagedata r:id="rId84" o:title=""/>
          </v:shape>
          <o:OLEObject Type="Embed" ProgID="Equation.3" ShapeID="_x0000_i1037" DrawAspect="Content" ObjectID="_1439671667" r:id="rId85"/>
        </w:object>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t>( 8 )</w:t>
      </w:r>
    </w:p>
    <w:p w:rsidR="003D5612" w:rsidRDefault="003D5612" w:rsidP="003D5612">
      <w:pPr>
        <w:shd w:val="clear" w:color="auto" w:fill="F8FCFF"/>
        <w:spacing w:after="120" w:line="360" w:lineRule="atLeast"/>
        <w:jc w:val="both"/>
        <w:rPr>
          <w:rFonts w:cs="Arial"/>
          <w:color w:val="000000"/>
          <w:sz w:val="24"/>
          <w:szCs w:val="25"/>
        </w:rPr>
      </w:pPr>
      <w:r>
        <w:rPr>
          <w:rFonts w:cs="Arial"/>
          <w:color w:val="000000"/>
          <w:sz w:val="24"/>
          <w:szCs w:val="25"/>
        </w:rPr>
        <w:t xml:space="preserve">где </w:t>
      </w:r>
      <w:r w:rsidRPr="00247650">
        <w:rPr>
          <w:rFonts w:cs="Arial"/>
          <w:b/>
          <w:i/>
          <w:color w:val="000000"/>
          <w:sz w:val="24"/>
          <w:szCs w:val="25"/>
        </w:rPr>
        <w:t>W</w:t>
      </w:r>
      <w:r>
        <w:rPr>
          <w:rFonts w:cs="Arial"/>
          <w:color w:val="000000"/>
          <w:sz w:val="24"/>
          <w:szCs w:val="25"/>
        </w:rPr>
        <w:t xml:space="preserve"> – средняя скорость движения воды (см/с), d – диаметр трубки с водой (см), а </w:t>
      </w:r>
    </w:p>
    <w:p w:rsidR="003D5612" w:rsidRDefault="003D5612" w:rsidP="003D5612">
      <w:pPr>
        <w:shd w:val="clear" w:color="auto" w:fill="F8FCFF"/>
        <w:spacing w:after="120" w:line="360" w:lineRule="atLeast"/>
        <w:jc w:val="both"/>
        <w:rPr>
          <w:color w:val="000000"/>
          <w:sz w:val="24"/>
          <w:szCs w:val="25"/>
        </w:rPr>
      </w:pPr>
      <w:r w:rsidRPr="00247650">
        <w:rPr>
          <w:rFonts w:cs="Arial"/>
          <w:b/>
          <w:i/>
          <w:color w:val="000000"/>
          <w:sz w:val="24"/>
          <w:szCs w:val="25"/>
          <w:lang w:val="en-US"/>
        </w:rPr>
        <w:t>Y</w:t>
      </w:r>
      <w:r w:rsidRPr="00247650">
        <w:rPr>
          <w:rFonts w:cs="Arial"/>
          <w:b/>
          <w:i/>
          <w:color w:val="000000"/>
          <w:sz w:val="24"/>
          <w:szCs w:val="25"/>
        </w:rPr>
        <w:t xml:space="preserve"> = </w:t>
      </w:r>
      <w:r w:rsidRPr="00247650">
        <w:rPr>
          <w:b/>
          <w:i/>
          <w:color w:val="000000"/>
          <w:sz w:val="24"/>
          <w:szCs w:val="25"/>
        </w:rPr>
        <w:t>µ</w:t>
      </w:r>
      <w:r w:rsidRPr="00247650">
        <w:rPr>
          <w:b/>
          <w:i/>
          <w:color w:val="000000"/>
          <w:sz w:val="24"/>
          <w:szCs w:val="25"/>
          <w:lang w:val="en-US"/>
        </w:rPr>
        <w:t>΄</w:t>
      </w:r>
      <w:r w:rsidRPr="00247650">
        <w:rPr>
          <w:rFonts w:cs="Arial"/>
          <w:b/>
          <w:i/>
          <w:color w:val="000000"/>
          <w:sz w:val="24"/>
          <w:szCs w:val="25"/>
        </w:rPr>
        <w:t xml:space="preserve">/ </w:t>
      </w:r>
      <w:r w:rsidRPr="00247650">
        <w:rPr>
          <w:b/>
          <w:i/>
          <w:color w:val="000000"/>
          <w:sz w:val="24"/>
          <w:szCs w:val="25"/>
          <w:lang w:val="en-US"/>
        </w:rPr>
        <w:t>γ</w:t>
      </w:r>
      <w:r w:rsidRPr="00247650">
        <w:rPr>
          <w:color w:val="000000"/>
          <w:sz w:val="24"/>
          <w:szCs w:val="25"/>
        </w:rPr>
        <w:t xml:space="preserve"> – называют кинематическим коэффициентом вязкости (см</w:t>
      </w:r>
      <w:r w:rsidRPr="00247650">
        <w:rPr>
          <w:color w:val="000000"/>
          <w:sz w:val="24"/>
          <w:szCs w:val="25"/>
          <w:vertAlign w:val="superscript"/>
        </w:rPr>
        <w:t>2</w:t>
      </w:r>
      <w:r w:rsidRPr="00247650">
        <w:rPr>
          <w:color w:val="000000"/>
          <w:sz w:val="24"/>
          <w:szCs w:val="25"/>
        </w:rPr>
        <w:t>/с)</w:t>
      </w:r>
      <w:r>
        <w:rPr>
          <w:color w:val="000000"/>
          <w:sz w:val="24"/>
          <w:szCs w:val="25"/>
        </w:rPr>
        <w:t xml:space="preserve">, </w:t>
      </w:r>
      <w:r w:rsidRPr="00247650">
        <w:rPr>
          <w:b/>
          <w:i/>
          <w:color w:val="000000"/>
          <w:sz w:val="24"/>
          <w:szCs w:val="25"/>
        </w:rPr>
        <w:t>µ</w:t>
      </w:r>
      <w:r w:rsidRPr="00247650">
        <w:rPr>
          <w:b/>
          <w:i/>
          <w:color w:val="000000"/>
          <w:sz w:val="24"/>
          <w:szCs w:val="25"/>
          <w:lang w:val="en-US"/>
        </w:rPr>
        <w:t>΄</w:t>
      </w:r>
      <w:r>
        <w:rPr>
          <w:b/>
          <w:i/>
          <w:color w:val="000000"/>
          <w:sz w:val="24"/>
          <w:szCs w:val="25"/>
        </w:rPr>
        <w:t xml:space="preserve"> </w:t>
      </w:r>
      <w:r>
        <w:rPr>
          <w:color w:val="000000"/>
          <w:sz w:val="24"/>
          <w:szCs w:val="25"/>
        </w:rPr>
        <w:t xml:space="preserve">- динамический коэффициент вязкости (пуазы – пз), </w:t>
      </w:r>
      <w:r w:rsidRPr="00247650">
        <w:rPr>
          <w:b/>
          <w:i/>
          <w:color w:val="000000"/>
          <w:sz w:val="24"/>
          <w:szCs w:val="25"/>
          <w:lang w:val="en-US"/>
        </w:rPr>
        <w:t>γ</w:t>
      </w:r>
      <w:r w:rsidRPr="00247650">
        <w:rPr>
          <w:color w:val="000000"/>
          <w:sz w:val="24"/>
          <w:szCs w:val="25"/>
        </w:rPr>
        <w:t xml:space="preserve"> –</w:t>
      </w:r>
      <w:r>
        <w:rPr>
          <w:color w:val="000000"/>
          <w:sz w:val="24"/>
          <w:szCs w:val="25"/>
        </w:rPr>
        <w:t xml:space="preserve"> плотность воды (г/см</w:t>
      </w:r>
      <w:r w:rsidRPr="00247650">
        <w:rPr>
          <w:color w:val="000000"/>
          <w:sz w:val="24"/>
          <w:szCs w:val="25"/>
          <w:vertAlign w:val="superscript"/>
        </w:rPr>
        <w:t>3</w:t>
      </w:r>
      <w:r>
        <w:rPr>
          <w:color w:val="000000"/>
          <w:sz w:val="24"/>
          <w:szCs w:val="25"/>
        </w:rPr>
        <w:t>).</w:t>
      </w:r>
    </w:p>
    <w:p w:rsidR="003D5612" w:rsidRPr="00247650" w:rsidRDefault="003D5612" w:rsidP="003D5612">
      <w:pPr>
        <w:shd w:val="clear" w:color="auto" w:fill="F8FCFF"/>
        <w:spacing w:after="120" w:line="360" w:lineRule="atLeast"/>
        <w:ind w:firstLine="567"/>
        <w:jc w:val="both"/>
        <w:rPr>
          <w:color w:val="000000"/>
          <w:sz w:val="24"/>
          <w:szCs w:val="25"/>
        </w:rPr>
      </w:pPr>
      <w:r>
        <w:rPr>
          <w:color w:val="000000"/>
          <w:sz w:val="24"/>
          <w:szCs w:val="25"/>
        </w:rPr>
        <w:t xml:space="preserve">Н.Н. Павловский изменил уравнение ( 8 ) введя в него вместо диаметра трубки </w:t>
      </w:r>
      <w:r w:rsidRPr="00D80AE9">
        <w:rPr>
          <w:b/>
          <w:i/>
          <w:color w:val="000000"/>
          <w:sz w:val="24"/>
          <w:szCs w:val="25"/>
        </w:rPr>
        <w:t>d</w:t>
      </w:r>
      <w:r>
        <w:rPr>
          <w:color w:val="000000"/>
          <w:sz w:val="24"/>
          <w:szCs w:val="25"/>
        </w:rPr>
        <w:t xml:space="preserve"> и средней скорости движения воды </w:t>
      </w:r>
      <w:r w:rsidRPr="00247650">
        <w:rPr>
          <w:b/>
          <w:i/>
          <w:color w:val="000000"/>
          <w:sz w:val="24"/>
          <w:szCs w:val="25"/>
        </w:rPr>
        <w:t>W</w:t>
      </w:r>
      <w:r>
        <w:rPr>
          <w:color w:val="000000"/>
          <w:sz w:val="24"/>
          <w:szCs w:val="25"/>
        </w:rPr>
        <w:t xml:space="preserve"> действующий диаметр зерен </w:t>
      </w:r>
      <w:r w:rsidRPr="00247650">
        <w:rPr>
          <w:b/>
          <w:i/>
          <w:color w:val="000000"/>
          <w:sz w:val="24"/>
          <w:szCs w:val="25"/>
        </w:rPr>
        <w:t>d</w:t>
      </w:r>
      <w:r w:rsidRPr="00247650">
        <w:rPr>
          <w:b/>
          <w:i/>
          <w:color w:val="000000"/>
          <w:sz w:val="24"/>
          <w:szCs w:val="25"/>
          <w:vertAlign w:val="subscript"/>
        </w:rPr>
        <w:t>е</w:t>
      </w:r>
      <w:r w:rsidRPr="00247650">
        <w:rPr>
          <w:color w:val="000000"/>
          <w:sz w:val="24"/>
          <w:szCs w:val="25"/>
        </w:rPr>
        <w:t xml:space="preserve"> </w:t>
      </w:r>
      <w:r>
        <w:rPr>
          <w:color w:val="000000"/>
          <w:sz w:val="24"/>
          <w:szCs w:val="25"/>
        </w:rPr>
        <w:t>пористость</w:t>
      </w:r>
      <w:r w:rsidRPr="00247650">
        <w:rPr>
          <w:color w:val="000000"/>
          <w:sz w:val="24"/>
          <w:szCs w:val="25"/>
        </w:rPr>
        <w:t xml:space="preserve"> </w:t>
      </w:r>
      <w:r w:rsidRPr="00247650">
        <w:rPr>
          <w:b/>
          <w:i/>
          <w:color w:val="000000"/>
          <w:sz w:val="24"/>
          <w:szCs w:val="25"/>
          <w:lang w:val="en-US"/>
        </w:rPr>
        <w:t>n</w:t>
      </w:r>
      <w:r>
        <w:rPr>
          <w:color w:val="000000"/>
          <w:sz w:val="24"/>
          <w:szCs w:val="25"/>
        </w:rPr>
        <w:t xml:space="preserve"> и скорость фильтрации </w:t>
      </w:r>
      <w:r w:rsidRPr="00247650">
        <w:rPr>
          <w:b/>
          <w:i/>
          <w:color w:val="000000"/>
          <w:sz w:val="24"/>
          <w:szCs w:val="25"/>
        </w:rPr>
        <w:t>ν</w:t>
      </w:r>
      <w:r>
        <w:rPr>
          <w:b/>
          <w:i/>
          <w:color w:val="000000"/>
          <w:sz w:val="24"/>
          <w:szCs w:val="25"/>
        </w:rPr>
        <w:t xml:space="preserve"> </w:t>
      </w:r>
      <w:r w:rsidRPr="00247650">
        <w:rPr>
          <w:color w:val="000000"/>
          <w:sz w:val="24"/>
          <w:szCs w:val="25"/>
        </w:rPr>
        <w:t>и получил уравнение:</w:t>
      </w:r>
      <w:r>
        <w:rPr>
          <w:color w:val="000000"/>
          <w:sz w:val="24"/>
          <w:szCs w:val="25"/>
        </w:rPr>
        <w:t xml:space="preserve"> </w:t>
      </w:r>
    </w:p>
    <w:p w:rsidR="003D5612" w:rsidRDefault="003D5612" w:rsidP="003D5612">
      <w:pPr>
        <w:shd w:val="clear" w:color="auto" w:fill="F8FCFF"/>
        <w:spacing w:after="120" w:line="360" w:lineRule="atLeast"/>
        <w:ind w:left="708" w:firstLine="708"/>
        <w:rPr>
          <w:rFonts w:cs="Arial"/>
          <w:color w:val="000000"/>
          <w:sz w:val="24"/>
          <w:szCs w:val="25"/>
        </w:rPr>
      </w:pPr>
      <w:r w:rsidRPr="00866A2B">
        <w:rPr>
          <w:rFonts w:cs="Arial"/>
          <w:color w:val="000000"/>
          <w:position w:val="-30"/>
          <w:sz w:val="32"/>
          <w:szCs w:val="25"/>
          <w:lang w:val="en-US"/>
        </w:rPr>
        <w:object w:dxaOrig="3180" w:dyaOrig="820">
          <v:shape id="_x0000_i1038" type="#_x0000_t75" style="width:159pt;height:41.1pt" o:ole="">
            <v:imagedata r:id="rId86" o:title=""/>
          </v:shape>
          <o:OLEObject Type="Embed" ProgID="Equation.3" ShapeID="_x0000_i1038" DrawAspect="Content" ObjectID="_1439671668" r:id="rId87"/>
        </w:object>
      </w:r>
      <w:r>
        <w:rPr>
          <w:rFonts w:cs="Arial"/>
          <w:color w:val="000000"/>
          <w:sz w:val="32"/>
          <w:szCs w:val="25"/>
        </w:rPr>
        <w:tab/>
      </w:r>
      <w:r w:rsidRPr="00247650">
        <w:rPr>
          <w:rFonts w:cs="Arial"/>
          <w:color w:val="000000"/>
          <w:sz w:val="24"/>
          <w:szCs w:val="25"/>
        </w:rPr>
        <w:tab/>
      </w:r>
      <w:r w:rsidRPr="00247650">
        <w:rPr>
          <w:rFonts w:cs="Arial"/>
          <w:color w:val="000000"/>
          <w:sz w:val="24"/>
          <w:szCs w:val="25"/>
        </w:rPr>
        <w:tab/>
      </w:r>
      <w:r w:rsidRPr="00247650">
        <w:rPr>
          <w:rFonts w:cs="Arial"/>
          <w:color w:val="000000"/>
          <w:sz w:val="24"/>
          <w:szCs w:val="25"/>
        </w:rPr>
        <w:tab/>
      </w:r>
      <w:r w:rsidRPr="00247650">
        <w:rPr>
          <w:rFonts w:cs="Arial"/>
          <w:color w:val="000000"/>
          <w:sz w:val="24"/>
          <w:szCs w:val="25"/>
        </w:rPr>
        <w:tab/>
      </w:r>
      <w:r w:rsidRPr="00247650">
        <w:rPr>
          <w:rFonts w:cs="Arial"/>
          <w:color w:val="000000"/>
          <w:sz w:val="24"/>
          <w:szCs w:val="25"/>
        </w:rPr>
        <w:tab/>
        <w:t xml:space="preserve">( </w:t>
      </w:r>
      <w:r w:rsidRPr="00543308">
        <w:rPr>
          <w:rFonts w:cs="Arial"/>
          <w:color w:val="000000"/>
          <w:sz w:val="24"/>
          <w:szCs w:val="25"/>
        </w:rPr>
        <w:t>9</w:t>
      </w:r>
      <w:r w:rsidRPr="00247650">
        <w:rPr>
          <w:rFonts w:cs="Arial"/>
          <w:color w:val="000000"/>
          <w:sz w:val="24"/>
          <w:szCs w:val="25"/>
        </w:rPr>
        <w:t xml:space="preserve"> )</w:t>
      </w:r>
    </w:p>
    <w:p w:rsidR="003D5612" w:rsidRDefault="003D5612" w:rsidP="003D5612">
      <w:pPr>
        <w:shd w:val="clear" w:color="auto" w:fill="F8FCFF"/>
        <w:spacing w:after="120" w:line="360" w:lineRule="atLeast"/>
        <w:jc w:val="both"/>
        <w:rPr>
          <w:rFonts w:cs="Arial"/>
          <w:color w:val="000000"/>
          <w:sz w:val="24"/>
          <w:szCs w:val="25"/>
        </w:rPr>
      </w:pPr>
      <w:r>
        <w:rPr>
          <w:rFonts w:cs="Arial"/>
          <w:color w:val="000000"/>
          <w:sz w:val="24"/>
          <w:szCs w:val="25"/>
        </w:rPr>
        <w:t xml:space="preserve">Было выявлено, что отклонение от линейного закона Дарси происходят при критических значениях </w:t>
      </w:r>
      <w:r w:rsidRPr="00D80AE9">
        <w:rPr>
          <w:rFonts w:cs="Arial"/>
          <w:b/>
          <w:i/>
          <w:color w:val="FF0000"/>
          <w:sz w:val="24"/>
          <w:szCs w:val="25"/>
        </w:rPr>
        <w:t>Re = 7/5 – 9</w:t>
      </w:r>
      <w:r>
        <w:rPr>
          <w:rFonts w:cs="Arial"/>
          <w:color w:val="000000"/>
          <w:sz w:val="24"/>
          <w:szCs w:val="25"/>
        </w:rPr>
        <w:t xml:space="preserve">. Соответствующая им скорость </w:t>
      </w:r>
      <w:r w:rsidRPr="00D80AE9">
        <w:rPr>
          <w:b/>
          <w:i/>
          <w:color w:val="000000"/>
          <w:sz w:val="28"/>
          <w:szCs w:val="28"/>
        </w:rPr>
        <w:t>ν</w:t>
      </w:r>
      <w:r w:rsidRPr="00D80AE9">
        <w:rPr>
          <w:b/>
          <w:i/>
          <w:color w:val="000000"/>
          <w:sz w:val="28"/>
          <w:szCs w:val="28"/>
          <w:vertAlign w:val="subscript"/>
        </w:rPr>
        <w:t>кр</w:t>
      </w:r>
      <w:r>
        <w:rPr>
          <w:rFonts w:cs="Arial"/>
          <w:color w:val="000000"/>
          <w:sz w:val="24"/>
          <w:szCs w:val="25"/>
        </w:rPr>
        <w:t xml:space="preserve"> названа критической. Исследованиями показано, что при скоростях воды менее 1000 м/сут применим линейный закон Дарси. При скоростях выше 1000 м/сут используют </w:t>
      </w:r>
      <w:r w:rsidRPr="00D80AE9">
        <w:rPr>
          <w:rFonts w:cs="Arial"/>
          <w:i/>
          <w:color w:val="FF0000"/>
          <w:sz w:val="24"/>
          <w:szCs w:val="25"/>
        </w:rPr>
        <w:t>нелинейный закон Дарси</w:t>
      </w:r>
      <w:r>
        <w:rPr>
          <w:rFonts w:cs="Arial"/>
          <w:color w:val="000000"/>
          <w:sz w:val="24"/>
          <w:szCs w:val="25"/>
        </w:rPr>
        <w:t>, установленный А.А. Краснопольским:</w:t>
      </w:r>
    </w:p>
    <w:p w:rsidR="003D5612" w:rsidRDefault="003D5612" w:rsidP="003D5612">
      <w:pPr>
        <w:shd w:val="clear" w:color="auto" w:fill="F8FCFF"/>
        <w:spacing w:after="120" w:line="360" w:lineRule="atLeast"/>
        <w:ind w:left="708" w:firstLine="708"/>
        <w:rPr>
          <w:rFonts w:cs="Arial"/>
          <w:color w:val="000000"/>
          <w:sz w:val="24"/>
          <w:szCs w:val="25"/>
        </w:rPr>
      </w:pPr>
      <w:r>
        <w:rPr>
          <w:color w:val="000000"/>
          <w:sz w:val="32"/>
          <w:szCs w:val="25"/>
          <w:lang w:val="en-US"/>
        </w:rPr>
        <w:t>ν</w:t>
      </w:r>
      <w:r w:rsidRPr="003D5612">
        <w:rPr>
          <w:rFonts w:cs="Arial"/>
          <w:color w:val="000000"/>
          <w:sz w:val="32"/>
          <w:szCs w:val="25"/>
        </w:rPr>
        <w:t xml:space="preserve"> = </w:t>
      </w:r>
      <w:r w:rsidRPr="00F00F5B">
        <w:rPr>
          <w:rFonts w:cs="Arial"/>
          <w:color w:val="000000"/>
          <w:position w:val="-20"/>
          <w:sz w:val="32"/>
          <w:szCs w:val="25"/>
          <w:lang w:val="en-US"/>
        </w:rPr>
        <w:object w:dxaOrig="499" w:dyaOrig="499">
          <v:shape id="_x0000_i1039" type="#_x0000_t75" style="width:24.75pt;height:24.75pt" o:ole="">
            <v:imagedata r:id="rId88" o:title=""/>
          </v:shape>
          <o:OLEObject Type="Embed" ProgID="Equation.3" ShapeID="_x0000_i1039" DrawAspect="Content" ObjectID="_1439671669" r:id="rId89"/>
        </w:object>
      </w:r>
      <w:r w:rsidRPr="00866A2B">
        <w:rPr>
          <w:rFonts w:cs="Arial"/>
          <w:color w:val="000000"/>
          <w:position w:val="-8"/>
          <w:sz w:val="32"/>
          <w:szCs w:val="25"/>
          <w:lang w:val="en-US"/>
        </w:rPr>
        <w:object w:dxaOrig="499" w:dyaOrig="480">
          <v:shape id="_x0000_i1040" type="#_x0000_t75" style="width:24.75pt;height:23.85pt" o:ole="">
            <v:imagedata r:id="rId90" o:title=""/>
          </v:shape>
          <o:OLEObject Type="Embed" ProgID="Equation.3" ShapeID="_x0000_i1040" DrawAspect="Content" ObjectID="_1439671670" r:id="rId91"/>
        </w:object>
      </w:r>
      <w:r w:rsidRPr="00D80AE9">
        <w:rPr>
          <w:rFonts w:cs="Arial"/>
          <w:color w:val="000000"/>
          <w:sz w:val="24"/>
          <w:szCs w:val="25"/>
        </w:rPr>
        <w:tab/>
      </w:r>
      <w:r w:rsidRPr="00D80AE9">
        <w:rPr>
          <w:rFonts w:cs="Arial"/>
          <w:color w:val="000000"/>
          <w:sz w:val="24"/>
          <w:szCs w:val="25"/>
        </w:rPr>
        <w:tab/>
      </w:r>
      <w:r w:rsidRPr="00D80AE9">
        <w:rPr>
          <w:rFonts w:cs="Arial"/>
          <w:color w:val="000000"/>
          <w:sz w:val="24"/>
          <w:szCs w:val="25"/>
        </w:rPr>
        <w:tab/>
      </w:r>
      <w:r w:rsidRPr="00D80AE9">
        <w:rPr>
          <w:rFonts w:cs="Arial"/>
          <w:color w:val="000000"/>
          <w:sz w:val="24"/>
          <w:szCs w:val="25"/>
        </w:rPr>
        <w:tab/>
      </w:r>
      <w:r w:rsidRPr="00D80AE9">
        <w:rPr>
          <w:rFonts w:cs="Arial"/>
          <w:color w:val="000000"/>
          <w:sz w:val="24"/>
          <w:szCs w:val="25"/>
        </w:rPr>
        <w:tab/>
      </w:r>
      <w:r w:rsidRPr="00D80AE9">
        <w:rPr>
          <w:rFonts w:cs="Arial"/>
          <w:color w:val="000000"/>
          <w:sz w:val="24"/>
          <w:szCs w:val="25"/>
        </w:rPr>
        <w:tab/>
      </w:r>
      <w:r w:rsidRPr="00D80AE9">
        <w:rPr>
          <w:rFonts w:cs="Arial"/>
          <w:color w:val="000000"/>
          <w:sz w:val="24"/>
          <w:szCs w:val="25"/>
        </w:rPr>
        <w:tab/>
      </w:r>
      <w:r w:rsidRPr="00D80AE9">
        <w:rPr>
          <w:rFonts w:cs="Arial"/>
          <w:color w:val="000000"/>
          <w:sz w:val="24"/>
          <w:szCs w:val="25"/>
        </w:rPr>
        <w:tab/>
        <w:t>( 10 )</w:t>
      </w:r>
    </w:p>
    <w:p w:rsidR="003D5612" w:rsidRPr="00D80AE9" w:rsidRDefault="003D5612" w:rsidP="003D5612">
      <w:pPr>
        <w:shd w:val="clear" w:color="auto" w:fill="F8FCFF"/>
        <w:spacing w:after="120" w:line="360" w:lineRule="atLeast"/>
        <w:rPr>
          <w:rFonts w:cs="Arial"/>
          <w:color w:val="000000"/>
          <w:sz w:val="24"/>
          <w:szCs w:val="25"/>
        </w:rPr>
      </w:pPr>
      <w:r>
        <w:rPr>
          <w:rFonts w:cs="Arial"/>
          <w:color w:val="000000"/>
          <w:sz w:val="24"/>
          <w:szCs w:val="25"/>
        </w:rPr>
        <w:t xml:space="preserve">где </w:t>
      </w:r>
      <w:r w:rsidRPr="00D80AE9">
        <w:rPr>
          <w:rFonts w:cs="Arial"/>
          <w:b/>
          <w:i/>
          <w:color w:val="000000"/>
          <w:sz w:val="28"/>
          <w:szCs w:val="28"/>
        </w:rPr>
        <w:t>k</w:t>
      </w:r>
      <w:r w:rsidRPr="00D80AE9">
        <w:rPr>
          <w:b/>
          <w:i/>
          <w:color w:val="000000"/>
          <w:sz w:val="28"/>
          <w:szCs w:val="28"/>
          <w:vertAlign w:val="subscript"/>
        </w:rPr>
        <w:t>к</w:t>
      </w:r>
      <w:r w:rsidRPr="00D80AE9">
        <w:rPr>
          <w:rFonts w:cs="Arial"/>
          <w:b/>
          <w:i/>
          <w:color w:val="000000"/>
          <w:sz w:val="28"/>
          <w:szCs w:val="28"/>
        </w:rPr>
        <w:t xml:space="preserve"> </w:t>
      </w:r>
      <w:r>
        <w:rPr>
          <w:rFonts w:cs="Arial"/>
          <w:color w:val="000000"/>
          <w:sz w:val="24"/>
          <w:szCs w:val="25"/>
        </w:rPr>
        <w:t xml:space="preserve"> - коэффициент фильтрации Краснопольского</w:t>
      </w:r>
      <w:r w:rsidRPr="00D80AE9">
        <w:rPr>
          <w:rFonts w:cs="Arial"/>
          <w:color w:val="000000"/>
          <w:sz w:val="24"/>
          <w:szCs w:val="25"/>
        </w:rPr>
        <w:t>.</w:t>
      </w:r>
      <w:r>
        <w:rPr>
          <w:rFonts w:cs="Arial"/>
          <w:color w:val="000000"/>
          <w:sz w:val="24"/>
          <w:szCs w:val="25"/>
        </w:rPr>
        <w:t xml:space="preserve"> Его формула имеет вид:</w:t>
      </w:r>
    </w:p>
    <w:p w:rsidR="003D5612" w:rsidRPr="00B448DF" w:rsidRDefault="003D5612" w:rsidP="003D5612">
      <w:pPr>
        <w:shd w:val="clear" w:color="auto" w:fill="F8FCFF"/>
        <w:spacing w:after="120" w:line="360" w:lineRule="atLeast"/>
        <w:jc w:val="center"/>
        <w:rPr>
          <w:rFonts w:cs="Arial"/>
          <w:color w:val="000000"/>
          <w:sz w:val="24"/>
          <w:szCs w:val="24"/>
        </w:rPr>
      </w:pPr>
      <w:r w:rsidRPr="00F00F5B">
        <w:rPr>
          <w:rFonts w:cs="Arial"/>
          <w:color w:val="000000"/>
          <w:position w:val="-30"/>
          <w:sz w:val="32"/>
          <w:szCs w:val="25"/>
          <w:lang w:val="en-US"/>
        </w:rPr>
        <w:object w:dxaOrig="3860" w:dyaOrig="940">
          <v:shape id="_x0000_i1041" type="#_x0000_t75" style="width:193.05pt;height:46.8pt" o:ole="">
            <v:imagedata r:id="rId92" o:title=""/>
          </v:shape>
          <o:OLEObject Type="Embed" ProgID="Equation.3" ShapeID="_x0000_i1041" DrawAspect="Content" ObjectID="_1439671671" r:id="rId93"/>
        </w:object>
      </w:r>
      <w:r>
        <w:rPr>
          <w:rFonts w:cs="Arial"/>
          <w:color w:val="000000"/>
          <w:sz w:val="32"/>
          <w:szCs w:val="25"/>
        </w:rPr>
        <w:tab/>
      </w:r>
      <w:r>
        <w:rPr>
          <w:rFonts w:cs="Arial"/>
          <w:color w:val="000000"/>
          <w:sz w:val="24"/>
          <w:szCs w:val="24"/>
        </w:rPr>
        <w:tab/>
      </w:r>
      <w:r>
        <w:rPr>
          <w:rFonts w:cs="Arial"/>
          <w:color w:val="000000"/>
          <w:sz w:val="24"/>
          <w:szCs w:val="24"/>
        </w:rPr>
        <w:tab/>
      </w:r>
      <w:r>
        <w:rPr>
          <w:rFonts w:cs="Arial"/>
          <w:color w:val="000000"/>
          <w:sz w:val="24"/>
          <w:szCs w:val="24"/>
        </w:rPr>
        <w:tab/>
      </w:r>
      <w:r>
        <w:rPr>
          <w:rFonts w:cs="Arial"/>
          <w:color w:val="000000"/>
          <w:sz w:val="24"/>
          <w:szCs w:val="24"/>
        </w:rPr>
        <w:tab/>
      </w:r>
      <w:r w:rsidRPr="00B448DF">
        <w:rPr>
          <w:rFonts w:cs="Arial"/>
          <w:color w:val="000000"/>
          <w:sz w:val="24"/>
          <w:szCs w:val="24"/>
        </w:rPr>
        <w:t>( 11 )</w:t>
      </w:r>
    </w:p>
    <w:p w:rsidR="003D5612" w:rsidRPr="00B448DF" w:rsidRDefault="003D5612" w:rsidP="003D5612">
      <w:pPr>
        <w:shd w:val="clear" w:color="auto" w:fill="F8FCFF"/>
        <w:spacing w:after="120" w:line="360" w:lineRule="atLeast"/>
        <w:jc w:val="both"/>
        <w:rPr>
          <w:rFonts w:cs="Arial"/>
          <w:color w:val="000000"/>
          <w:sz w:val="24"/>
          <w:szCs w:val="25"/>
        </w:rPr>
      </w:pPr>
      <w:r>
        <w:rPr>
          <w:rFonts w:cs="Arial"/>
          <w:color w:val="000000"/>
          <w:sz w:val="24"/>
          <w:szCs w:val="25"/>
        </w:rPr>
        <w:t xml:space="preserve">Отсюда следует, что </w:t>
      </w:r>
      <w:r w:rsidRPr="00B448DF">
        <w:rPr>
          <w:rFonts w:cs="Arial"/>
          <w:i/>
          <w:color w:val="000000"/>
          <w:sz w:val="24"/>
          <w:szCs w:val="25"/>
        </w:rPr>
        <w:t>для турбулентного движения скорость потока Q пропорциональна гидравлическому градиенту в степени ½</w:t>
      </w:r>
      <w:r>
        <w:rPr>
          <w:rFonts w:cs="Arial"/>
          <w:color w:val="000000"/>
          <w:sz w:val="24"/>
          <w:szCs w:val="25"/>
        </w:rPr>
        <w:t xml:space="preserve">. А связь напорного градиента </w:t>
      </w:r>
      <w:r w:rsidRPr="00B448DF">
        <w:rPr>
          <w:rFonts w:cs="Arial"/>
          <w:b/>
          <w:i/>
          <w:color w:val="000000"/>
          <w:sz w:val="24"/>
          <w:szCs w:val="25"/>
        </w:rPr>
        <w:t xml:space="preserve">I </w:t>
      </w:r>
      <w:r>
        <w:rPr>
          <w:rFonts w:cs="Arial"/>
          <w:color w:val="000000"/>
          <w:sz w:val="24"/>
          <w:szCs w:val="25"/>
        </w:rPr>
        <w:t xml:space="preserve">со скоростью </w:t>
      </w:r>
      <w:r w:rsidRPr="00B448DF">
        <w:rPr>
          <w:b/>
          <w:i/>
          <w:color w:val="000000"/>
          <w:sz w:val="24"/>
          <w:szCs w:val="25"/>
        </w:rPr>
        <w:t>ν</w:t>
      </w:r>
      <w:r w:rsidRPr="00B448DF">
        <w:rPr>
          <w:rFonts w:cs="Arial"/>
          <w:b/>
          <w:i/>
          <w:color w:val="000000"/>
          <w:sz w:val="24"/>
          <w:szCs w:val="25"/>
        </w:rPr>
        <w:t xml:space="preserve"> </w:t>
      </w:r>
      <w:r>
        <w:rPr>
          <w:rFonts w:cs="Arial"/>
          <w:color w:val="000000"/>
          <w:sz w:val="24"/>
          <w:szCs w:val="25"/>
        </w:rPr>
        <w:t>записывают и в виде квадратичной зависимости:</w:t>
      </w:r>
    </w:p>
    <w:p w:rsidR="003D5612" w:rsidRDefault="003D5612" w:rsidP="003D5612">
      <w:pPr>
        <w:shd w:val="clear" w:color="auto" w:fill="F8FCFF"/>
        <w:spacing w:after="120" w:line="360" w:lineRule="atLeast"/>
        <w:ind w:left="708" w:firstLine="708"/>
        <w:rPr>
          <w:rFonts w:cs="Arial"/>
          <w:color w:val="000000"/>
          <w:sz w:val="24"/>
          <w:szCs w:val="24"/>
        </w:rPr>
      </w:pPr>
      <w:r w:rsidRPr="00F00F5B">
        <w:rPr>
          <w:rFonts w:cs="Arial"/>
          <w:color w:val="000000"/>
          <w:position w:val="-42"/>
          <w:sz w:val="32"/>
          <w:szCs w:val="25"/>
          <w:lang w:val="en-US"/>
        </w:rPr>
        <w:object w:dxaOrig="1740" w:dyaOrig="1040">
          <v:shape id="_x0000_i1042" type="#_x0000_t75" style="width:87pt;height:52.1pt" o:ole="">
            <v:imagedata r:id="rId94" o:title=""/>
          </v:shape>
          <o:OLEObject Type="Embed" ProgID="Equation.3" ShapeID="_x0000_i1042" DrawAspect="Content" ObjectID="_1439671672" r:id="rId95"/>
        </w:object>
      </w:r>
      <w:r w:rsidRPr="00B448DF">
        <w:rPr>
          <w:rFonts w:cs="Arial"/>
          <w:color w:val="000000"/>
          <w:sz w:val="24"/>
          <w:szCs w:val="24"/>
        </w:rPr>
        <w:tab/>
      </w:r>
      <w:r>
        <w:rPr>
          <w:rFonts w:cs="Arial"/>
          <w:color w:val="000000"/>
          <w:sz w:val="24"/>
          <w:szCs w:val="24"/>
        </w:rPr>
        <w:t xml:space="preserve">где </w:t>
      </w:r>
      <w:r w:rsidRPr="004E7A41">
        <w:rPr>
          <w:rFonts w:cs="Arial"/>
          <w:b/>
          <w:i/>
          <w:color w:val="000000"/>
          <w:sz w:val="24"/>
          <w:szCs w:val="24"/>
        </w:rPr>
        <w:t>b</w:t>
      </w:r>
      <w:r>
        <w:rPr>
          <w:rFonts w:cs="Arial"/>
          <w:color w:val="000000"/>
          <w:sz w:val="24"/>
          <w:szCs w:val="24"/>
        </w:rPr>
        <w:t xml:space="preserve"> – коэффициент пропорциональности</w:t>
      </w:r>
      <w:r w:rsidRPr="00B448DF">
        <w:rPr>
          <w:rFonts w:cs="Arial"/>
          <w:color w:val="000000"/>
          <w:sz w:val="24"/>
          <w:szCs w:val="24"/>
        </w:rPr>
        <w:tab/>
        <w:t>( 12 )</w:t>
      </w:r>
    </w:p>
    <w:p w:rsidR="003D5612" w:rsidRPr="00B448DF" w:rsidRDefault="003D5612" w:rsidP="003D5612">
      <w:pPr>
        <w:shd w:val="clear" w:color="auto" w:fill="F8FCFF"/>
        <w:spacing w:after="120" w:line="360" w:lineRule="atLeast"/>
        <w:jc w:val="both"/>
        <w:rPr>
          <w:rFonts w:cs="Arial"/>
          <w:b/>
          <w:color w:val="000000"/>
          <w:sz w:val="24"/>
          <w:szCs w:val="24"/>
        </w:rPr>
      </w:pPr>
      <w:r w:rsidRPr="00B448DF">
        <w:rPr>
          <w:rFonts w:cs="Arial"/>
          <w:b/>
          <w:color w:val="000000"/>
          <w:sz w:val="24"/>
          <w:szCs w:val="24"/>
        </w:rPr>
        <w:t>Коэффициенты фильтрации, водопроводимости и проницаемости</w:t>
      </w:r>
    </w:p>
    <w:p w:rsidR="003D5612" w:rsidRDefault="003D5612" w:rsidP="003D5612">
      <w:pPr>
        <w:shd w:val="clear" w:color="auto" w:fill="F8FCFF"/>
        <w:spacing w:after="120" w:line="360" w:lineRule="atLeast"/>
        <w:ind w:firstLine="567"/>
        <w:jc w:val="both"/>
        <w:rPr>
          <w:rFonts w:cs="Arial"/>
          <w:color w:val="000000"/>
          <w:sz w:val="24"/>
          <w:szCs w:val="25"/>
        </w:rPr>
      </w:pPr>
      <w:r w:rsidRPr="00C65287">
        <w:rPr>
          <w:rFonts w:cs="Arial"/>
          <w:i/>
          <w:color w:val="1F497D"/>
          <w:sz w:val="24"/>
          <w:szCs w:val="25"/>
        </w:rPr>
        <w:lastRenderedPageBreak/>
        <w:t>Коэффициент фильтрации</w:t>
      </w:r>
      <w:r w:rsidRPr="00C65287">
        <w:rPr>
          <w:rFonts w:cs="Arial"/>
          <w:i/>
          <w:color w:val="000000"/>
          <w:sz w:val="24"/>
          <w:szCs w:val="25"/>
        </w:rPr>
        <w:t xml:space="preserve"> </w:t>
      </w:r>
      <w:r w:rsidRPr="00C65287">
        <w:rPr>
          <w:rFonts w:cs="Arial"/>
          <w:b/>
          <w:i/>
          <w:color w:val="000000"/>
          <w:sz w:val="28"/>
          <w:szCs w:val="28"/>
        </w:rPr>
        <w:t>k</w:t>
      </w:r>
      <w:r w:rsidRPr="00C65287">
        <w:rPr>
          <w:rFonts w:cs="Arial"/>
          <w:color w:val="000000"/>
          <w:sz w:val="24"/>
          <w:szCs w:val="25"/>
        </w:rPr>
        <w:t xml:space="preserve"> </w:t>
      </w:r>
      <w:r>
        <w:rPr>
          <w:rFonts w:cs="Arial"/>
          <w:color w:val="000000"/>
          <w:sz w:val="24"/>
          <w:szCs w:val="25"/>
        </w:rPr>
        <w:t xml:space="preserve">характеризует водопроницаемость горных пород. Он равен скорости фильтрации при гидравлическом градиенте равном единице, т.е. </w:t>
      </w:r>
      <w:r w:rsidRPr="00C65287">
        <w:rPr>
          <w:b/>
          <w:i/>
          <w:color w:val="000000"/>
          <w:sz w:val="28"/>
          <w:szCs w:val="25"/>
        </w:rPr>
        <w:t>ν</w:t>
      </w:r>
      <w:r w:rsidRPr="00C65287">
        <w:rPr>
          <w:rFonts w:cs="Arial"/>
          <w:b/>
          <w:i/>
          <w:color w:val="000000"/>
          <w:sz w:val="24"/>
          <w:szCs w:val="25"/>
        </w:rPr>
        <w:t xml:space="preserve"> = </w:t>
      </w:r>
      <w:r w:rsidRPr="00C65287">
        <w:rPr>
          <w:rFonts w:cs="Arial"/>
          <w:b/>
          <w:i/>
          <w:color w:val="000000"/>
          <w:sz w:val="28"/>
          <w:szCs w:val="28"/>
        </w:rPr>
        <w:t>k</w:t>
      </w:r>
      <w:r>
        <w:rPr>
          <w:rFonts w:cs="Arial"/>
          <w:b/>
          <w:i/>
          <w:color w:val="000000"/>
          <w:sz w:val="24"/>
          <w:szCs w:val="25"/>
        </w:rPr>
        <w:t xml:space="preserve">. </w:t>
      </w:r>
      <w:r>
        <w:rPr>
          <w:rFonts w:cs="Arial"/>
          <w:color w:val="000000"/>
          <w:sz w:val="24"/>
          <w:szCs w:val="25"/>
        </w:rPr>
        <w:t xml:space="preserve">Он измеряется в: м/сут; м/ч; м/с; см/с и равен расходу </w:t>
      </w:r>
      <w:r w:rsidRPr="00C65287">
        <w:rPr>
          <w:rFonts w:cs="Arial"/>
          <w:b/>
          <w:i/>
          <w:color w:val="000000"/>
          <w:sz w:val="24"/>
          <w:szCs w:val="25"/>
          <w:lang w:val="en-US"/>
        </w:rPr>
        <w:t>Q</w:t>
      </w:r>
      <w:r w:rsidRPr="00C65287">
        <w:rPr>
          <w:rFonts w:cs="Arial"/>
          <w:color w:val="000000"/>
          <w:sz w:val="24"/>
          <w:szCs w:val="25"/>
        </w:rPr>
        <w:t xml:space="preserve"> </w:t>
      </w:r>
      <w:r>
        <w:rPr>
          <w:rFonts w:cs="Arial"/>
          <w:color w:val="000000"/>
          <w:sz w:val="24"/>
          <w:szCs w:val="25"/>
        </w:rPr>
        <w:t xml:space="preserve">при </w:t>
      </w:r>
      <w:r w:rsidRPr="00C65287">
        <w:rPr>
          <w:rFonts w:cs="Arial"/>
          <w:b/>
          <w:i/>
          <w:color w:val="000000"/>
          <w:sz w:val="24"/>
          <w:szCs w:val="25"/>
        </w:rPr>
        <w:t>F</w:t>
      </w:r>
      <w:r>
        <w:rPr>
          <w:rFonts w:cs="Arial"/>
          <w:color w:val="000000"/>
          <w:sz w:val="24"/>
          <w:szCs w:val="25"/>
        </w:rPr>
        <w:t xml:space="preserve"> = 1 и </w:t>
      </w:r>
      <w:r w:rsidRPr="00C65287">
        <w:rPr>
          <w:rFonts w:cs="Arial"/>
          <w:b/>
          <w:i/>
          <w:color w:val="000000"/>
          <w:sz w:val="24"/>
          <w:szCs w:val="25"/>
        </w:rPr>
        <w:t xml:space="preserve">I </w:t>
      </w:r>
      <w:r>
        <w:rPr>
          <w:rFonts w:cs="Arial"/>
          <w:color w:val="000000"/>
          <w:sz w:val="24"/>
          <w:szCs w:val="25"/>
        </w:rPr>
        <w:t xml:space="preserve">= 1. </w:t>
      </w:r>
      <w:r w:rsidRPr="00BA7DD1">
        <w:rPr>
          <w:rFonts w:cs="Arial"/>
          <w:i/>
          <w:color w:val="1F497D"/>
          <w:sz w:val="24"/>
          <w:szCs w:val="25"/>
        </w:rPr>
        <w:t>Этот коэффициент зависит от свойств фильтрующегося флюида</w:t>
      </w:r>
      <w:r w:rsidRPr="00BA7DD1">
        <w:rPr>
          <w:rFonts w:cs="Arial"/>
          <w:i/>
          <w:color w:val="000000"/>
          <w:sz w:val="24"/>
          <w:szCs w:val="25"/>
        </w:rPr>
        <w:t>.</w:t>
      </w:r>
    </w:p>
    <w:p w:rsidR="003D5612" w:rsidRDefault="003D5612" w:rsidP="003D5612">
      <w:pPr>
        <w:shd w:val="clear" w:color="auto" w:fill="F8FCFF"/>
        <w:spacing w:after="120" w:line="360" w:lineRule="atLeast"/>
        <w:ind w:firstLine="567"/>
        <w:jc w:val="both"/>
        <w:rPr>
          <w:rFonts w:cs="Arial"/>
          <w:color w:val="000000"/>
          <w:sz w:val="24"/>
          <w:szCs w:val="25"/>
        </w:rPr>
      </w:pPr>
      <w:r w:rsidRPr="00C65287">
        <w:rPr>
          <w:rFonts w:cs="Arial"/>
          <w:i/>
          <w:color w:val="1F497D"/>
          <w:sz w:val="24"/>
          <w:szCs w:val="25"/>
        </w:rPr>
        <w:t>Коэффициент водопроводимости</w:t>
      </w:r>
      <w:r>
        <w:rPr>
          <w:rFonts w:cs="Arial"/>
          <w:color w:val="000000"/>
          <w:sz w:val="24"/>
          <w:szCs w:val="25"/>
        </w:rPr>
        <w:t xml:space="preserve">. На практиве также используют этот параметр, равный произведению коэффициента фильтрации </w:t>
      </w:r>
      <w:r w:rsidRPr="00D01A66">
        <w:rPr>
          <w:rFonts w:cs="Arial"/>
          <w:b/>
          <w:i/>
          <w:color w:val="000000"/>
          <w:sz w:val="24"/>
          <w:szCs w:val="25"/>
          <w:lang w:val="en-US"/>
        </w:rPr>
        <w:t>k</w:t>
      </w:r>
      <w:r w:rsidRPr="00D01A66">
        <w:rPr>
          <w:rFonts w:cs="Arial"/>
          <w:color w:val="000000"/>
          <w:sz w:val="24"/>
          <w:szCs w:val="25"/>
        </w:rPr>
        <w:t xml:space="preserve"> </w:t>
      </w:r>
      <w:r>
        <w:rPr>
          <w:rFonts w:cs="Arial"/>
          <w:color w:val="000000"/>
          <w:sz w:val="24"/>
          <w:szCs w:val="25"/>
        </w:rPr>
        <w:t xml:space="preserve">на мощность водоносного горизонта </w:t>
      </w:r>
      <w:r w:rsidRPr="00D01A66">
        <w:rPr>
          <w:rFonts w:cs="Arial"/>
          <w:b/>
          <w:i/>
          <w:color w:val="000000"/>
          <w:sz w:val="24"/>
          <w:szCs w:val="25"/>
        </w:rPr>
        <w:t>m</w:t>
      </w:r>
      <w:r>
        <w:rPr>
          <w:rFonts w:cs="Arial"/>
          <w:b/>
          <w:i/>
          <w:color w:val="000000"/>
          <w:sz w:val="24"/>
          <w:szCs w:val="25"/>
        </w:rPr>
        <w:t xml:space="preserve">. </w:t>
      </w:r>
      <w:r w:rsidRPr="00D01A66">
        <w:rPr>
          <w:rFonts w:cs="Arial"/>
          <w:color w:val="000000"/>
          <w:sz w:val="24"/>
          <w:szCs w:val="25"/>
        </w:rPr>
        <w:t xml:space="preserve"> </w:t>
      </w:r>
      <w:r w:rsidRPr="00E86129">
        <w:rPr>
          <w:rFonts w:cs="Arial"/>
          <w:b/>
          <w:i/>
          <w:color w:val="000000"/>
          <w:sz w:val="24"/>
          <w:szCs w:val="25"/>
          <w:lang w:val="en-US"/>
        </w:rPr>
        <w:t>T</w:t>
      </w:r>
      <w:r w:rsidRPr="00E86129">
        <w:rPr>
          <w:rFonts w:cs="Arial"/>
          <w:b/>
          <w:i/>
          <w:color w:val="000000"/>
          <w:sz w:val="24"/>
          <w:szCs w:val="25"/>
        </w:rPr>
        <w:t xml:space="preserve"> = </w:t>
      </w:r>
      <w:r w:rsidRPr="00E86129">
        <w:rPr>
          <w:rFonts w:cs="Arial"/>
          <w:b/>
          <w:i/>
          <w:color w:val="000000"/>
          <w:sz w:val="24"/>
          <w:szCs w:val="25"/>
          <w:lang w:val="en-US"/>
        </w:rPr>
        <w:t>km</w:t>
      </w:r>
      <w:r w:rsidRPr="00E86129">
        <w:rPr>
          <w:rFonts w:cs="Arial"/>
          <w:b/>
          <w:color w:val="000000"/>
          <w:sz w:val="24"/>
          <w:szCs w:val="25"/>
        </w:rPr>
        <w:t xml:space="preserve"> </w:t>
      </w:r>
      <w:r w:rsidRPr="00E86129">
        <w:rPr>
          <w:rFonts w:cs="Arial"/>
          <w:color w:val="000000"/>
          <w:sz w:val="24"/>
          <w:szCs w:val="25"/>
        </w:rPr>
        <w:t xml:space="preserve">или  </w:t>
      </w:r>
      <w:r w:rsidRPr="00E86129">
        <w:rPr>
          <w:rFonts w:cs="Arial"/>
          <w:b/>
          <w:i/>
          <w:color w:val="000000"/>
          <w:sz w:val="24"/>
          <w:szCs w:val="25"/>
          <w:lang w:val="en-US"/>
        </w:rPr>
        <w:t>T</w:t>
      </w:r>
      <w:r w:rsidRPr="00E86129">
        <w:rPr>
          <w:rFonts w:cs="Arial"/>
          <w:b/>
          <w:i/>
          <w:color w:val="000000"/>
          <w:sz w:val="24"/>
          <w:szCs w:val="25"/>
        </w:rPr>
        <w:t xml:space="preserve"> = </w:t>
      </w:r>
      <w:r w:rsidRPr="00E86129">
        <w:rPr>
          <w:rFonts w:cs="Arial"/>
          <w:b/>
          <w:i/>
          <w:color w:val="000000"/>
          <w:sz w:val="24"/>
          <w:szCs w:val="25"/>
          <w:lang w:val="en-US"/>
        </w:rPr>
        <w:t>kh</w:t>
      </w:r>
      <w:r w:rsidRPr="00E86129">
        <w:rPr>
          <w:rFonts w:cs="Arial"/>
          <w:color w:val="000000"/>
          <w:sz w:val="24"/>
          <w:szCs w:val="25"/>
        </w:rPr>
        <w:t xml:space="preserve">, </w:t>
      </w:r>
      <w:r>
        <w:rPr>
          <w:rFonts w:cs="Arial"/>
          <w:color w:val="000000"/>
          <w:sz w:val="24"/>
          <w:szCs w:val="25"/>
        </w:rPr>
        <w:t xml:space="preserve">где </w:t>
      </w:r>
      <w:r w:rsidRPr="00E86129">
        <w:rPr>
          <w:rFonts w:cs="Arial"/>
          <w:b/>
          <w:i/>
          <w:color w:val="000000"/>
          <w:sz w:val="24"/>
          <w:szCs w:val="25"/>
          <w:lang w:val="en-US"/>
        </w:rPr>
        <w:t>m</w:t>
      </w:r>
      <w:r w:rsidRPr="00E86129">
        <w:rPr>
          <w:rFonts w:cs="Arial"/>
          <w:color w:val="000000"/>
          <w:sz w:val="24"/>
          <w:szCs w:val="25"/>
        </w:rPr>
        <w:t>,</w:t>
      </w:r>
      <w:r>
        <w:rPr>
          <w:rFonts w:cs="Arial"/>
          <w:color w:val="000000"/>
          <w:sz w:val="24"/>
          <w:szCs w:val="25"/>
        </w:rPr>
        <w:t xml:space="preserve"> и </w:t>
      </w:r>
      <w:r w:rsidRPr="00E86129">
        <w:rPr>
          <w:rFonts w:cs="Arial"/>
          <w:b/>
          <w:i/>
          <w:color w:val="000000"/>
          <w:sz w:val="24"/>
          <w:szCs w:val="25"/>
          <w:lang w:val="en-US"/>
        </w:rPr>
        <w:t>h</w:t>
      </w:r>
      <w:r w:rsidRPr="00E86129">
        <w:rPr>
          <w:rFonts w:cs="Arial"/>
          <w:b/>
          <w:color w:val="000000"/>
          <w:sz w:val="24"/>
          <w:szCs w:val="25"/>
        </w:rPr>
        <w:t xml:space="preserve"> </w:t>
      </w:r>
      <w:r>
        <w:rPr>
          <w:rFonts w:cs="Arial"/>
          <w:color w:val="000000"/>
          <w:sz w:val="24"/>
          <w:szCs w:val="25"/>
        </w:rPr>
        <w:t>- средняя мощность напорного и безнапорного водоносного горизонта. Его размерность – м</w:t>
      </w:r>
      <w:r w:rsidRPr="00E86129">
        <w:rPr>
          <w:rFonts w:cs="Arial"/>
          <w:color w:val="000000"/>
          <w:sz w:val="24"/>
          <w:szCs w:val="25"/>
          <w:vertAlign w:val="superscript"/>
        </w:rPr>
        <w:t>2</w:t>
      </w:r>
      <w:r>
        <w:rPr>
          <w:rFonts w:cs="Arial"/>
          <w:color w:val="000000"/>
          <w:sz w:val="24"/>
          <w:szCs w:val="25"/>
        </w:rPr>
        <w:t>/сут.</w:t>
      </w:r>
    </w:p>
    <w:p w:rsidR="003D5612" w:rsidRPr="003D5612" w:rsidRDefault="003D5612" w:rsidP="003D5612">
      <w:pPr>
        <w:shd w:val="clear" w:color="auto" w:fill="F8FCFF"/>
        <w:spacing w:after="120" w:line="360" w:lineRule="atLeast"/>
        <w:ind w:firstLine="567"/>
        <w:jc w:val="both"/>
        <w:rPr>
          <w:rFonts w:cs="Arial"/>
          <w:color w:val="000000"/>
          <w:sz w:val="24"/>
          <w:szCs w:val="25"/>
        </w:rPr>
      </w:pPr>
      <w:r w:rsidRPr="00E86129">
        <w:rPr>
          <w:rFonts w:cs="Arial"/>
          <w:i/>
          <w:color w:val="1F497D"/>
          <w:sz w:val="24"/>
          <w:szCs w:val="25"/>
        </w:rPr>
        <w:t>Коэффициент проницаемости</w:t>
      </w:r>
      <w:r>
        <w:rPr>
          <w:rFonts w:cs="Arial"/>
          <w:color w:val="000000"/>
          <w:sz w:val="24"/>
          <w:szCs w:val="25"/>
        </w:rPr>
        <w:t xml:space="preserve">. Проницаемость – это свойство пористой среды пропускать флюид (воду, нефть, газ и т.п.). В отличие от коэффициента фильтрации </w:t>
      </w:r>
      <w:r>
        <w:rPr>
          <w:rFonts w:cs="Arial"/>
          <w:i/>
          <w:color w:val="1F497D"/>
          <w:sz w:val="24"/>
          <w:szCs w:val="25"/>
        </w:rPr>
        <w:t>к</w:t>
      </w:r>
      <w:r w:rsidRPr="00E86129">
        <w:rPr>
          <w:rFonts w:cs="Arial"/>
          <w:i/>
          <w:color w:val="1F497D"/>
          <w:sz w:val="24"/>
          <w:szCs w:val="25"/>
        </w:rPr>
        <w:t>оэффициент проницаемости</w:t>
      </w:r>
      <w:r>
        <w:rPr>
          <w:rFonts w:cs="Arial"/>
          <w:color w:val="000000"/>
          <w:sz w:val="24"/>
          <w:szCs w:val="25"/>
        </w:rPr>
        <w:t xml:space="preserve"> </w:t>
      </w:r>
      <w:r w:rsidRPr="00BA7DD1">
        <w:rPr>
          <w:rFonts w:cs="Arial"/>
          <w:i/>
          <w:color w:val="1F497D"/>
          <w:sz w:val="24"/>
          <w:szCs w:val="25"/>
        </w:rPr>
        <w:t>не зависит от свойств фильтрующейся жидкости</w:t>
      </w:r>
      <w:r>
        <w:rPr>
          <w:rFonts w:cs="Arial"/>
          <w:i/>
          <w:color w:val="1F497D"/>
          <w:sz w:val="24"/>
          <w:szCs w:val="25"/>
        </w:rPr>
        <w:t>,</w:t>
      </w:r>
      <w:r>
        <w:rPr>
          <w:rFonts w:cs="Arial"/>
          <w:color w:val="000000"/>
          <w:sz w:val="24"/>
          <w:szCs w:val="25"/>
        </w:rPr>
        <w:t xml:space="preserve"> а зависит от свойств каналов пористой среды. Коэффициент проницаемости </w:t>
      </w:r>
      <w:r>
        <w:rPr>
          <w:rFonts w:cs="Arial"/>
          <w:color w:val="000000"/>
          <w:sz w:val="24"/>
          <w:szCs w:val="25"/>
          <w:lang w:val="en-US"/>
        </w:rPr>
        <w:t>k</w:t>
      </w:r>
      <w:r w:rsidRPr="00BA7DD1">
        <w:rPr>
          <w:rFonts w:cs="Arial"/>
          <w:color w:val="000000"/>
          <w:szCs w:val="25"/>
          <w:vertAlign w:val="subscript"/>
        </w:rPr>
        <w:t>П</w:t>
      </w:r>
      <w:r w:rsidRPr="003D5612">
        <w:rPr>
          <w:rFonts w:cs="Arial"/>
          <w:color w:val="000000"/>
          <w:szCs w:val="25"/>
          <w:vertAlign w:val="subscript"/>
        </w:rPr>
        <w:t xml:space="preserve"> </w:t>
      </w:r>
      <w:r w:rsidRPr="003D5612">
        <w:rPr>
          <w:rFonts w:cs="Arial"/>
          <w:color w:val="000000"/>
          <w:sz w:val="24"/>
          <w:szCs w:val="25"/>
        </w:rPr>
        <w:t xml:space="preserve"> </w:t>
      </w:r>
      <w:r>
        <w:rPr>
          <w:rFonts w:cs="Arial"/>
          <w:color w:val="000000"/>
          <w:sz w:val="24"/>
          <w:szCs w:val="25"/>
        </w:rPr>
        <w:t>связан с коэффициентом фильтрации соотношением:</w:t>
      </w:r>
      <w:r w:rsidRPr="003D5612">
        <w:rPr>
          <w:rFonts w:cs="Arial"/>
          <w:color w:val="000000"/>
          <w:sz w:val="24"/>
          <w:szCs w:val="25"/>
        </w:rPr>
        <w:t xml:space="preserve"> </w:t>
      </w:r>
    </w:p>
    <w:p w:rsidR="003D5612" w:rsidRDefault="003D5612" w:rsidP="003D5612">
      <w:pPr>
        <w:shd w:val="clear" w:color="auto" w:fill="F8FCFF"/>
        <w:spacing w:after="120" w:line="360" w:lineRule="atLeast"/>
        <w:ind w:left="567" w:firstLine="708"/>
        <w:rPr>
          <w:rFonts w:cs="Arial"/>
          <w:color w:val="000000"/>
          <w:sz w:val="24"/>
          <w:szCs w:val="25"/>
        </w:rPr>
      </w:pPr>
      <w:r w:rsidRPr="00F00F5B">
        <w:rPr>
          <w:rFonts w:cs="Arial"/>
          <w:color w:val="000000"/>
          <w:position w:val="-34"/>
          <w:sz w:val="24"/>
          <w:szCs w:val="25"/>
        </w:rPr>
        <w:object w:dxaOrig="1100" w:dyaOrig="880">
          <v:shape id="_x0000_i1043" type="#_x0000_t75" style="width:55.2pt;height:44.15pt" o:ole="">
            <v:imagedata r:id="rId96" o:title=""/>
          </v:shape>
          <o:OLEObject Type="Embed" ProgID="Equation.3" ShapeID="_x0000_i1043" DrawAspect="Content" ObjectID="_1439671673" r:id="rId97"/>
        </w:object>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t>( 13 )</w:t>
      </w:r>
    </w:p>
    <w:p w:rsidR="003D5612" w:rsidRDefault="003D5612" w:rsidP="003D5612">
      <w:pPr>
        <w:shd w:val="clear" w:color="auto" w:fill="F8FCFF"/>
        <w:spacing w:after="120" w:line="360" w:lineRule="atLeast"/>
        <w:rPr>
          <w:rFonts w:cs="Arial"/>
          <w:color w:val="000000"/>
          <w:sz w:val="24"/>
          <w:szCs w:val="25"/>
        </w:rPr>
      </w:pPr>
      <w:r>
        <w:rPr>
          <w:rFonts w:cs="Arial"/>
          <w:color w:val="000000"/>
          <w:sz w:val="24"/>
          <w:szCs w:val="25"/>
        </w:rPr>
        <w:t xml:space="preserve">Откуда следует </w:t>
      </w:r>
      <w:r>
        <w:rPr>
          <w:rFonts w:cs="Arial"/>
          <w:color w:val="000000"/>
          <w:sz w:val="24"/>
          <w:szCs w:val="25"/>
        </w:rPr>
        <w:tab/>
      </w:r>
      <w:r w:rsidRPr="00D83CD6">
        <w:rPr>
          <w:rFonts w:cs="Arial"/>
          <w:color w:val="000000"/>
          <w:position w:val="-34"/>
          <w:sz w:val="24"/>
          <w:szCs w:val="25"/>
        </w:rPr>
        <w:object w:dxaOrig="1160" w:dyaOrig="880">
          <v:shape id="_x0000_i1044" type="#_x0000_t75" style="width:57.85pt;height:44.15pt" o:ole="">
            <v:imagedata r:id="rId98" o:title=""/>
          </v:shape>
          <o:OLEObject Type="Embed" ProgID="Equation.3" ShapeID="_x0000_i1044" DrawAspect="Content" ObjectID="_1439671674" r:id="rId99"/>
        </w:object>
      </w:r>
      <w:r>
        <w:rPr>
          <w:rFonts w:cs="Arial"/>
          <w:color w:val="000000"/>
          <w:sz w:val="24"/>
          <w:szCs w:val="25"/>
        </w:rPr>
        <w:t xml:space="preserve">, либо </w:t>
      </w:r>
      <w:r>
        <w:rPr>
          <w:rFonts w:cs="Arial"/>
          <w:color w:val="000000"/>
          <w:sz w:val="24"/>
          <w:szCs w:val="25"/>
        </w:rPr>
        <w:tab/>
      </w:r>
      <w:r w:rsidRPr="00D83CD6">
        <w:rPr>
          <w:rFonts w:cs="Arial"/>
          <w:color w:val="000000"/>
          <w:position w:val="-38"/>
          <w:sz w:val="24"/>
          <w:szCs w:val="25"/>
        </w:rPr>
        <w:object w:dxaOrig="2380" w:dyaOrig="880">
          <v:shape id="_x0000_i1045" type="#_x0000_t75" style="width:118.8pt;height:44.15pt" o:ole="">
            <v:imagedata r:id="rId100" o:title=""/>
          </v:shape>
          <o:OLEObject Type="Embed" ProgID="Equation.3" ShapeID="_x0000_i1045" DrawAspect="Content" ObjectID="_1439671675" r:id="rId101"/>
        </w:object>
      </w:r>
      <w:r>
        <w:rPr>
          <w:rFonts w:cs="Arial"/>
          <w:color w:val="000000"/>
          <w:sz w:val="24"/>
          <w:szCs w:val="25"/>
        </w:rPr>
        <w:tab/>
      </w:r>
      <w:r>
        <w:rPr>
          <w:rFonts w:cs="Arial"/>
          <w:color w:val="000000"/>
          <w:sz w:val="24"/>
          <w:szCs w:val="25"/>
        </w:rPr>
        <w:tab/>
      </w:r>
      <w:r>
        <w:rPr>
          <w:rFonts w:cs="Arial"/>
          <w:color w:val="000000"/>
          <w:sz w:val="24"/>
          <w:szCs w:val="25"/>
        </w:rPr>
        <w:tab/>
        <w:t xml:space="preserve">( </w:t>
      </w:r>
      <w:r w:rsidRPr="00263B5B">
        <w:rPr>
          <w:rFonts w:cs="Arial"/>
          <w:color w:val="000000"/>
          <w:sz w:val="24"/>
          <w:szCs w:val="25"/>
          <w:highlight w:val="yellow"/>
        </w:rPr>
        <w:t>14</w:t>
      </w:r>
      <w:r>
        <w:rPr>
          <w:rFonts w:cs="Arial"/>
          <w:color w:val="000000"/>
          <w:sz w:val="24"/>
          <w:szCs w:val="25"/>
        </w:rPr>
        <w:t xml:space="preserve"> )</w:t>
      </w:r>
    </w:p>
    <w:p w:rsidR="003D5612" w:rsidRDefault="003D5612" w:rsidP="003D5612">
      <w:pPr>
        <w:shd w:val="clear" w:color="auto" w:fill="F8FCFF"/>
        <w:spacing w:after="120" w:line="360" w:lineRule="atLeast"/>
        <w:rPr>
          <w:rFonts w:cs="Arial"/>
          <w:color w:val="000000"/>
          <w:sz w:val="24"/>
          <w:szCs w:val="25"/>
        </w:rPr>
      </w:pPr>
      <w:r>
        <w:rPr>
          <w:rFonts w:cs="Arial"/>
          <w:color w:val="000000"/>
          <w:sz w:val="24"/>
          <w:szCs w:val="25"/>
        </w:rPr>
        <w:t xml:space="preserve">Где  </w:t>
      </w:r>
      <w:r w:rsidRPr="00D910EB">
        <w:rPr>
          <w:b/>
          <w:i/>
          <w:color w:val="000000"/>
          <w:sz w:val="28"/>
          <w:szCs w:val="25"/>
        </w:rPr>
        <w:t>γ</w:t>
      </w:r>
      <w:r>
        <w:rPr>
          <w:rFonts w:cs="Arial"/>
          <w:color w:val="000000"/>
          <w:sz w:val="24"/>
          <w:szCs w:val="25"/>
        </w:rPr>
        <w:t xml:space="preserve"> – плотность воды (г/см</w:t>
      </w:r>
      <w:r w:rsidRPr="00263B5B">
        <w:rPr>
          <w:rFonts w:cs="Arial"/>
          <w:color w:val="000000"/>
          <w:sz w:val="24"/>
          <w:szCs w:val="25"/>
          <w:vertAlign w:val="superscript"/>
        </w:rPr>
        <w:t>3</w:t>
      </w:r>
      <w:r>
        <w:rPr>
          <w:rFonts w:cs="Arial"/>
          <w:color w:val="000000"/>
          <w:sz w:val="24"/>
          <w:szCs w:val="25"/>
        </w:rPr>
        <w:t xml:space="preserve">);  </w:t>
      </w:r>
      <w:r w:rsidRPr="00D910EB">
        <w:rPr>
          <w:b/>
          <w:i/>
          <w:color w:val="000000"/>
          <w:sz w:val="28"/>
          <w:szCs w:val="25"/>
        </w:rPr>
        <w:t>µ</w:t>
      </w:r>
      <w:r w:rsidRPr="00D910EB">
        <w:rPr>
          <w:rFonts w:cs="Arial"/>
          <w:b/>
          <w:i/>
          <w:color w:val="000000"/>
          <w:sz w:val="28"/>
          <w:szCs w:val="25"/>
        </w:rPr>
        <w:t>'</w:t>
      </w:r>
      <w:r>
        <w:rPr>
          <w:rFonts w:cs="Arial"/>
          <w:color w:val="000000"/>
          <w:sz w:val="24"/>
          <w:szCs w:val="25"/>
        </w:rPr>
        <w:t xml:space="preserve">  - динамический коэффициент вязкости (</w:t>
      </w:r>
      <w:r w:rsidRPr="00263B5B">
        <w:rPr>
          <w:rFonts w:cs="Arial"/>
          <w:color w:val="000000"/>
          <w:position w:val="-30"/>
          <w:sz w:val="24"/>
          <w:szCs w:val="25"/>
        </w:rPr>
        <w:object w:dxaOrig="800" w:dyaOrig="720">
          <v:shape id="_x0000_i1046" type="#_x0000_t75" style="width:40.2pt;height:36.2pt" o:ole="">
            <v:imagedata r:id="rId102" o:title=""/>
          </v:shape>
          <o:OLEObject Type="Embed" ProgID="Equation.3" ShapeID="_x0000_i1046" DrawAspect="Content" ObjectID="_1439671676" r:id="rId103"/>
        </w:object>
      </w:r>
      <w:r>
        <w:rPr>
          <w:rFonts w:cs="Arial"/>
          <w:color w:val="000000"/>
          <w:sz w:val="24"/>
          <w:szCs w:val="25"/>
        </w:rPr>
        <w:t xml:space="preserve">); </w:t>
      </w:r>
      <w:r w:rsidRPr="00D910EB">
        <w:rPr>
          <w:rFonts w:cs="Arial"/>
          <w:b/>
          <w:i/>
          <w:color w:val="000000"/>
          <w:sz w:val="24"/>
          <w:szCs w:val="25"/>
        </w:rPr>
        <w:t>Y</w:t>
      </w:r>
      <w:r>
        <w:rPr>
          <w:rFonts w:cs="Arial"/>
          <w:color w:val="000000"/>
          <w:sz w:val="24"/>
          <w:szCs w:val="25"/>
        </w:rPr>
        <w:t xml:space="preserve"> – кинематический коэффициент вязкости </w:t>
      </w:r>
      <w:r w:rsidRPr="00D83CD6">
        <w:rPr>
          <w:rFonts w:cs="Arial"/>
          <w:color w:val="000000"/>
          <w:position w:val="-34"/>
          <w:sz w:val="24"/>
          <w:szCs w:val="25"/>
        </w:rPr>
        <w:object w:dxaOrig="880" w:dyaOrig="859">
          <v:shape id="_x0000_i1047" type="#_x0000_t75" style="width:44.15pt;height:42.85pt" o:ole="">
            <v:imagedata r:id="rId104" o:title=""/>
          </v:shape>
          <o:OLEObject Type="Embed" ProgID="Equation.3" ShapeID="_x0000_i1047" DrawAspect="Content" ObjectID="_1439671677" r:id="rId105"/>
        </w:object>
      </w:r>
      <w:r>
        <w:rPr>
          <w:rFonts w:cs="Arial"/>
          <w:color w:val="000000"/>
          <w:sz w:val="24"/>
          <w:szCs w:val="25"/>
        </w:rPr>
        <w:t xml:space="preserve">. </w:t>
      </w:r>
    </w:p>
    <w:p w:rsidR="003D5612" w:rsidRDefault="003D5612" w:rsidP="003D5612">
      <w:pPr>
        <w:shd w:val="clear" w:color="auto" w:fill="F8FCFF"/>
        <w:spacing w:after="120" w:line="360" w:lineRule="atLeast"/>
        <w:rPr>
          <w:rFonts w:cs="Arial"/>
          <w:color w:val="000000"/>
          <w:sz w:val="24"/>
          <w:szCs w:val="25"/>
        </w:rPr>
      </w:pPr>
      <w:r>
        <w:rPr>
          <w:rFonts w:cs="Arial"/>
          <w:color w:val="000000"/>
          <w:sz w:val="24"/>
          <w:szCs w:val="25"/>
        </w:rPr>
        <w:t>Размерность коэффициента проницаемости получаем из формулы закона Дарси:</w:t>
      </w:r>
    </w:p>
    <w:p w:rsidR="003D5612" w:rsidRDefault="003D5612" w:rsidP="003D5612">
      <w:pPr>
        <w:shd w:val="clear" w:color="auto" w:fill="F8FCFF"/>
        <w:spacing w:after="120" w:line="360" w:lineRule="atLeast"/>
        <w:ind w:left="708" w:firstLine="708"/>
        <w:rPr>
          <w:rFonts w:cs="Arial"/>
          <w:color w:val="000000"/>
          <w:sz w:val="24"/>
          <w:szCs w:val="25"/>
        </w:rPr>
      </w:pPr>
      <w:r w:rsidRPr="002208C9">
        <w:rPr>
          <w:rFonts w:cs="Arial"/>
          <w:color w:val="000000"/>
          <w:position w:val="-30"/>
          <w:sz w:val="24"/>
          <w:szCs w:val="25"/>
        </w:rPr>
        <w:object w:dxaOrig="2160" w:dyaOrig="800">
          <v:shape id="_x0000_i1048" type="#_x0000_t75" style="width:108.2pt;height:40.2pt" o:ole="">
            <v:imagedata r:id="rId106" o:title=""/>
          </v:shape>
          <o:OLEObject Type="Embed" ProgID="Equation.3" ShapeID="_x0000_i1048" DrawAspect="Content" ObjectID="_1439671678" r:id="rId107"/>
        </w:object>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t>( 15 )</w:t>
      </w:r>
    </w:p>
    <w:p w:rsidR="003D5612" w:rsidRPr="00D910EB" w:rsidRDefault="003D5612" w:rsidP="003D5612">
      <w:pPr>
        <w:shd w:val="clear" w:color="auto" w:fill="F8FCFF"/>
        <w:spacing w:after="120" w:line="360" w:lineRule="atLeast"/>
        <w:rPr>
          <w:rFonts w:cs="Arial"/>
          <w:color w:val="000000"/>
          <w:sz w:val="24"/>
          <w:szCs w:val="25"/>
        </w:rPr>
      </w:pPr>
      <w:r>
        <w:rPr>
          <w:rFonts w:cs="Arial"/>
          <w:color w:val="000000"/>
          <w:sz w:val="24"/>
          <w:szCs w:val="25"/>
        </w:rPr>
        <w:t xml:space="preserve">Принимая во внимание, что  </w:t>
      </w:r>
      <w:r w:rsidRPr="00D83CD6">
        <w:rPr>
          <w:rFonts w:cs="Arial"/>
          <w:color w:val="000000"/>
          <w:position w:val="-40"/>
          <w:sz w:val="24"/>
          <w:szCs w:val="25"/>
        </w:rPr>
        <w:object w:dxaOrig="900" w:dyaOrig="940">
          <v:shape id="_x0000_i1049" type="#_x0000_t75" style="width:45.05pt;height:46.8pt" o:ole="">
            <v:imagedata r:id="rId108" o:title=""/>
          </v:shape>
          <o:OLEObject Type="Embed" ProgID="Equation.3" ShapeID="_x0000_i1049" DrawAspect="Content" ObjectID="_1439671679" r:id="rId109"/>
        </w:object>
      </w:r>
      <w:r>
        <w:rPr>
          <w:rFonts w:cs="Arial"/>
          <w:color w:val="000000"/>
          <w:sz w:val="24"/>
          <w:szCs w:val="25"/>
        </w:rPr>
        <w:t xml:space="preserve">  (при </w:t>
      </w:r>
      <w:r w:rsidRPr="00D910EB">
        <w:rPr>
          <w:rFonts w:cs="Arial"/>
          <w:b/>
          <w:i/>
          <w:color w:val="000000"/>
          <w:sz w:val="28"/>
          <w:szCs w:val="28"/>
        </w:rPr>
        <w:t>z</w:t>
      </w:r>
      <w:r>
        <w:rPr>
          <w:rFonts w:cs="Arial"/>
          <w:color w:val="000000"/>
          <w:sz w:val="24"/>
          <w:szCs w:val="25"/>
        </w:rPr>
        <w:t xml:space="preserve"> = 0) формула ( 15 ) получит вид:</w:t>
      </w:r>
    </w:p>
    <w:p w:rsidR="003D5612" w:rsidRDefault="003D5612" w:rsidP="003D5612">
      <w:pPr>
        <w:shd w:val="clear" w:color="auto" w:fill="F8FCFF"/>
        <w:spacing w:after="120" w:line="360" w:lineRule="atLeast"/>
        <w:ind w:left="708" w:firstLine="708"/>
        <w:rPr>
          <w:rFonts w:cs="Arial"/>
          <w:color w:val="000000"/>
          <w:sz w:val="24"/>
          <w:szCs w:val="25"/>
        </w:rPr>
      </w:pPr>
      <w:r w:rsidRPr="002208C9">
        <w:rPr>
          <w:rFonts w:cs="Arial"/>
          <w:color w:val="000000"/>
          <w:position w:val="-38"/>
          <w:sz w:val="24"/>
          <w:szCs w:val="25"/>
        </w:rPr>
        <w:object w:dxaOrig="2140" w:dyaOrig="880">
          <v:shape id="_x0000_i1050" type="#_x0000_t75" style="width:106.9pt;height:44.15pt" o:ole="">
            <v:imagedata r:id="rId110" o:title=""/>
          </v:shape>
          <o:OLEObject Type="Embed" ProgID="Equation.3" ShapeID="_x0000_i1050" DrawAspect="Content" ObjectID="_1439671680" r:id="rId111"/>
        </w:object>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t>( 16 )</w:t>
      </w:r>
    </w:p>
    <w:p w:rsidR="003D5612" w:rsidRDefault="003D5612" w:rsidP="003D5612">
      <w:pPr>
        <w:shd w:val="clear" w:color="auto" w:fill="F8FCFF"/>
        <w:spacing w:after="120" w:line="360" w:lineRule="atLeast"/>
        <w:rPr>
          <w:rFonts w:cs="Arial"/>
          <w:color w:val="000000"/>
          <w:sz w:val="24"/>
          <w:szCs w:val="25"/>
        </w:rPr>
      </w:pPr>
      <w:r>
        <w:rPr>
          <w:rFonts w:cs="Arial"/>
          <w:color w:val="000000"/>
          <w:sz w:val="24"/>
          <w:szCs w:val="25"/>
        </w:rPr>
        <w:t>А с учетом ( 13 ) получим формулу, часто используемую в нефтяной гидрогеологии</w:t>
      </w:r>
    </w:p>
    <w:p w:rsidR="003D5612" w:rsidRDefault="003D5612" w:rsidP="003D5612">
      <w:pPr>
        <w:shd w:val="clear" w:color="auto" w:fill="F8FCFF"/>
        <w:spacing w:after="120" w:line="360" w:lineRule="atLeast"/>
        <w:ind w:left="708" w:firstLine="708"/>
        <w:rPr>
          <w:rFonts w:cs="Arial"/>
          <w:color w:val="000000"/>
          <w:sz w:val="24"/>
          <w:szCs w:val="25"/>
        </w:rPr>
      </w:pPr>
      <w:r w:rsidRPr="00D83CD6">
        <w:rPr>
          <w:rFonts w:cs="Arial"/>
          <w:color w:val="000000"/>
          <w:position w:val="-38"/>
          <w:sz w:val="24"/>
          <w:szCs w:val="25"/>
        </w:rPr>
        <w:object w:dxaOrig="2320" w:dyaOrig="900">
          <v:shape id="_x0000_i1051" type="#_x0000_t75" style="width:116.15pt;height:45.05pt" o:ole="">
            <v:imagedata r:id="rId112" o:title=""/>
          </v:shape>
          <o:OLEObject Type="Embed" ProgID="Equation.3" ShapeID="_x0000_i1051" DrawAspect="Content" ObjectID="_1439671681" r:id="rId113"/>
        </w:object>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t>( 17 )</w:t>
      </w:r>
    </w:p>
    <w:p w:rsidR="003D5612" w:rsidRDefault="003D5612" w:rsidP="003D5612">
      <w:pPr>
        <w:shd w:val="clear" w:color="auto" w:fill="F8FCFF"/>
        <w:spacing w:after="120" w:line="360" w:lineRule="atLeast"/>
        <w:rPr>
          <w:rFonts w:cs="Arial"/>
          <w:color w:val="000000"/>
          <w:sz w:val="24"/>
          <w:szCs w:val="25"/>
        </w:rPr>
      </w:pPr>
      <w:r>
        <w:rPr>
          <w:rFonts w:cs="Arial"/>
          <w:color w:val="000000"/>
          <w:sz w:val="24"/>
          <w:szCs w:val="25"/>
        </w:rPr>
        <w:t xml:space="preserve">Член  </w:t>
      </w:r>
      <w:r w:rsidRPr="002208C9">
        <w:rPr>
          <w:rFonts w:cs="Arial"/>
          <w:color w:val="000000"/>
          <w:position w:val="-30"/>
          <w:sz w:val="24"/>
          <w:szCs w:val="25"/>
        </w:rPr>
        <w:object w:dxaOrig="560" w:dyaOrig="720">
          <v:shape id="_x0000_i1052" type="#_x0000_t75" style="width:27.85pt;height:36.2pt" o:ole="">
            <v:imagedata r:id="rId114" o:title=""/>
          </v:shape>
          <o:OLEObject Type="Embed" ProgID="Equation.3" ShapeID="_x0000_i1052" DrawAspect="Content" ObjectID="_1439671682" r:id="rId115"/>
        </w:object>
      </w:r>
      <w:r>
        <w:rPr>
          <w:rFonts w:cs="Arial"/>
          <w:color w:val="000000"/>
          <w:sz w:val="24"/>
          <w:szCs w:val="25"/>
        </w:rPr>
        <w:t xml:space="preserve">  - это градиент давления. Из ( 5.17 ) следует что коэффициент проницаемости </w:t>
      </w:r>
    </w:p>
    <w:p w:rsidR="003D5612" w:rsidRDefault="003D5612" w:rsidP="003D5612">
      <w:pPr>
        <w:shd w:val="clear" w:color="auto" w:fill="F8FCFF"/>
        <w:spacing w:after="120" w:line="360" w:lineRule="atLeast"/>
        <w:ind w:left="1416"/>
        <w:rPr>
          <w:rFonts w:cs="Arial"/>
          <w:color w:val="000000"/>
          <w:sz w:val="24"/>
          <w:szCs w:val="25"/>
        </w:rPr>
      </w:pPr>
      <w:r w:rsidRPr="002208C9">
        <w:rPr>
          <w:rFonts w:cs="Arial"/>
          <w:color w:val="000000"/>
          <w:position w:val="-30"/>
          <w:sz w:val="24"/>
          <w:szCs w:val="25"/>
        </w:rPr>
        <w:object w:dxaOrig="1880" w:dyaOrig="800">
          <v:shape id="_x0000_i1053" type="#_x0000_t75" style="width:94.1pt;height:40.2pt" o:ole="">
            <v:imagedata r:id="rId116" o:title=""/>
          </v:shape>
          <o:OLEObject Type="Embed" ProgID="Equation.3" ShapeID="_x0000_i1053" DrawAspect="Content" ObjectID="_1439671683" r:id="rId117"/>
        </w:object>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t>( 18 )</w:t>
      </w:r>
    </w:p>
    <w:p w:rsidR="003D5612" w:rsidRDefault="003D5612" w:rsidP="003D5612">
      <w:pPr>
        <w:shd w:val="clear" w:color="auto" w:fill="F8FCFF"/>
        <w:spacing w:after="120" w:line="360" w:lineRule="atLeast"/>
        <w:jc w:val="both"/>
        <w:rPr>
          <w:rFonts w:cs="Arial"/>
          <w:color w:val="000000"/>
          <w:sz w:val="24"/>
          <w:szCs w:val="25"/>
        </w:rPr>
      </w:pPr>
      <w:r>
        <w:rPr>
          <w:rFonts w:cs="Arial"/>
          <w:color w:val="000000"/>
          <w:sz w:val="24"/>
          <w:szCs w:val="25"/>
        </w:rPr>
        <w:t xml:space="preserve">Учитывая что для </w:t>
      </w:r>
      <w:r w:rsidRPr="00045A00">
        <w:rPr>
          <w:rFonts w:cs="Arial"/>
          <w:color w:val="000000"/>
          <w:sz w:val="24"/>
          <w:szCs w:val="25"/>
        </w:rPr>
        <w:t>[</w:t>
      </w:r>
      <w:r>
        <w:rPr>
          <w:rFonts w:cs="Arial"/>
          <w:color w:val="000000"/>
          <w:sz w:val="24"/>
          <w:szCs w:val="25"/>
        </w:rPr>
        <w:t>Q</w:t>
      </w:r>
      <w:r w:rsidRPr="00045A00">
        <w:rPr>
          <w:rFonts w:cs="Arial"/>
          <w:color w:val="000000"/>
          <w:sz w:val="24"/>
          <w:szCs w:val="25"/>
        </w:rPr>
        <w:t>]</w:t>
      </w:r>
      <w:r>
        <w:rPr>
          <w:rFonts w:cs="Arial"/>
          <w:color w:val="000000"/>
          <w:sz w:val="24"/>
          <w:szCs w:val="25"/>
        </w:rPr>
        <w:t xml:space="preserve"> </w:t>
      </w:r>
      <w:r w:rsidRPr="00045A00">
        <w:rPr>
          <w:rFonts w:cs="Arial"/>
          <w:color w:val="000000"/>
          <w:sz w:val="24"/>
          <w:szCs w:val="25"/>
        </w:rPr>
        <w:t>=</w:t>
      </w:r>
      <w:r>
        <w:rPr>
          <w:rFonts w:cs="Arial"/>
          <w:color w:val="000000"/>
          <w:sz w:val="24"/>
          <w:szCs w:val="25"/>
        </w:rPr>
        <w:t xml:space="preserve"> см</w:t>
      </w:r>
      <w:r w:rsidRPr="00045A00">
        <w:rPr>
          <w:rFonts w:cs="Arial"/>
          <w:color w:val="000000"/>
          <w:sz w:val="24"/>
          <w:szCs w:val="25"/>
          <w:vertAlign w:val="superscript"/>
        </w:rPr>
        <w:t>3</w:t>
      </w:r>
      <w:r>
        <w:rPr>
          <w:rFonts w:cs="Arial"/>
          <w:color w:val="000000"/>
          <w:sz w:val="24"/>
          <w:szCs w:val="25"/>
        </w:rPr>
        <w:t xml:space="preserve">/с; </w:t>
      </w:r>
      <w:r w:rsidRPr="00045A00">
        <w:rPr>
          <w:rFonts w:cs="Arial"/>
          <w:color w:val="000000"/>
          <w:sz w:val="24"/>
          <w:szCs w:val="25"/>
        </w:rPr>
        <w:t>[</w:t>
      </w:r>
      <w:r>
        <w:rPr>
          <w:color w:val="000000"/>
          <w:sz w:val="24"/>
          <w:szCs w:val="25"/>
        </w:rPr>
        <w:t>µ΄</w:t>
      </w:r>
      <w:r w:rsidRPr="00045A00">
        <w:rPr>
          <w:rFonts w:cs="Arial"/>
          <w:color w:val="000000"/>
          <w:sz w:val="24"/>
          <w:szCs w:val="25"/>
        </w:rPr>
        <w:t>]  = пуаз (дин</w:t>
      </w:r>
      <w:r>
        <w:rPr>
          <w:color w:val="000000"/>
          <w:sz w:val="24"/>
          <w:szCs w:val="25"/>
        </w:rPr>
        <w:t>·</w:t>
      </w:r>
      <w:r>
        <w:rPr>
          <w:rFonts w:cs="Arial"/>
          <w:color w:val="000000"/>
          <w:sz w:val="24"/>
          <w:szCs w:val="25"/>
        </w:rPr>
        <w:t>с/см</w:t>
      </w:r>
      <w:r w:rsidRPr="00045A00">
        <w:rPr>
          <w:rFonts w:cs="Arial"/>
          <w:color w:val="000000"/>
          <w:sz w:val="24"/>
          <w:szCs w:val="25"/>
          <w:vertAlign w:val="superscript"/>
        </w:rPr>
        <w:t>2</w:t>
      </w:r>
      <w:r>
        <w:rPr>
          <w:rFonts w:cs="Arial"/>
          <w:color w:val="000000"/>
          <w:sz w:val="24"/>
          <w:szCs w:val="25"/>
        </w:rPr>
        <w:t xml:space="preserve">); </w:t>
      </w:r>
      <w:r w:rsidRPr="00045A00">
        <w:rPr>
          <w:rFonts w:cs="Arial"/>
          <w:color w:val="000000"/>
          <w:sz w:val="24"/>
          <w:szCs w:val="25"/>
        </w:rPr>
        <w:t>[</w:t>
      </w:r>
      <w:r>
        <w:rPr>
          <w:color w:val="000000"/>
          <w:sz w:val="24"/>
          <w:szCs w:val="25"/>
        </w:rPr>
        <w:t>Δ</w:t>
      </w:r>
      <w:r>
        <w:rPr>
          <w:rFonts w:cs="Arial"/>
          <w:color w:val="000000"/>
          <w:sz w:val="24"/>
          <w:szCs w:val="25"/>
          <w:lang w:val="en-US"/>
        </w:rPr>
        <w:t>L</w:t>
      </w:r>
      <w:r w:rsidRPr="00045A00">
        <w:rPr>
          <w:rFonts w:cs="Arial"/>
          <w:color w:val="000000"/>
          <w:sz w:val="24"/>
          <w:szCs w:val="25"/>
        </w:rPr>
        <w:t>] =  см; [</w:t>
      </w:r>
      <w:r>
        <w:rPr>
          <w:rFonts w:cs="Arial"/>
          <w:color w:val="000000"/>
          <w:sz w:val="24"/>
          <w:szCs w:val="25"/>
          <w:lang w:val="en-US"/>
        </w:rPr>
        <w:t>F</w:t>
      </w:r>
      <w:r w:rsidRPr="00045A00">
        <w:rPr>
          <w:rFonts w:cs="Arial"/>
          <w:color w:val="000000"/>
          <w:sz w:val="24"/>
          <w:szCs w:val="25"/>
        </w:rPr>
        <w:t>] = см</w:t>
      </w:r>
      <w:r w:rsidRPr="00045A00">
        <w:rPr>
          <w:rFonts w:cs="Arial"/>
          <w:color w:val="000000"/>
          <w:sz w:val="24"/>
          <w:szCs w:val="25"/>
          <w:vertAlign w:val="superscript"/>
        </w:rPr>
        <w:t>2</w:t>
      </w:r>
      <w:r w:rsidRPr="00045A00">
        <w:rPr>
          <w:rFonts w:cs="Arial"/>
          <w:color w:val="000000"/>
          <w:sz w:val="24"/>
          <w:szCs w:val="25"/>
        </w:rPr>
        <w:t>; [</w:t>
      </w:r>
      <w:r>
        <w:rPr>
          <w:color w:val="000000"/>
          <w:sz w:val="24"/>
          <w:szCs w:val="25"/>
        </w:rPr>
        <w:t>Δ</w:t>
      </w:r>
      <w:r>
        <w:rPr>
          <w:rFonts w:cs="Arial"/>
          <w:color w:val="000000"/>
          <w:sz w:val="24"/>
          <w:szCs w:val="25"/>
        </w:rPr>
        <w:t>Р]</w:t>
      </w:r>
      <w:r w:rsidRPr="00045A00">
        <w:rPr>
          <w:rFonts w:cs="Arial"/>
          <w:color w:val="000000"/>
          <w:sz w:val="24"/>
          <w:szCs w:val="25"/>
        </w:rPr>
        <w:t xml:space="preserve"> = </w:t>
      </w:r>
      <w:r>
        <w:rPr>
          <w:rFonts w:cs="Arial"/>
          <w:color w:val="000000"/>
          <w:sz w:val="24"/>
          <w:szCs w:val="25"/>
        </w:rPr>
        <w:t>дин</w:t>
      </w:r>
      <w:r w:rsidRPr="00045A00">
        <w:rPr>
          <w:rFonts w:cs="Arial"/>
          <w:color w:val="000000"/>
          <w:sz w:val="24"/>
          <w:szCs w:val="25"/>
        </w:rPr>
        <w:t>/</w:t>
      </w:r>
      <w:r>
        <w:rPr>
          <w:rFonts w:cs="Arial"/>
          <w:color w:val="000000"/>
          <w:sz w:val="24"/>
          <w:szCs w:val="25"/>
        </w:rPr>
        <w:t>см</w:t>
      </w:r>
      <w:r w:rsidRPr="00045A00">
        <w:rPr>
          <w:rFonts w:cs="Arial"/>
          <w:color w:val="000000"/>
          <w:sz w:val="24"/>
          <w:szCs w:val="25"/>
          <w:vertAlign w:val="superscript"/>
        </w:rPr>
        <w:t>2</w:t>
      </w:r>
      <w:r>
        <w:rPr>
          <w:rFonts w:cs="Arial"/>
          <w:color w:val="000000"/>
          <w:sz w:val="24"/>
          <w:szCs w:val="25"/>
        </w:rPr>
        <w:t xml:space="preserve">, его размерность: </w:t>
      </w:r>
      <w:r w:rsidRPr="00D83CD6">
        <w:rPr>
          <w:rFonts w:cs="Arial"/>
          <w:color w:val="000000"/>
          <w:position w:val="-38"/>
          <w:sz w:val="24"/>
          <w:szCs w:val="25"/>
        </w:rPr>
        <w:object w:dxaOrig="3960" w:dyaOrig="880">
          <v:shape id="_x0000_i1054" type="#_x0000_t75" style="width:197.9pt;height:44.15pt" o:ole="">
            <v:imagedata r:id="rId118" o:title=""/>
          </v:shape>
          <o:OLEObject Type="Embed" ProgID="Equation.3" ShapeID="_x0000_i1054" DrawAspect="Content" ObjectID="_1439671684" r:id="rId119"/>
        </w:object>
      </w:r>
      <w:r>
        <w:rPr>
          <w:rFonts w:cs="Arial"/>
          <w:color w:val="000000"/>
          <w:sz w:val="24"/>
          <w:szCs w:val="25"/>
        </w:rPr>
        <w:t xml:space="preserve"> Это – размерность площади. Поскольку эта единица слишком велика, то для практических расчетов применяют единицу </w:t>
      </w:r>
      <w:r w:rsidRPr="006D0E5B">
        <w:rPr>
          <w:rFonts w:cs="Arial"/>
          <w:b/>
          <w:i/>
          <w:color w:val="FF0000"/>
          <w:sz w:val="24"/>
          <w:szCs w:val="25"/>
        </w:rPr>
        <w:t>дарси</w:t>
      </w:r>
      <w:r>
        <w:rPr>
          <w:rFonts w:cs="Arial"/>
          <w:color w:val="000000"/>
          <w:sz w:val="24"/>
          <w:szCs w:val="25"/>
        </w:rPr>
        <w:t xml:space="preserve"> (Д). Если принять, что [</w:t>
      </w:r>
      <w:r>
        <w:rPr>
          <w:rFonts w:cs="Arial"/>
          <w:color w:val="000000"/>
          <w:sz w:val="24"/>
          <w:szCs w:val="25"/>
          <w:lang w:val="en-US"/>
        </w:rPr>
        <w:t>Q</w:t>
      </w:r>
      <w:r>
        <w:rPr>
          <w:rFonts w:cs="Arial"/>
          <w:color w:val="000000"/>
          <w:sz w:val="24"/>
          <w:szCs w:val="25"/>
        </w:rPr>
        <w:t>]</w:t>
      </w:r>
      <w:r w:rsidRPr="006D0E5B">
        <w:rPr>
          <w:rFonts w:cs="Arial"/>
          <w:color w:val="000000"/>
          <w:sz w:val="24"/>
          <w:szCs w:val="25"/>
        </w:rPr>
        <w:t xml:space="preserve"> = 1</w:t>
      </w:r>
      <w:r>
        <w:rPr>
          <w:rFonts w:cs="Arial"/>
          <w:color w:val="000000"/>
          <w:sz w:val="24"/>
          <w:szCs w:val="25"/>
        </w:rPr>
        <w:t xml:space="preserve"> см</w:t>
      </w:r>
      <w:r w:rsidRPr="006D0E5B">
        <w:rPr>
          <w:rFonts w:cs="Arial"/>
          <w:color w:val="000000"/>
          <w:sz w:val="24"/>
          <w:szCs w:val="25"/>
          <w:vertAlign w:val="superscript"/>
        </w:rPr>
        <w:t>3</w:t>
      </w:r>
      <w:r>
        <w:rPr>
          <w:rFonts w:cs="Arial"/>
          <w:color w:val="000000"/>
          <w:sz w:val="24"/>
          <w:szCs w:val="25"/>
        </w:rPr>
        <w:t>/с; [</w:t>
      </w:r>
      <w:r>
        <w:rPr>
          <w:color w:val="000000"/>
          <w:sz w:val="24"/>
          <w:szCs w:val="25"/>
        </w:rPr>
        <w:t>µ΄</w:t>
      </w:r>
      <w:r>
        <w:rPr>
          <w:rFonts w:cs="Arial"/>
          <w:color w:val="000000"/>
          <w:sz w:val="24"/>
          <w:szCs w:val="25"/>
        </w:rPr>
        <w:t>]</w:t>
      </w:r>
      <w:r w:rsidRPr="006D0E5B">
        <w:rPr>
          <w:rFonts w:cs="Arial"/>
          <w:color w:val="000000"/>
          <w:sz w:val="24"/>
          <w:szCs w:val="25"/>
        </w:rPr>
        <w:t xml:space="preserve"> = 1 </w:t>
      </w:r>
      <w:r>
        <w:rPr>
          <w:rFonts w:cs="Arial"/>
          <w:color w:val="000000"/>
          <w:sz w:val="24"/>
          <w:szCs w:val="25"/>
        </w:rPr>
        <w:t>спз</w:t>
      </w:r>
      <w:r w:rsidRPr="006D0E5B">
        <w:rPr>
          <w:rFonts w:cs="Arial"/>
          <w:color w:val="000000"/>
          <w:sz w:val="24"/>
          <w:szCs w:val="25"/>
        </w:rPr>
        <w:t xml:space="preserve"> = 0/01 </w:t>
      </w:r>
      <w:r>
        <w:rPr>
          <w:rFonts w:cs="Arial"/>
          <w:color w:val="000000"/>
          <w:sz w:val="24"/>
          <w:szCs w:val="25"/>
        </w:rPr>
        <w:t>пз; [</w:t>
      </w:r>
      <w:r>
        <w:rPr>
          <w:color w:val="000000"/>
          <w:sz w:val="24"/>
          <w:szCs w:val="25"/>
        </w:rPr>
        <w:t>Δ</w:t>
      </w:r>
      <w:r>
        <w:rPr>
          <w:rFonts w:cs="Arial"/>
          <w:color w:val="000000"/>
          <w:sz w:val="24"/>
          <w:szCs w:val="25"/>
          <w:lang w:val="en-US"/>
        </w:rPr>
        <w:t>L</w:t>
      </w:r>
      <w:r>
        <w:rPr>
          <w:rFonts w:cs="Arial"/>
          <w:color w:val="000000"/>
          <w:sz w:val="24"/>
          <w:szCs w:val="25"/>
        </w:rPr>
        <w:t>] = 1 см; [</w:t>
      </w:r>
      <w:r>
        <w:rPr>
          <w:rFonts w:cs="Arial"/>
          <w:color w:val="000000"/>
          <w:sz w:val="24"/>
          <w:szCs w:val="25"/>
          <w:lang w:val="en-US"/>
        </w:rPr>
        <w:t>F</w:t>
      </w:r>
      <w:r>
        <w:rPr>
          <w:rFonts w:cs="Arial"/>
          <w:color w:val="000000"/>
          <w:sz w:val="24"/>
          <w:szCs w:val="25"/>
        </w:rPr>
        <w:t>]</w:t>
      </w:r>
      <w:r w:rsidRPr="006D0E5B">
        <w:rPr>
          <w:rFonts w:cs="Arial"/>
          <w:color w:val="000000"/>
          <w:sz w:val="24"/>
          <w:szCs w:val="25"/>
        </w:rPr>
        <w:t xml:space="preserve"> = 1 см</w:t>
      </w:r>
      <w:r w:rsidRPr="006D0E5B">
        <w:rPr>
          <w:rFonts w:cs="Arial"/>
          <w:color w:val="000000"/>
          <w:sz w:val="24"/>
          <w:szCs w:val="25"/>
          <w:vertAlign w:val="superscript"/>
        </w:rPr>
        <w:t>2</w:t>
      </w:r>
      <w:r w:rsidRPr="006D0E5B">
        <w:rPr>
          <w:rFonts w:cs="Arial"/>
          <w:color w:val="000000"/>
          <w:sz w:val="24"/>
          <w:szCs w:val="25"/>
        </w:rPr>
        <w:t xml:space="preserve">; </w:t>
      </w:r>
      <w:r>
        <w:rPr>
          <w:rFonts w:cs="Arial"/>
          <w:color w:val="000000"/>
          <w:sz w:val="24"/>
          <w:szCs w:val="25"/>
        </w:rPr>
        <w:t>[</w:t>
      </w:r>
      <w:r>
        <w:rPr>
          <w:color w:val="000000"/>
          <w:sz w:val="24"/>
          <w:szCs w:val="25"/>
        </w:rPr>
        <w:t>Δ</w:t>
      </w:r>
      <w:r>
        <w:rPr>
          <w:rFonts w:cs="Arial"/>
          <w:color w:val="000000"/>
          <w:sz w:val="24"/>
          <w:szCs w:val="25"/>
        </w:rPr>
        <w:t>Р] = 1 атм = 981</w:t>
      </w:r>
      <w:r>
        <w:rPr>
          <w:color w:val="000000"/>
          <w:sz w:val="24"/>
          <w:szCs w:val="25"/>
        </w:rPr>
        <w:t>·</w:t>
      </w:r>
      <w:r>
        <w:rPr>
          <w:rFonts w:cs="Arial"/>
          <w:color w:val="000000"/>
          <w:sz w:val="24"/>
          <w:szCs w:val="25"/>
        </w:rPr>
        <w:t>10</w:t>
      </w:r>
      <w:r w:rsidRPr="006D0E5B">
        <w:rPr>
          <w:rFonts w:cs="Arial"/>
          <w:color w:val="000000"/>
          <w:sz w:val="24"/>
          <w:szCs w:val="25"/>
          <w:vertAlign w:val="superscript"/>
        </w:rPr>
        <w:t>3</w:t>
      </w:r>
      <w:r>
        <w:rPr>
          <w:rFonts w:cs="Arial"/>
          <w:color w:val="000000"/>
          <w:sz w:val="24"/>
          <w:szCs w:val="25"/>
        </w:rPr>
        <w:t xml:space="preserve"> дин/см</w:t>
      </w:r>
      <w:r w:rsidRPr="006D0E5B">
        <w:rPr>
          <w:rFonts w:cs="Arial"/>
          <w:color w:val="000000"/>
          <w:sz w:val="24"/>
          <w:szCs w:val="25"/>
          <w:vertAlign w:val="superscript"/>
        </w:rPr>
        <w:t>2</w:t>
      </w:r>
      <w:r>
        <w:rPr>
          <w:rFonts w:cs="Arial"/>
          <w:color w:val="000000"/>
          <w:sz w:val="24"/>
          <w:szCs w:val="25"/>
        </w:rPr>
        <w:t xml:space="preserve"> получим: </w:t>
      </w:r>
      <w:r w:rsidRPr="00D83CD6">
        <w:rPr>
          <w:rFonts w:cs="Arial"/>
          <w:color w:val="000000"/>
          <w:position w:val="-34"/>
          <w:sz w:val="24"/>
          <w:szCs w:val="25"/>
        </w:rPr>
        <w:object w:dxaOrig="6320" w:dyaOrig="859">
          <v:shape id="_x0000_i1055" type="#_x0000_t75" style="width:315.85pt;height:42.85pt" o:ole="">
            <v:imagedata r:id="rId120" o:title=""/>
          </v:shape>
          <o:OLEObject Type="Embed" ProgID="Equation.3" ShapeID="_x0000_i1055" DrawAspect="Content" ObjectID="_1439671685" r:id="rId121"/>
        </w:object>
      </w:r>
    </w:p>
    <w:p w:rsidR="003D5612" w:rsidRDefault="003D5612" w:rsidP="003D5612">
      <w:pPr>
        <w:shd w:val="clear" w:color="auto" w:fill="F8FCFF"/>
        <w:spacing w:after="120" w:line="360" w:lineRule="atLeast"/>
        <w:rPr>
          <w:rFonts w:cs="Arial"/>
          <w:b/>
          <w:i/>
          <w:color w:val="FF0000"/>
          <w:sz w:val="24"/>
          <w:szCs w:val="25"/>
        </w:rPr>
      </w:pPr>
      <w:r w:rsidRPr="004872E0">
        <w:rPr>
          <w:rFonts w:cs="Arial"/>
          <w:b/>
          <w:i/>
          <w:color w:val="FF0000"/>
          <w:sz w:val="24"/>
          <w:szCs w:val="25"/>
        </w:rPr>
        <w:t>Число 1.02</w:t>
      </w:r>
      <w:r w:rsidRPr="004872E0">
        <w:rPr>
          <w:b/>
          <w:i/>
          <w:color w:val="FF0000"/>
          <w:sz w:val="24"/>
          <w:szCs w:val="25"/>
        </w:rPr>
        <w:t>·</w:t>
      </w:r>
      <w:r w:rsidRPr="004872E0">
        <w:rPr>
          <w:rFonts w:cs="Arial"/>
          <w:b/>
          <w:i/>
          <w:color w:val="FF0000"/>
          <w:sz w:val="24"/>
          <w:szCs w:val="25"/>
        </w:rPr>
        <w:t>10</w:t>
      </w:r>
      <w:r w:rsidRPr="004872E0">
        <w:rPr>
          <w:rFonts w:cs="Arial"/>
          <w:b/>
          <w:i/>
          <w:color w:val="FF0000"/>
          <w:sz w:val="24"/>
          <w:szCs w:val="25"/>
          <w:vertAlign w:val="superscript"/>
        </w:rPr>
        <w:t>-8</w:t>
      </w:r>
      <w:r w:rsidRPr="004872E0">
        <w:rPr>
          <w:rFonts w:cs="Arial"/>
          <w:b/>
          <w:i/>
          <w:color w:val="FF0000"/>
          <w:sz w:val="24"/>
          <w:szCs w:val="25"/>
        </w:rPr>
        <w:t xml:space="preserve"> см</w:t>
      </w:r>
      <w:r w:rsidRPr="004872E0">
        <w:rPr>
          <w:rFonts w:cs="Arial"/>
          <w:b/>
          <w:i/>
          <w:color w:val="FF0000"/>
          <w:sz w:val="24"/>
          <w:szCs w:val="25"/>
          <w:vertAlign w:val="superscript"/>
        </w:rPr>
        <w:t>2</w:t>
      </w:r>
      <w:r w:rsidRPr="004872E0">
        <w:rPr>
          <w:rFonts w:cs="Arial"/>
          <w:b/>
          <w:i/>
          <w:color w:val="FF0000"/>
          <w:sz w:val="24"/>
          <w:szCs w:val="25"/>
        </w:rPr>
        <w:t xml:space="preserve"> принимается за 1 дарси (Д).</w:t>
      </w:r>
    </w:p>
    <w:p w:rsidR="003D5612" w:rsidRPr="004872E0" w:rsidRDefault="003D5612" w:rsidP="003D5612">
      <w:pPr>
        <w:shd w:val="clear" w:color="auto" w:fill="F8FCFF"/>
        <w:spacing w:after="120"/>
        <w:rPr>
          <w:rFonts w:cs="Arial"/>
          <w:b/>
          <w:i/>
          <w:color w:val="FF0000"/>
          <w:sz w:val="24"/>
          <w:szCs w:val="25"/>
        </w:rPr>
      </w:pPr>
    </w:p>
    <w:p w:rsidR="003D5612" w:rsidRDefault="003D5612" w:rsidP="003D5612">
      <w:pPr>
        <w:shd w:val="clear" w:color="auto" w:fill="F8FCFF"/>
        <w:spacing w:after="120" w:line="360" w:lineRule="atLeast"/>
        <w:rPr>
          <w:rFonts w:cs="Arial"/>
          <w:b/>
          <w:color w:val="000000"/>
          <w:sz w:val="28"/>
          <w:szCs w:val="25"/>
        </w:rPr>
      </w:pPr>
      <w:r w:rsidRPr="00D83CD6">
        <w:rPr>
          <w:rFonts w:cs="Arial"/>
          <w:b/>
          <w:color w:val="000000"/>
          <w:sz w:val="28"/>
          <w:szCs w:val="25"/>
        </w:rPr>
        <w:t>Дифференциальные уравнения фильтрации подземных вод</w:t>
      </w:r>
    </w:p>
    <w:p w:rsidR="003D5612" w:rsidRPr="00382C48" w:rsidRDefault="003D5612" w:rsidP="003D5612">
      <w:pPr>
        <w:shd w:val="clear" w:color="auto" w:fill="F8FCFF"/>
        <w:spacing w:after="120"/>
        <w:rPr>
          <w:rFonts w:cs="Arial"/>
          <w:color w:val="000000"/>
          <w:sz w:val="24"/>
          <w:szCs w:val="25"/>
        </w:rPr>
      </w:pPr>
    </w:p>
    <w:p w:rsidR="003D5612" w:rsidRDefault="003D5612" w:rsidP="003D5612">
      <w:pPr>
        <w:shd w:val="clear" w:color="auto" w:fill="F8FCFF"/>
        <w:spacing w:after="120"/>
        <w:ind w:firstLine="709"/>
        <w:jc w:val="both"/>
        <w:rPr>
          <w:rFonts w:cs="Arial"/>
          <w:color w:val="000000"/>
          <w:sz w:val="24"/>
          <w:szCs w:val="25"/>
        </w:rPr>
      </w:pPr>
      <w:r>
        <w:rPr>
          <w:rFonts w:cs="Arial"/>
          <w:color w:val="000000"/>
          <w:sz w:val="24"/>
          <w:szCs w:val="25"/>
        </w:rPr>
        <w:t>Закономерности движения подземных вод описываются дифференциальными уравнениями. Они позволяют сделать количественную оценку параметров движения при решении конкретных гидрогеологических задач. Для получения основных дифференциальных уравнений фильтрации и их решения необходимо знание следующих уравнений, описывающих условия движения подземных вод:</w:t>
      </w:r>
    </w:p>
    <w:p w:rsidR="003D5612" w:rsidRDefault="003D5612" w:rsidP="003D5612">
      <w:pPr>
        <w:numPr>
          <w:ilvl w:val="0"/>
          <w:numId w:val="13"/>
        </w:numPr>
        <w:shd w:val="clear" w:color="auto" w:fill="F8FCFF"/>
        <w:spacing w:after="120"/>
        <w:rPr>
          <w:rFonts w:cs="Arial"/>
          <w:color w:val="000000"/>
          <w:sz w:val="24"/>
          <w:szCs w:val="25"/>
        </w:rPr>
      </w:pPr>
      <w:r>
        <w:rPr>
          <w:rFonts w:cs="Arial"/>
          <w:color w:val="000000"/>
          <w:sz w:val="24"/>
          <w:szCs w:val="25"/>
        </w:rPr>
        <w:t>Уравнения движения (определяет закон фильтрации);</w:t>
      </w:r>
    </w:p>
    <w:p w:rsidR="003D5612" w:rsidRDefault="003D5612" w:rsidP="003D5612">
      <w:pPr>
        <w:numPr>
          <w:ilvl w:val="0"/>
          <w:numId w:val="13"/>
        </w:numPr>
        <w:shd w:val="clear" w:color="auto" w:fill="F8FCFF"/>
        <w:spacing w:after="120"/>
        <w:rPr>
          <w:rFonts w:cs="Arial"/>
          <w:color w:val="000000"/>
          <w:sz w:val="24"/>
          <w:szCs w:val="25"/>
        </w:rPr>
      </w:pPr>
      <w:r>
        <w:rPr>
          <w:rFonts w:cs="Arial"/>
          <w:color w:val="000000"/>
          <w:sz w:val="24"/>
          <w:szCs w:val="25"/>
        </w:rPr>
        <w:t>Уравнение состояния жидкости в пористой среде (закон сохранения энергии);</w:t>
      </w:r>
    </w:p>
    <w:p w:rsidR="003D5612" w:rsidRDefault="003D5612" w:rsidP="003D5612">
      <w:pPr>
        <w:numPr>
          <w:ilvl w:val="0"/>
          <w:numId w:val="13"/>
        </w:numPr>
        <w:shd w:val="clear" w:color="auto" w:fill="F8FCFF"/>
        <w:spacing w:after="120"/>
        <w:rPr>
          <w:rFonts w:cs="Arial"/>
          <w:color w:val="000000"/>
          <w:sz w:val="24"/>
          <w:szCs w:val="25"/>
        </w:rPr>
      </w:pPr>
      <w:r>
        <w:rPr>
          <w:rFonts w:cs="Arial"/>
          <w:color w:val="000000"/>
          <w:sz w:val="24"/>
          <w:szCs w:val="25"/>
        </w:rPr>
        <w:t>Уравнения неразрывности потока (закон сохранения массы).</w:t>
      </w:r>
    </w:p>
    <w:p w:rsidR="003D5612" w:rsidRPr="00382C48" w:rsidRDefault="003D5612" w:rsidP="003D5612">
      <w:pPr>
        <w:shd w:val="clear" w:color="auto" w:fill="F8FCFF"/>
        <w:spacing w:after="120"/>
        <w:jc w:val="both"/>
        <w:rPr>
          <w:rFonts w:cs="Arial"/>
          <w:color w:val="000000"/>
          <w:sz w:val="24"/>
          <w:szCs w:val="25"/>
        </w:rPr>
      </w:pPr>
      <w:r>
        <w:rPr>
          <w:rFonts w:cs="Arial"/>
          <w:color w:val="000000"/>
          <w:sz w:val="24"/>
          <w:szCs w:val="25"/>
        </w:rPr>
        <w:t>Для визуального пояснения дальнейших переменных и их символов ниже изображена условно область фильтрации и ее разбивка на элементарные участки (элементарные объемы), состоящие из слоев (Layers), столбцов</w:t>
      </w:r>
      <w:r w:rsidRPr="00382C48">
        <w:rPr>
          <w:rFonts w:cs="Arial"/>
          <w:color w:val="000000"/>
          <w:sz w:val="24"/>
          <w:szCs w:val="25"/>
        </w:rPr>
        <w:t xml:space="preserve"> (</w:t>
      </w:r>
      <w:r>
        <w:rPr>
          <w:rFonts w:cs="Arial"/>
          <w:color w:val="000000"/>
          <w:sz w:val="24"/>
          <w:szCs w:val="25"/>
          <w:lang w:val="en-US"/>
        </w:rPr>
        <w:t>Columns</w:t>
      </w:r>
      <w:r w:rsidRPr="00382C48">
        <w:rPr>
          <w:rFonts w:cs="Arial"/>
          <w:color w:val="000000"/>
          <w:sz w:val="24"/>
          <w:szCs w:val="25"/>
        </w:rPr>
        <w:t>)</w:t>
      </w:r>
      <w:r>
        <w:rPr>
          <w:rFonts w:cs="Arial"/>
          <w:color w:val="000000"/>
          <w:sz w:val="24"/>
          <w:szCs w:val="25"/>
        </w:rPr>
        <w:t xml:space="preserve"> и рядов</w:t>
      </w:r>
      <w:r w:rsidRPr="00382C48">
        <w:rPr>
          <w:rFonts w:cs="Arial"/>
          <w:color w:val="000000"/>
          <w:sz w:val="24"/>
          <w:szCs w:val="25"/>
        </w:rPr>
        <w:t xml:space="preserve"> (</w:t>
      </w:r>
      <w:r>
        <w:rPr>
          <w:rFonts w:cs="Arial"/>
          <w:color w:val="000000"/>
          <w:sz w:val="24"/>
          <w:szCs w:val="25"/>
          <w:lang w:val="en-US"/>
        </w:rPr>
        <w:t>Rows</w:t>
      </w:r>
      <w:r w:rsidRPr="00382C48">
        <w:rPr>
          <w:rFonts w:cs="Arial"/>
          <w:color w:val="000000"/>
          <w:sz w:val="24"/>
          <w:szCs w:val="25"/>
        </w:rPr>
        <w:t>)</w:t>
      </w:r>
      <w:r>
        <w:rPr>
          <w:rFonts w:cs="Arial"/>
          <w:color w:val="000000"/>
          <w:sz w:val="24"/>
          <w:szCs w:val="25"/>
        </w:rPr>
        <w:t>.</w:t>
      </w:r>
    </w:p>
    <w:p w:rsidR="003D5612" w:rsidRDefault="003D5612" w:rsidP="003D5612">
      <w:pPr>
        <w:shd w:val="clear" w:color="auto" w:fill="F8FCFF"/>
        <w:spacing w:after="120" w:line="360" w:lineRule="atLeast"/>
        <w:jc w:val="center"/>
      </w:pPr>
      <w:r>
        <w:rPr>
          <w:noProof/>
          <w:color w:val="0000FF"/>
        </w:rPr>
        <w:lastRenderedPageBreak/>
        <w:drawing>
          <wp:inline distT="0" distB="0" distL="0" distR="0">
            <wp:extent cx="5250815" cy="3736340"/>
            <wp:effectExtent l="19050" t="0" r="6985" b="0"/>
            <wp:docPr id="146" name="Рисунок 146" descr="Image:MODFLOW 3D grid.png">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Image:MODFLOW 3D grid.png"/>
                    <pic:cNvPicPr>
                      <a:picLocks noChangeAspect="1" noChangeArrowheads="1"/>
                    </pic:cNvPicPr>
                  </pic:nvPicPr>
                  <pic:blipFill>
                    <a:blip r:embed="rId123" cstate="print"/>
                    <a:srcRect/>
                    <a:stretch>
                      <a:fillRect/>
                    </a:stretch>
                  </pic:blipFill>
                  <pic:spPr bwMode="auto">
                    <a:xfrm>
                      <a:off x="0" y="0"/>
                      <a:ext cx="5250815" cy="3736340"/>
                    </a:xfrm>
                    <a:prstGeom prst="rect">
                      <a:avLst/>
                    </a:prstGeom>
                    <a:noFill/>
                    <a:ln w="9525">
                      <a:noFill/>
                      <a:miter lim="800000"/>
                      <a:headEnd/>
                      <a:tailEnd/>
                    </a:ln>
                  </pic:spPr>
                </pic:pic>
              </a:graphicData>
            </a:graphic>
          </wp:inline>
        </w:drawing>
      </w:r>
    </w:p>
    <w:p w:rsidR="003D5612" w:rsidRPr="004872E0" w:rsidRDefault="003D5612" w:rsidP="003D5612">
      <w:pPr>
        <w:shd w:val="clear" w:color="auto" w:fill="F8FCFF"/>
        <w:spacing w:after="120" w:line="360" w:lineRule="atLeast"/>
        <w:jc w:val="center"/>
        <w:rPr>
          <w:rFonts w:cs="Arial"/>
          <w:b/>
          <w:color w:val="000000"/>
          <w:sz w:val="24"/>
          <w:szCs w:val="25"/>
        </w:rPr>
      </w:pPr>
      <w:r w:rsidRPr="004872E0">
        <w:rPr>
          <w:b/>
        </w:rPr>
        <w:t>Рисунок – Разбиение гидрогеологической системы на элементы.</w:t>
      </w:r>
    </w:p>
    <w:p w:rsidR="003D5612" w:rsidRPr="001058E8" w:rsidRDefault="003D5612" w:rsidP="003D5612">
      <w:pPr>
        <w:shd w:val="clear" w:color="auto" w:fill="F8FCFF"/>
        <w:spacing w:after="120" w:line="360" w:lineRule="atLeast"/>
        <w:ind w:firstLine="567"/>
        <w:rPr>
          <w:rFonts w:cs="Arial"/>
          <w:color w:val="000000"/>
          <w:sz w:val="24"/>
          <w:szCs w:val="25"/>
        </w:rPr>
      </w:pPr>
      <w:r w:rsidRPr="00E2296A">
        <w:rPr>
          <w:rFonts w:cs="Arial"/>
          <w:b/>
          <w:i/>
          <w:color w:val="000000"/>
          <w:sz w:val="24"/>
          <w:szCs w:val="25"/>
        </w:rPr>
        <w:t>Уравнение движения подземных вод</w:t>
      </w:r>
      <w:r w:rsidRPr="001058E8">
        <w:rPr>
          <w:rFonts w:cs="Arial"/>
          <w:color w:val="000000"/>
          <w:sz w:val="24"/>
          <w:szCs w:val="25"/>
        </w:rPr>
        <w:t xml:space="preserve">. Из </w:t>
      </w:r>
      <w:r>
        <w:rPr>
          <w:rFonts w:cs="Arial"/>
          <w:color w:val="000000"/>
          <w:sz w:val="24"/>
          <w:szCs w:val="25"/>
        </w:rPr>
        <w:t xml:space="preserve">линейного </w:t>
      </w:r>
      <w:r w:rsidRPr="001058E8">
        <w:rPr>
          <w:rFonts w:cs="Arial"/>
          <w:color w:val="000000"/>
          <w:sz w:val="24"/>
          <w:szCs w:val="25"/>
        </w:rPr>
        <w:t xml:space="preserve">уравнения </w:t>
      </w:r>
      <w:r>
        <w:rPr>
          <w:rFonts w:cs="Arial"/>
          <w:color w:val="000000"/>
          <w:sz w:val="24"/>
          <w:szCs w:val="25"/>
        </w:rPr>
        <w:t>движения Эйлера для идеальной жидкости пренебрегая силами инерции можно получить уравнения для компонент скорости:</w:t>
      </w:r>
    </w:p>
    <w:p w:rsidR="003D5612" w:rsidRDefault="003D5612" w:rsidP="003D5612">
      <w:pPr>
        <w:shd w:val="clear" w:color="auto" w:fill="F8FCFF"/>
        <w:spacing w:after="120" w:line="360" w:lineRule="atLeast"/>
        <w:ind w:left="708" w:firstLine="708"/>
        <w:rPr>
          <w:rFonts w:cs="Arial"/>
          <w:color w:val="000000"/>
          <w:sz w:val="24"/>
          <w:szCs w:val="25"/>
        </w:rPr>
      </w:pPr>
      <w:r w:rsidRPr="009339E1">
        <w:rPr>
          <w:rFonts w:cs="Arial"/>
          <w:color w:val="000000"/>
          <w:position w:val="-36"/>
          <w:sz w:val="24"/>
          <w:szCs w:val="25"/>
        </w:rPr>
        <w:object w:dxaOrig="6020" w:dyaOrig="820">
          <v:shape id="_x0000_i1056" type="#_x0000_t75" style="width:300.8pt;height:41.1pt" o:ole="">
            <v:imagedata r:id="rId124" o:title=""/>
          </v:shape>
          <o:OLEObject Type="Embed" ProgID="Equation.3" ShapeID="_x0000_i1056" DrawAspect="Content" ObjectID="_1439671686" r:id="rId125"/>
        </w:object>
      </w:r>
      <w:r>
        <w:rPr>
          <w:rFonts w:cs="Arial"/>
          <w:color w:val="000000"/>
          <w:sz w:val="24"/>
          <w:szCs w:val="25"/>
        </w:rPr>
        <w:tab/>
      </w:r>
      <w:r>
        <w:rPr>
          <w:rFonts w:cs="Arial"/>
          <w:color w:val="000000"/>
          <w:sz w:val="24"/>
          <w:szCs w:val="25"/>
        </w:rPr>
        <w:tab/>
      </w:r>
      <w:r>
        <w:rPr>
          <w:rFonts w:cs="Arial"/>
          <w:color w:val="000000"/>
          <w:sz w:val="24"/>
          <w:szCs w:val="25"/>
        </w:rPr>
        <w:tab/>
        <w:t>( 19 )</w:t>
      </w:r>
    </w:p>
    <w:p w:rsidR="003D5612" w:rsidRDefault="003D5612" w:rsidP="003D5612">
      <w:pPr>
        <w:shd w:val="clear" w:color="auto" w:fill="F8FCFF"/>
        <w:spacing w:after="120" w:line="360" w:lineRule="atLeast"/>
        <w:rPr>
          <w:rFonts w:cs="Arial"/>
          <w:color w:val="000000"/>
          <w:sz w:val="24"/>
          <w:szCs w:val="25"/>
        </w:rPr>
      </w:pPr>
      <w:r>
        <w:rPr>
          <w:rFonts w:cs="Arial"/>
          <w:color w:val="000000"/>
          <w:sz w:val="24"/>
          <w:szCs w:val="25"/>
        </w:rPr>
        <w:t xml:space="preserve">Эта система представляет собой закон Дарси, выраженный в дифференциальной форме в частных производных. В общем виде это можно записать через вектор скорости </w:t>
      </w:r>
      <w:r w:rsidRPr="001058E8">
        <w:rPr>
          <w:rFonts w:cs="Arial"/>
          <w:color w:val="000000"/>
          <w:position w:val="-6"/>
          <w:sz w:val="24"/>
          <w:szCs w:val="25"/>
        </w:rPr>
        <w:object w:dxaOrig="260" w:dyaOrig="460">
          <v:shape id="_x0000_i1057" type="#_x0000_t75" style="width:12.8pt;height:22.95pt" o:ole="">
            <v:imagedata r:id="rId126" o:title=""/>
          </v:shape>
          <o:OLEObject Type="Embed" ProgID="Equation.3" ShapeID="_x0000_i1057" DrawAspect="Content" ObjectID="_1439671687" r:id="rId127"/>
        </w:object>
      </w:r>
      <w:r>
        <w:rPr>
          <w:rFonts w:cs="Arial"/>
          <w:color w:val="000000"/>
          <w:sz w:val="24"/>
          <w:szCs w:val="25"/>
        </w:rPr>
        <w:t>:</w:t>
      </w:r>
    </w:p>
    <w:p w:rsidR="003D5612" w:rsidRDefault="003D5612" w:rsidP="003D5612">
      <w:pPr>
        <w:shd w:val="clear" w:color="auto" w:fill="F8FCFF"/>
        <w:spacing w:after="120"/>
        <w:ind w:left="708" w:firstLine="708"/>
        <w:rPr>
          <w:rFonts w:cs="Arial"/>
          <w:color w:val="000000"/>
          <w:sz w:val="24"/>
          <w:szCs w:val="25"/>
        </w:rPr>
      </w:pPr>
      <w:r w:rsidRPr="009339E1">
        <w:rPr>
          <w:rFonts w:cs="Arial"/>
          <w:color w:val="000000"/>
          <w:position w:val="-12"/>
          <w:sz w:val="24"/>
          <w:szCs w:val="25"/>
        </w:rPr>
        <w:object w:dxaOrig="1939" w:dyaOrig="420">
          <v:shape id="_x0000_i1058" type="#_x0000_t75" style="width:96.75pt;height:21.2pt" o:ole="">
            <v:imagedata r:id="rId128" o:title=""/>
          </v:shape>
          <o:OLEObject Type="Embed" ProgID="Equation.3" ShapeID="_x0000_i1058" DrawAspect="Content" ObjectID="_1439671688" r:id="rId129"/>
        </w:object>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t>( 20 )</w:t>
      </w:r>
    </w:p>
    <w:p w:rsidR="003D5612" w:rsidRPr="00913FBF" w:rsidRDefault="003D5612" w:rsidP="003D5612">
      <w:pPr>
        <w:shd w:val="clear" w:color="auto" w:fill="F8FCFF"/>
        <w:spacing w:after="120"/>
        <w:rPr>
          <w:rFonts w:cs="Arial"/>
          <w:color w:val="000000"/>
          <w:sz w:val="24"/>
          <w:szCs w:val="25"/>
        </w:rPr>
      </w:pPr>
      <w:r>
        <w:rPr>
          <w:rFonts w:cs="Arial"/>
          <w:color w:val="000000"/>
          <w:sz w:val="24"/>
          <w:szCs w:val="25"/>
          <w:lang w:val="en-US"/>
        </w:rPr>
        <w:t>u</w:t>
      </w:r>
      <w:r>
        <w:rPr>
          <w:rFonts w:cs="Arial"/>
          <w:color w:val="000000"/>
          <w:sz w:val="24"/>
          <w:szCs w:val="25"/>
        </w:rPr>
        <w:t xml:space="preserve">де </w:t>
      </w:r>
      <w:r w:rsidRPr="00913FBF">
        <w:rPr>
          <w:rFonts w:cs="Arial"/>
          <w:b/>
          <w:i/>
          <w:color w:val="000000"/>
          <w:sz w:val="24"/>
          <w:szCs w:val="25"/>
        </w:rPr>
        <w:t>grad H</w:t>
      </w:r>
      <w:r w:rsidRPr="00913FBF">
        <w:rPr>
          <w:rFonts w:cs="Arial"/>
          <w:color w:val="000000"/>
          <w:sz w:val="24"/>
          <w:szCs w:val="25"/>
        </w:rPr>
        <w:t xml:space="preserve"> – </w:t>
      </w:r>
      <w:r>
        <w:rPr>
          <w:rFonts w:cs="Arial"/>
          <w:color w:val="000000"/>
          <w:sz w:val="24"/>
          <w:szCs w:val="25"/>
        </w:rPr>
        <w:t>вектор градиента пьезометрического напора</w:t>
      </w:r>
      <w:r w:rsidRPr="00913FBF">
        <w:rPr>
          <w:rFonts w:cs="Arial"/>
          <w:color w:val="000000"/>
          <w:sz w:val="24"/>
          <w:szCs w:val="25"/>
        </w:rPr>
        <w:t xml:space="preserve"> </w:t>
      </w:r>
      <w:r w:rsidRPr="00913FBF">
        <w:rPr>
          <w:rFonts w:cs="Arial"/>
          <w:b/>
          <w:i/>
          <w:color w:val="000000"/>
          <w:sz w:val="24"/>
          <w:szCs w:val="25"/>
          <w:lang w:val="en-US"/>
        </w:rPr>
        <w:t>H</w:t>
      </w:r>
      <w:r>
        <w:rPr>
          <w:rFonts w:cs="Arial"/>
          <w:color w:val="000000"/>
          <w:sz w:val="24"/>
          <w:szCs w:val="25"/>
        </w:rPr>
        <w:t>.</w:t>
      </w:r>
      <w:r w:rsidRPr="00E2296A">
        <w:rPr>
          <w:rFonts w:cs="Arial"/>
          <w:color w:val="000000"/>
          <w:sz w:val="24"/>
          <w:szCs w:val="25"/>
        </w:rPr>
        <w:t xml:space="preserve"> </w:t>
      </w:r>
      <w:r>
        <w:rPr>
          <w:rFonts w:cs="Arial"/>
          <w:color w:val="000000"/>
          <w:sz w:val="24"/>
          <w:szCs w:val="25"/>
        </w:rPr>
        <w:t xml:space="preserve">Учитывая связь между </w:t>
      </w:r>
      <w:r w:rsidRPr="00E2296A">
        <w:rPr>
          <w:rFonts w:cs="Arial"/>
          <w:color w:val="000000"/>
          <w:sz w:val="24"/>
          <w:szCs w:val="25"/>
          <w:highlight w:val="yellow"/>
        </w:rPr>
        <w:t>.  .</w:t>
      </w:r>
      <w:r>
        <w:rPr>
          <w:rFonts w:cs="Arial"/>
          <w:color w:val="000000"/>
          <w:sz w:val="24"/>
          <w:szCs w:val="25"/>
        </w:rPr>
        <w:t xml:space="preserve"> коэффициентами фильтрации </w:t>
      </w:r>
      <w:r w:rsidRPr="00913FBF">
        <w:rPr>
          <w:rFonts w:cs="Arial"/>
          <w:b/>
          <w:i/>
          <w:color w:val="000000"/>
          <w:sz w:val="24"/>
          <w:szCs w:val="25"/>
        </w:rPr>
        <w:t>k</w:t>
      </w:r>
      <w:r>
        <w:rPr>
          <w:rFonts w:cs="Arial"/>
          <w:color w:val="000000"/>
          <w:sz w:val="24"/>
          <w:szCs w:val="25"/>
        </w:rPr>
        <w:t xml:space="preserve"> и проницаемости </w:t>
      </w:r>
      <w:r w:rsidRPr="00913FBF">
        <w:rPr>
          <w:rFonts w:cs="Arial"/>
          <w:b/>
          <w:i/>
          <w:color w:val="000000"/>
          <w:sz w:val="24"/>
          <w:szCs w:val="25"/>
        </w:rPr>
        <w:t>k</w:t>
      </w:r>
      <w:r w:rsidRPr="00913FBF">
        <w:rPr>
          <w:rFonts w:cs="Arial"/>
          <w:b/>
          <w:i/>
          <w:color w:val="000000"/>
          <w:szCs w:val="25"/>
          <w:vertAlign w:val="subscript"/>
        </w:rPr>
        <w:t>П</w:t>
      </w:r>
      <w:r>
        <w:rPr>
          <w:rFonts w:cs="Arial"/>
          <w:color w:val="000000"/>
          <w:sz w:val="24"/>
          <w:szCs w:val="25"/>
        </w:rPr>
        <w:t xml:space="preserve"> </w:t>
      </w:r>
      <w:r w:rsidRPr="00E2296A">
        <w:rPr>
          <w:rFonts w:cs="Arial"/>
          <w:color w:val="000000"/>
          <w:sz w:val="32"/>
          <w:szCs w:val="32"/>
        </w:rPr>
        <w:t>(</w:t>
      </w:r>
      <w:r w:rsidRPr="00D83CD6">
        <w:rPr>
          <w:rFonts w:cs="Arial"/>
          <w:color w:val="000000"/>
          <w:position w:val="-34"/>
          <w:sz w:val="24"/>
          <w:szCs w:val="25"/>
        </w:rPr>
        <w:object w:dxaOrig="1160" w:dyaOrig="880">
          <v:shape id="_x0000_i1059" type="#_x0000_t75" style="width:57.85pt;height:44.15pt" o:ole="">
            <v:imagedata r:id="rId98" o:title=""/>
          </v:shape>
          <o:OLEObject Type="Embed" ProgID="Equation.3" ShapeID="_x0000_i1059" DrawAspect="Content" ObjectID="_1439671689" r:id="rId130"/>
        </w:object>
      </w:r>
      <w:r w:rsidRPr="00E2296A">
        <w:rPr>
          <w:rFonts w:cs="Arial"/>
          <w:color w:val="000000"/>
          <w:sz w:val="32"/>
          <w:szCs w:val="32"/>
        </w:rPr>
        <w:t>)</w:t>
      </w:r>
      <w:r>
        <w:rPr>
          <w:rFonts w:cs="Arial"/>
          <w:color w:val="000000"/>
          <w:sz w:val="24"/>
          <w:szCs w:val="25"/>
        </w:rPr>
        <w:t xml:space="preserve"> , а также между давлением </w:t>
      </w:r>
      <w:r w:rsidRPr="000D5206">
        <w:rPr>
          <w:rFonts w:cs="Arial"/>
          <w:b/>
          <w:i/>
          <w:color w:val="000000"/>
          <w:sz w:val="28"/>
          <w:szCs w:val="28"/>
        </w:rPr>
        <w:t>Р</w:t>
      </w:r>
      <w:r>
        <w:rPr>
          <w:rFonts w:cs="Arial"/>
          <w:color w:val="000000"/>
          <w:sz w:val="24"/>
          <w:szCs w:val="25"/>
        </w:rPr>
        <w:t xml:space="preserve"> и напором </w:t>
      </w:r>
      <w:r w:rsidRPr="000D5206">
        <w:rPr>
          <w:rFonts w:cs="Arial"/>
          <w:b/>
          <w:i/>
          <w:color w:val="000000"/>
          <w:sz w:val="28"/>
          <w:szCs w:val="28"/>
        </w:rPr>
        <w:t>Н</w:t>
      </w:r>
      <w:r>
        <w:rPr>
          <w:rFonts w:cs="Arial"/>
          <w:color w:val="000000"/>
          <w:sz w:val="24"/>
          <w:szCs w:val="25"/>
        </w:rPr>
        <w:t xml:space="preserve"> </w:t>
      </w:r>
      <w:r w:rsidRPr="00E2296A">
        <w:rPr>
          <w:rFonts w:cs="Arial"/>
          <w:color w:val="000000"/>
          <w:sz w:val="32"/>
          <w:szCs w:val="32"/>
        </w:rPr>
        <w:t>(</w:t>
      </w:r>
      <w:r w:rsidRPr="00D83CD6">
        <w:rPr>
          <w:rFonts w:cs="Arial"/>
          <w:color w:val="000000"/>
          <w:position w:val="-40"/>
          <w:sz w:val="24"/>
          <w:szCs w:val="25"/>
        </w:rPr>
        <w:object w:dxaOrig="900" w:dyaOrig="940">
          <v:shape id="_x0000_i1060" type="#_x0000_t75" style="width:45.05pt;height:46.8pt" o:ole="">
            <v:imagedata r:id="rId108" o:title=""/>
          </v:shape>
          <o:OLEObject Type="Embed" ProgID="Equation.3" ShapeID="_x0000_i1060" DrawAspect="Content" ObjectID="_1439671690" r:id="rId131"/>
        </w:object>
      </w:r>
      <w:r w:rsidRPr="00E2296A">
        <w:rPr>
          <w:rFonts w:cs="Arial"/>
          <w:color w:val="000000"/>
          <w:sz w:val="32"/>
          <w:szCs w:val="32"/>
        </w:rPr>
        <w:t>)</w:t>
      </w:r>
      <w:r>
        <w:rPr>
          <w:rFonts w:cs="Arial"/>
          <w:color w:val="000000"/>
          <w:sz w:val="32"/>
          <w:szCs w:val="32"/>
        </w:rPr>
        <w:t xml:space="preserve">, </w:t>
      </w:r>
      <w:r w:rsidRPr="00E2296A">
        <w:rPr>
          <w:rFonts w:cs="Arial"/>
          <w:color w:val="000000"/>
          <w:sz w:val="24"/>
          <w:szCs w:val="24"/>
        </w:rPr>
        <w:t>выражение ( 19 ) принимает вид</w:t>
      </w:r>
      <w:r>
        <w:rPr>
          <w:rFonts w:cs="Arial"/>
          <w:color w:val="000000"/>
          <w:sz w:val="24"/>
          <w:szCs w:val="24"/>
        </w:rPr>
        <w:t>, используемый в нефтяной гидрогеологии:</w:t>
      </w:r>
    </w:p>
    <w:p w:rsidR="003D5612" w:rsidRDefault="003D5612" w:rsidP="003D5612">
      <w:pPr>
        <w:shd w:val="clear" w:color="auto" w:fill="F8FCFF"/>
        <w:spacing w:after="120"/>
        <w:ind w:left="708"/>
        <w:rPr>
          <w:rFonts w:cs="Arial"/>
          <w:color w:val="000000"/>
          <w:sz w:val="24"/>
          <w:szCs w:val="25"/>
        </w:rPr>
      </w:pPr>
      <w:r w:rsidRPr="009339E1">
        <w:rPr>
          <w:rFonts w:cs="Arial"/>
          <w:color w:val="000000"/>
          <w:position w:val="-38"/>
          <w:sz w:val="24"/>
          <w:szCs w:val="25"/>
        </w:rPr>
        <w:object w:dxaOrig="8080" w:dyaOrig="900">
          <v:shape id="_x0000_i1061" type="#_x0000_t75" style="width:404.15pt;height:45.05pt" o:ole="">
            <v:imagedata r:id="rId132" o:title=""/>
          </v:shape>
          <o:OLEObject Type="Embed" ProgID="Equation.3" ShapeID="_x0000_i1061" DrawAspect="Content" ObjectID="_1439671691" r:id="rId133"/>
        </w:object>
      </w:r>
      <w:r>
        <w:rPr>
          <w:rFonts w:cs="Arial"/>
          <w:color w:val="000000"/>
          <w:sz w:val="24"/>
          <w:szCs w:val="25"/>
        </w:rPr>
        <w:tab/>
        <w:t>(</w:t>
      </w:r>
      <w:r w:rsidRPr="00E2296A">
        <w:rPr>
          <w:rFonts w:cs="Arial"/>
          <w:color w:val="000000"/>
          <w:sz w:val="24"/>
          <w:szCs w:val="25"/>
          <w:highlight w:val="yellow"/>
        </w:rPr>
        <w:t>2</w:t>
      </w:r>
      <w:r w:rsidRPr="006466FA">
        <w:rPr>
          <w:rFonts w:cs="Arial"/>
          <w:color w:val="000000"/>
          <w:sz w:val="24"/>
          <w:szCs w:val="25"/>
          <w:highlight w:val="yellow"/>
        </w:rPr>
        <w:t>1</w:t>
      </w:r>
      <w:r>
        <w:rPr>
          <w:rFonts w:cs="Arial"/>
          <w:color w:val="000000"/>
          <w:sz w:val="24"/>
          <w:szCs w:val="25"/>
        </w:rPr>
        <w:t>)</w:t>
      </w:r>
    </w:p>
    <w:p w:rsidR="003D5612" w:rsidRDefault="003D5612" w:rsidP="003D5612">
      <w:pPr>
        <w:shd w:val="clear" w:color="auto" w:fill="F8FCFF"/>
        <w:spacing w:after="120"/>
        <w:rPr>
          <w:rFonts w:cs="Arial"/>
          <w:color w:val="000000"/>
          <w:sz w:val="24"/>
          <w:szCs w:val="25"/>
        </w:rPr>
      </w:pPr>
      <w:r w:rsidRPr="00E2296A">
        <w:rPr>
          <w:rFonts w:cs="Arial"/>
          <w:b/>
          <w:i/>
          <w:color w:val="000000"/>
          <w:sz w:val="24"/>
          <w:szCs w:val="25"/>
        </w:rPr>
        <w:lastRenderedPageBreak/>
        <w:t>Уравнение состояния</w:t>
      </w:r>
      <w:r>
        <w:rPr>
          <w:rFonts w:cs="Arial"/>
          <w:color w:val="000000"/>
          <w:sz w:val="24"/>
          <w:szCs w:val="25"/>
        </w:rPr>
        <w:t xml:space="preserve">. В практике плотность жидкости   </w:t>
      </w:r>
      <w:r w:rsidRPr="000D5206">
        <w:rPr>
          <w:b/>
          <w:i/>
          <w:color w:val="000000"/>
          <w:sz w:val="24"/>
          <w:szCs w:val="25"/>
        </w:rPr>
        <w:t>γ</w:t>
      </w:r>
      <w:r>
        <w:rPr>
          <w:rFonts w:cs="Arial"/>
          <w:color w:val="000000"/>
          <w:sz w:val="24"/>
          <w:szCs w:val="25"/>
        </w:rPr>
        <w:t xml:space="preserve">  и динамический коэффициент вязкости </w:t>
      </w:r>
      <w:r w:rsidRPr="00D910EB">
        <w:rPr>
          <w:b/>
          <w:i/>
          <w:color w:val="000000"/>
          <w:sz w:val="28"/>
          <w:szCs w:val="25"/>
        </w:rPr>
        <w:t>µ</w:t>
      </w:r>
      <w:r w:rsidRPr="00D910EB">
        <w:rPr>
          <w:rFonts w:cs="Arial"/>
          <w:b/>
          <w:i/>
          <w:color w:val="000000"/>
          <w:sz w:val="28"/>
          <w:szCs w:val="25"/>
        </w:rPr>
        <w:t>'</w:t>
      </w:r>
      <w:r>
        <w:rPr>
          <w:rFonts w:cs="Arial"/>
          <w:color w:val="000000"/>
          <w:sz w:val="24"/>
          <w:szCs w:val="25"/>
        </w:rPr>
        <w:t xml:space="preserve"> – зависят от давления и температуры, тогда состояние жидкости запишем в виде</w:t>
      </w:r>
    </w:p>
    <w:p w:rsidR="003D5612" w:rsidRDefault="003D5612" w:rsidP="003D5612">
      <w:pPr>
        <w:shd w:val="clear" w:color="auto" w:fill="F8FCFF"/>
        <w:spacing w:after="120"/>
        <w:ind w:left="708" w:firstLine="708"/>
        <w:rPr>
          <w:rFonts w:cs="Arial"/>
          <w:color w:val="000000"/>
          <w:sz w:val="24"/>
          <w:szCs w:val="25"/>
        </w:rPr>
      </w:pPr>
      <w:r>
        <w:rPr>
          <w:rFonts w:cs="Arial"/>
          <w:color w:val="000000"/>
          <w:sz w:val="24"/>
          <w:szCs w:val="25"/>
        </w:rPr>
        <w:t xml:space="preserve"> </w:t>
      </w:r>
      <w:r w:rsidRPr="00BD415E">
        <w:rPr>
          <w:rFonts w:cs="Arial"/>
          <w:color w:val="000000"/>
          <w:position w:val="-34"/>
          <w:sz w:val="24"/>
          <w:szCs w:val="25"/>
        </w:rPr>
        <w:object w:dxaOrig="1740" w:dyaOrig="859">
          <v:shape id="_x0000_i1062" type="#_x0000_t75" style="width:87pt;height:42.85pt" o:ole="">
            <v:imagedata r:id="rId134" o:title=""/>
          </v:shape>
          <o:OLEObject Type="Embed" ProgID="Equation.3" ShapeID="_x0000_i1062" DrawAspect="Content" ObjectID="_1439671692" r:id="rId135"/>
        </w:object>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t>( 22 )</w:t>
      </w:r>
    </w:p>
    <w:p w:rsidR="003D5612" w:rsidRDefault="003D5612" w:rsidP="003D5612">
      <w:pPr>
        <w:shd w:val="clear" w:color="auto" w:fill="F8FCFF"/>
        <w:spacing w:after="120" w:line="360" w:lineRule="atLeast"/>
        <w:ind w:firstLine="567"/>
        <w:rPr>
          <w:rFonts w:cs="Arial"/>
          <w:color w:val="000000"/>
          <w:sz w:val="24"/>
          <w:szCs w:val="25"/>
        </w:rPr>
      </w:pPr>
      <w:r>
        <w:rPr>
          <w:rFonts w:cs="Arial"/>
          <w:color w:val="000000"/>
          <w:sz w:val="24"/>
          <w:szCs w:val="25"/>
        </w:rPr>
        <w:t xml:space="preserve">С учетом возможного изменения объема порового пространства (и активной пористости </w:t>
      </w:r>
      <w:r w:rsidRPr="003F0FBB">
        <w:rPr>
          <w:rFonts w:cs="Arial"/>
          <w:b/>
          <w:i/>
          <w:color w:val="000000"/>
          <w:sz w:val="32"/>
          <w:szCs w:val="32"/>
        </w:rPr>
        <w:t>n</w:t>
      </w:r>
      <w:r w:rsidRPr="003F0FBB">
        <w:rPr>
          <w:rFonts w:cs="Arial"/>
          <w:b/>
          <w:i/>
          <w:color w:val="000000"/>
          <w:sz w:val="32"/>
          <w:szCs w:val="32"/>
          <w:vertAlign w:val="subscript"/>
        </w:rPr>
        <w:t>а</w:t>
      </w:r>
      <w:r>
        <w:rPr>
          <w:rFonts w:cs="Arial"/>
          <w:color w:val="000000"/>
          <w:sz w:val="24"/>
          <w:szCs w:val="25"/>
        </w:rPr>
        <w:t xml:space="preserve"> при  изменении давления, уравнение состояния пористой среды  примет вид:</w:t>
      </w:r>
    </w:p>
    <w:p w:rsidR="003D5612" w:rsidRPr="003D5612" w:rsidRDefault="003D5612" w:rsidP="003D5612">
      <w:pPr>
        <w:shd w:val="clear" w:color="auto" w:fill="F8FCFF"/>
        <w:spacing w:after="120" w:line="360" w:lineRule="atLeast"/>
        <w:rPr>
          <w:rFonts w:cs="Arial"/>
          <w:color w:val="000000"/>
          <w:sz w:val="24"/>
          <w:szCs w:val="24"/>
        </w:rPr>
      </w:pPr>
      <w:r>
        <w:rPr>
          <w:rFonts w:cs="Arial"/>
          <w:color w:val="000000"/>
          <w:sz w:val="24"/>
          <w:szCs w:val="25"/>
        </w:rPr>
        <w:tab/>
      </w:r>
      <w:r>
        <w:rPr>
          <w:rFonts w:cs="Arial"/>
          <w:color w:val="000000"/>
          <w:sz w:val="24"/>
          <w:szCs w:val="25"/>
        </w:rPr>
        <w:tab/>
      </w:r>
      <w:r w:rsidRPr="003F0FBB">
        <w:rPr>
          <w:rFonts w:cs="Arial"/>
          <w:b/>
          <w:i/>
          <w:color w:val="000000"/>
          <w:sz w:val="32"/>
          <w:szCs w:val="32"/>
        </w:rPr>
        <w:t>n</w:t>
      </w:r>
      <w:r w:rsidRPr="003F0FBB">
        <w:rPr>
          <w:rFonts w:cs="Arial"/>
          <w:b/>
          <w:i/>
          <w:color w:val="000000"/>
          <w:sz w:val="32"/>
          <w:szCs w:val="32"/>
          <w:vertAlign w:val="subscript"/>
        </w:rPr>
        <w:t>а</w:t>
      </w:r>
      <w:r>
        <w:rPr>
          <w:rFonts w:cs="Arial"/>
          <w:color w:val="000000"/>
          <w:sz w:val="24"/>
          <w:szCs w:val="25"/>
        </w:rPr>
        <w:t xml:space="preserve"> </w:t>
      </w:r>
      <w:r w:rsidRPr="003F0FBB">
        <w:rPr>
          <w:rFonts w:cs="Arial"/>
          <w:color w:val="000000"/>
          <w:sz w:val="32"/>
          <w:szCs w:val="32"/>
        </w:rPr>
        <w:t xml:space="preserve">= </w:t>
      </w:r>
      <w:r w:rsidRPr="003F0FBB">
        <w:rPr>
          <w:rFonts w:cs="Arial"/>
          <w:b/>
          <w:i/>
          <w:color w:val="000000"/>
          <w:sz w:val="32"/>
          <w:szCs w:val="32"/>
        </w:rPr>
        <w:t>f(</w:t>
      </w:r>
      <w:r w:rsidRPr="003F0FBB">
        <w:rPr>
          <w:rFonts w:cs="Arial"/>
          <w:b/>
          <w:i/>
          <w:color w:val="000000"/>
          <w:sz w:val="32"/>
          <w:szCs w:val="32"/>
          <w:lang w:val="en-US"/>
        </w:rPr>
        <w:t>P</w:t>
      </w:r>
      <w:r w:rsidRPr="003F0FBB">
        <w:rPr>
          <w:rFonts w:cs="Arial"/>
          <w:b/>
          <w:i/>
          <w:color w:val="000000"/>
          <w:sz w:val="32"/>
          <w:szCs w:val="32"/>
        </w:rPr>
        <w:t>)</w:t>
      </w:r>
      <w:r w:rsidRPr="003D5612">
        <w:rPr>
          <w:rFonts w:cs="Arial"/>
          <w:b/>
          <w:i/>
          <w:color w:val="000000"/>
          <w:sz w:val="24"/>
          <w:szCs w:val="24"/>
        </w:rPr>
        <w:tab/>
      </w:r>
      <w:r w:rsidRPr="003D5612">
        <w:rPr>
          <w:rFonts w:cs="Arial"/>
          <w:color w:val="000000"/>
          <w:sz w:val="24"/>
          <w:szCs w:val="24"/>
        </w:rPr>
        <w:tab/>
      </w:r>
      <w:r w:rsidRPr="003D5612">
        <w:rPr>
          <w:rFonts w:cs="Arial"/>
          <w:color w:val="000000"/>
          <w:sz w:val="24"/>
          <w:szCs w:val="24"/>
        </w:rPr>
        <w:tab/>
      </w:r>
      <w:r w:rsidRPr="003D5612">
        <w:rPr>
          <w:rFonts w:cs="Arial"/>
          <w:color w:val="000000"/>
          <w:sz w:val="24"/>
          <w:szCs w:val="24"/>
        </w:rPr>
        <w:tab/>
      </w:r>
      <w:r w:rsidRPr="003D5612">
        <w:rPr>
          <w:rFonts w:cs="Arial"/>
          <w:color w:val="000000"/>
          <w:sz w:val="24"/>
          <w:szCs w:val="24"/>
        </w:rPr>
        <w:tab/>
      </w:r>
      <w:r w:rsidRPr="003D5612">
        <w:rPr>
          <w:rFonts w:cs="Arial"/>
          <w:color w:val="000000"/>
          <w:sz w:val="24"/>
          <w:szCs w:val="24"/>
        </w:rPr>
        <w:tab/>
      </w:r>
      <w:r w:rsidRPr="003D5612">
        <w:rPr>
          <w:rFonts w:cs="Arial"/>
          <w:color w:val="000000"/>
          <w:sz w:val="24"/>
          <w:szCs w:val="24"/>
        </w:rPr>
        <w:tab/>
      </w:r>
      <w:r w:rsidRPr="003D5612">
        <w:rPr>
          <w:rFonts w:cs="Arial"/>
          <w:color w:val="000000"/>
          <w:sz w:val="24"/>
          <w:szCs w:val="24"/>
        </w:rPr>
        <w:tab/>
      </w:r>
      <w:r w:rsidRPr="003D5612">
        <w:rPr>
          <w:rFonts w:cs="Arial"/>
          <w:color w:val="000000"/>
          <w:sz w:val="24"/>
          <w:szCs w:val="24"/>
        </w:rPr>
        <w:tab/>
      </w:r>
      <w:r w:rsidRPr="003D5612">
        <w:rPr>
          <w:rFonts w:cs="Arial"/>
          <w:color w:val="000000"/>
          <w:sz w:val="24"/>
          <w:szCs w:val="24"/>
        </w:rPr>
        <w:tab/>
        <w:t>( 2</w:t>
      </w:r>
      <w:r>
        <w:rPr>
          <w:rFonts w:cs="Arial"/>
          <w:color w:val="000000"/>
          <w:sz w:val="24"/>
          <w:szCs w:val="24"/>
        </w:rPr>
        <w:t>3</w:t>
      </w:r>
      <w:r w:rsidRPr="003D5612">
        <w:rPr>
          <w:rFonts w:cs="Arial"/>
          <w:color w:val="000000"/>
          <w:sz w:val="24"/>
          <w:szCs w:val="24"/>
        </w:rPr>
        <w:t xml:space="preserve"> )</w:t>
      </w:r>
    </w:p>
    <w:p w:rsidR="003D5612" w:rsidRDefault="003D5612" w:rsidP="003D5612">
      <w:pPr>
        <w:shd w:val="clear" w:color="auto" w:fill="F8FCFF"/>
        <w:spacing w:after="120" w:line="360" w:lineRule="atLeast"/>
        <w:ind w:firstLine="567"/>
        <w:rPr>
          <w:rFonts w:cs="Arial"/>
          <w:color w:val="000000"/>
          <w:sz w:val="24"/>
          <w:szCs w:val="24"/>
        </w:rPr>
      </w:pPr>
      <w:r>
        <w:rPr>
          <w:rFonts w:cs="Arial"/>
          <w:color w:val="000000"/>
          <w:sz w:val="24"/>
          <w:szCs w:val="24"/>
        </w:rPr>
        <w:t>Бу</w:t>
      </w:r>
      <w:r w:rsidRPr="006466FA">
        <w:rPr>
          <w:rFonts w:cs="Arial"/>
          <w:color w:val="000000"/>
          <w:sz w:val="24"/>
          <w:szCs w:val="24"/>
        </w:rPr>
        <w:t>д</w:t>
      </w:r>
      <w:r>
        <w:rPr>
          <w:rFonts w:cs="Arial"/>
          <w:color w:val="000000"/>
          <w:sz w:val="24"/>
          <w:szCs w:val="24"/>
        </w:rPr>
        <w:t>ем считать, что подземная вода и пористая среда</w:t>
      </w:r>
      <w:r w:rsidRPr="003F0FBB">
        <w:rPr>
          <w:rFonts w:cs="Arial"/>
          <w:color w:val="000000"/>
          <w:sz w:val="24"/>
          <w:szCs w:val="24"/>
        </w:rPr>
        <w:t xml:space="preserve"> </w:t>
      </w:r>
      <w:r>
        <w:rPr>
          <w:rFonts w:cs="Arial"/>
          <w:color w:val="000000"/>
          <w:sz w:val="24"/>
          <w:szCs w:val="24"/>
        </w:rPr>
        <w:t xml:space="preserve">несжимаемы и изотропны. Плотность воды </w:t>
      </w:r>
      <w:r w:rsidRPr="003F0FBB">
        <w:rPr>
          <w:b/>
          <w:i/>
          <w:color w:val="000000"/>
          <w:sz w:val="32"/>
          <w:szCs w:val="32"/>
        </w:rPr>
        <w:t>γ</w:t>
      </w:r>
      <w:r>
        <w:rPr>
          <w:rFonts w:cs="Arial"/>
          <w:color w:val="000000"/>
          <w:sz w:val="24"/>
          <w:szCs w:val="24"/>
        </w:rPr>
        <w:t xml:space="preserve"> постоянна и активная пористость – неизменна, т.е.</w:t>
      </w:r>
    </w:p>
    <w:p w:rsidR="003D5612" w:rsidRDefault="003D5612" w:rsidP="003D5612">
      <w:pPr>
        <w:shd w:val="clear" w:color="auto" w:fill="F8FCFF"/>
        <w:spacing w:after="120" w:line="360" w:lineRule="atLeast"/>
        <w:ind w:left="708" w:firstLine="708"/>
        <w:rPr>
          <w:rFonts w:cs="Arial"/>
          <w:color w:val="000000"/>
          <w:sz w:val="24"/>
          <w:szCs w:val="24"/>
        </w:rPr>
      </w:pPr>
      <w:r w:rsidRPr="006466FA">
        <w:rPr>
          <w:b/>
          <w:i/>
          <w:color w:val="000000"/>
          <w:sz w:val="32"/>
          <w:szCs w:val="32"/>
        </w:rPr>
        <w:t>γ</w:t>
      </w:r>
      <w:r w:rsidRPr="006466FA">
        <w:rPr>
          <w:rFonts w:cs="Arial"/>
          <w:b/>
          <w:i/>
          <w:color w:val="000000"/>
          <w:sz w:val="32"/>
          <w:szCs w:val="32"/>
        </w:rPr>
        <w:t xml:space="preserve"> = const</w:t>
      </w:r>
      <w:r>
        <w:rPr>
          <w:rFonts w:cs="Arial"/>
          <w:color w:val="000000"/>
          <w:sz w:val="24"/>
          <w:szCs w:val="24"/>
        </w:rPr>
        <w:t>.</w:t>
      </w:r>
      <w:r w:rsidRPr="003D5612">
        <w:rPr>
          <w:rFonts w:cs="Arial"/>
          <w:color w:val="000000"/>
          <w:sz w:val="24"/>
          <w:szCs w:val="24"/>
        </w:rPr>
        <w:tab/>
      </w:r>
      <w:r w:rsidRPr="003D5612">
        <w:rPr>
          <w:rFonts w:cs="Arial"/>
          <w:color w:val="000000"/>
          <w:sz w:val="24"/>
          <w:szCs w:val="24"/>
        </w:rPr>
        <w:tab/>
      </w:r>
      <w:r w:rsidRPr="003D5612">
        <w:rPr>
          <w:rFonts w:cs="Arial"/>
          <w:color w:val="000000"/>
          <w:sz w:val="24"/>
          <w:szCs w:val="24"/>
        </w:rPr>
        <w:tab/>
      </w:r>
      <w:r w:rsidRPr="003D5612">
        <w:rPr>
          <w:rFonts w:cs="Arial"/>
          <w:color w:val="000000"/>
          <w:sz w:val="24"/>
          <w:szCs w:val="24"/>
        </w:rPr>
        <w:tab/>
      </w:r>
      <w:r w:rsidRPr="003D5612">
        <w:rPr>
          <w:rFonts w:cs="Arial"/>
          <w:color w:val="000000"/>
          <w:sz w:val="24"/>
          <w:szCs w:val="24"/>
        </w:rPr>
        <w:tab/>
      </w:r>
      <w:r w:rsidRPr="003D5612">
        <w:rPr>
          <w:rFonts w:cs="Arial"/>
          <w:color w:val="000000"/>
          <w:sz w:val="24"/>
          <w:szCs w:val="24"/>
        </w:rPr>
        <w:tab/>
      </w:r>
      <w:r w:rsidRPr="003D5612">
        <w:rPr>
          <w:rFonts w:cs="Arial"/>
          <w:color w:val="000000"/>
          <w:sz w:val="24"/>
          <w:szCs w:val="24"/>
        </w:rPr>
        <w:tab/>
      </w:r>
      <w:r w:rsidRPr="003D5612">
        <w:rPr>
          <w:rFonts w:cs="Arial"/>
          <w:color w:val="000000"/>
          <w:sz w:val="24"/>
          <w:szCs w:val="24"/>
        </w:rPr>
        <w:tab/>
      </w:r>
      <w:r w:rsidRPr="003D5612">
        <w:rPr>
          <w:rFonts w:cs="Arial"/>
          <w:color w:val="000000"/>
          <w:sz w:val="24"/>
          <w:szCs w:val="24"/>
        </w:rPr>
        <w:tab/>
      </w:r>
      <w:r w:rsidRPr="003D5612">
        <w:rPr>
          <w:rFonts w:cs="Arial"/>
          <w:color w:val="000000"/>
          <w:sz w:val="24"/>
          <w:szCs w:val="24"/>
        </w:rPr>
        <w:tab/>
        <w:t>( 2</w:t>
      </w:r>
      <w:r>
        <w:rPr>
          <w:rFonts w:cs="Arial"/>
          <w:color w:val="000000"/>
          <w:sz w:val="24"/>
          <w:szCs w:val="24"/>
        </w:rPr>
        <w:t>4</w:t>
      </w:r>
      <w:r w:rsidRPr="003D5612">
        <w:rPr>
          <w:rFonts w:cs="Arial"/>
          <w:color w:val="000000"/>
          <w:sz w:val="24"/>
          <w:szCs w:val="24"/>
        </w:rPr>
        <w:t xml:space="preserve"> )</w:t>
      </w:r>
    </w:p>
    <w:p w:rsidR="003D5612" w:rsidRPr="006466FA" w:rsidRDefault="003D5612" w:rsidP="003D5612">
      <w:pPr>
        <w:shd w:val="clear" w:color="auto" w:fill="F8FCFF"/>
        <w:spacing w:after="120"/>
        <w:ind w:left="709" w:firstLine="709"/>
        <w:rPr>
          <w:rFonts w:cs="Arial"/>
          <w:color w:val="000000"/>
          <w:sz w:val="24"/>
          <w:szCs w:val="24"/>
        </w:rPr>
      </w:pPr>
      <w:r w:rsidRPr="003F0FBB">
        <w:rPr>
          <w:rFonts w:cs="Arial"/>
          <w:b/>
          <w:i/>
          <w:color w:val="000000"/>
          <w:sz w:val="32"/>
          <w:szCs w:val="32"/>
        </w:rPr>
        <w:t>n</w:t>
      </w:r>
      <w:r w:rsidRPr="003F0FBB">
        <w:rPr>
          <w:rFonts w:cs="Arial"/>
          <w:b/>
          <w:i/>
          <w:color w:val="000000"/>
          <w:sz w:val="32"/>
          <w:szCs w:val="32"/>
          <w:vertAlign w:val="subscript"/>
        </w:rPr>
        <w:t>а</w:t>
      </w:r>
      <w:r>
        <w:rPr>
          <w:rFonts w:cs="Arial"/>
          <w:color w:val="000000"/>
          <w:sz w:val="24"/>
          <w:szCs w:val="25"/>
        </w:rPr>
        <w:t xml:space="preserve"> </w:t>
      </w:r>
      <w:r w:rsidRPr="003F0FBB">
        <w:rPr>
          <w:rFonts w:cs="Arial"/>
          <w:color w:val="000000"/>
          <w:sz w:val="32"/>
          <w:szCs w:val="32"/>
        </w:rPr>
        <w:t>=</w:t>
      </w:r>
      <w:r>
        <w:rPr>
          <w:rFonts w:cs="Arial"/>
          <w:color w:val="000000"/>
          <w:sz w:val="32"/>
          <w:szCs w:val="32"/>
        </w:rPr>
        <w:t xml:space="preserve"> </w:t>
      </w:r>
      <w:r w:rsidRPr="006466FA">
        <w:rPr>
          <w:rFonts w:cs="Arial"/>
          <w:b/>
          <w:i/>
          <w:color w:val="000000"/>
          <w:sz w:val="32"/>
          <w:szCs w:val="32"/>
        </w:rPr>
        <w:t>const</w:t>
      </w:r>
      <w:r>
        <w:rPr>
          <w:rFonts w:cs="Arial"/>
          <w:color w:val="000000"/>
          <w:sz w:val="32"/>
          <w:szCs w:val="32"/>
        </w:rPr>
        <w:t>.</w:t>
      </w:r>
      <w:r>
        <w:rPr>
          <w:rFonts w:cs="Arial"/>
          <w:color w:val="000000"/>
          <w:sz w:val="32"/>
          <w:szCs w:val="32"/>
        </w:rPr>
        <w:tab/>
      </w:r>
      <w:r w:rsidRPr="006466FA">
        <w:rPr>
          <w:rFonts w:cs="Arial"/>
          <w:color w:val="000000"/>
          <w:sz w:val="24"/>
          <w:szCs w:val="24"/>
        </w:rPr>
        <w:tab/>
      </w:r>
      <w:r w:rsidRPr="006466FA">
        <w:rPr>
          <w:rFonts w:cs="Arial"/>
          <w:color w:val="000000"/>
          <w:sz w:val="24"/>
          <w:szCs w:val="24"/>
        </w:rPr>
        <w:tab/>
      </w:r>
      <w:r w:rsidRPr="006466FA">
        <w:rPr>
          <w:rFonts w:cs="Arial"/>
          <w:color w:val="000000"/>
          <w:sz w:val="24"/>
          <w:szCs w:val="24"/>
        </w:rPr>
        <w:tab/>
      </w:r>
      <w:r w:rsidRPr="006466FA">
        <w:rPr>
          <w:rFonts w:cs="Arial"/>
          <w:color w:val="000000"/>
          <w:sz w:val="24"/>
          <w:szCs w:val="24"/>
        </w:rPr>
        <w:tab/>
      </w:r>
      <w:r w:rsidRPr="006466FA">
        <w:rPr>
          <w:rFonts w:cs="Arial"/>
          <w:color w:val="000000"/>
          <w:sz w:val="24"/>
          <w:szCs w:val="24"/>
        </w:rPr>
        <w:tab/>
      </w:r>
      <w:r w:rsidRPr="006466FA">
        <w:rPr>
          <w:rFonts w:cs="Arial"/>
          <w:color w:val="000000"/>
          <w:sz w:val="24"/>
          <w:szCs w:val="24"/>
        </w:rPr>
        <w:tab/>
      </w:r>
      <w:r w:rsidRPr="006466FA">
        <w:rPr>
          <w:rFonts w:cs="Arial"/>
          <w:color w:val="000000"/>
          <w:sz w:val="24"/>
          <w:szCs w:val="24"/>
        </w:rPr>
        <w:tab/>
      </w:r>
      <w:r w:rsidRPr="006466FA">
        <w:rPr>
          <w:rFonts w:cs="Arial"/>
          <w:color w:val="000000"/>
          <w:sz w:val="24"/>
          <w:szCs w:val="24"/>
        </w:rPr>
        <w:tab/>
      </w:r>
      <w:r w:rsidRPr="006466FA">
        <w:rPr>
          <w:rFonts w:cs="Arial"/>
          <w:color w:val="000000"/>
          <w:sz w:val="24"/>
          <w:szCs w:val="24"/>
        </w:rPr>
        <w:tab/>
        <w:t>( 2</w:t>
      </w:r>
      <w:r>
        <w:rPr>
          <w:rFonts w:cs="Arial"/>
          <w:color w:val="000000"/>
          <w:sz w:val="24"/>
          <w:szCs w:val="24"/>
        </w:rPr>
        <w:t>5</w:t>
      </w:r>
      <w:r w:rsidRPr="006466FA">
        <w:rPr>
          <w:rFonts w:cs="Arial"/>
          <w:color w:val="000000"/>
          <w:sz w:val="24"/>
          <w:szCs w:val="24"/>
        </w:rPr>
        <w:t xml:space="preserve"> )</w:t>
      </w:r>
    </w:p>
    <w:p w:rsidR="003D5612" w:rsidRDefault="003D5612" w:rsidP="003D5612">
      <w:pPr>
        <w:shd w:val="clear" w:color="auto" w:fill="F8FCFF"/>
        <w:spacing w:after="120"/>
        <w:ind w:firstLine="567"/>
        <w:rPr>
          <w:rFonts w:cs="Arial"/>
          <w:color w:val="000000"/>
          <w:sz w:val="24"/>
          <w:szCs w:val="24"/>
        </w:rPr>
      </w:pPr>
      <w:r>
        <w:rPr>
          <w:rFonts w:cs="Arial"/>
          <w:color w:val="000000"/>
          <w:sz w:val="24"/>
          <w:szCs w:val="24"/>
        </w:rPr>
        <w:t xml:space="preserve">При этом разность пьезометрического напора становится основной действующей силой несжимаемой жидкости в несжимаемой пористой среде. </w:t>
      </w:r>
      <w:r w:rsidRPr="006466FA">
        <w:rPr>
          <w:rFonts w:cs="Arial"/>
          <w:b/>
          <w:i/>
          <w:color w:val="000000"/>
          <w:sz w:val="24"/>
          <w:szCs w:val="24"/>
        </w:rPr>
        <w:t>Режим фильтрации при так</w:t>
      </w:r>
      <w:r>
        <w:rPr>
          <w:rFonts w:cs="Arial"/>
          <w:b/>
          <w:i/>
          <w:color w:val="000000"/>
          <w:sz w:val="24"/>
          <w:szCs w:val="24"/>
        </w:rPr>
        <w:t xml:space="preserve">их условиях называют </w:t>
      </w:r>
      <w:r w:rsidRPr="006466FA">
        <w:rPr>
          <w:rFonts w:cs="Arial"/>
          <w:b/>
          <w:i/>
          <w:color w:val="000000"/>
          <w:sz w:val="24"/>
          <w:szCs w:val="24"/>
        </w:rPr>
        <w:t xml:space="preserve"> водонапорным (либо жестким водонапорным)</w:t>
      </w:r>
      <w:r>
        <w:rPr>
          <w:rFonts w:cs="Arial"/>
          <w:color w:val="000000"/>
          <w:sz w:val="24"/>
          <w:szCs w:val="24"/>
        </w:rPr>
        <w:t>.</w:t>
      </w:r>
    </w:p>
    <w:p w:rsidR="003D5612" w:rsidRDefault="003D5612" w:rsidP="003D5612">
      <w:pPr>
        <w:shd w:val="clear" w:color="auto" w:fill="F8FCFF"/>
        <w:spacing w:after="120"/>
        <w:rPr>
          <w:rFonts w:cs="Arial"/>
          <w:color w:val="000000"/>
          <w:sz w:val="24"/>
          <w:szCs w:val="24"/>
        </w:rPr>
      </w:pPr>
    </w:p>
    <w:p w:rsidR="003D5612" w:rsidRDefault="003D5612" w:rsidP="003D5612">
      <w:pPr>
        <w:shd w:val="clear" w:color="auto" w:fill="F8FCFF"/>
        <w:spacing w:after="120"/>
        <w:rPr>
          <w:rFonts w:cs="Arial"/>
          <w:color w:val="000000"/>
          <w:sz w:val="24"/>
          <w:szCs w:val="24"/>
        </w:rPr>
      </w:pPr>
      <w:r w:rsidRPr="006466FA">
        <w:rPr>
          <w:rFonts w:cs="Arial"/>
          <w:b/>
          <w:i/>
          <w:color w:val="000000"/>
          <w:sz w:val="24"/>
          <w:szCs w:val="24"/>
        </w:rPr>
        <w:t>Уравнение неразрывности потока</w:t>
      </w:r>
      <w:r>
        <w:rPr>
          <w:rFonts w:cs="Arial"/>
          <w:color w:val="000000"/>
          <w:sz w:val="24"/>
          <w:szCs w:val="24"/>
        </w:rPr>
        <w:t>. Подземный поток воды движется без образования в нем пустот и разрыва сплошности. При этом он подчиняется уравнению неразрывности, который отражает закон сохранения массы движущейся воды.</w:t>
      </w:r>
    </w:p>
    <w:p w:rsidR="003D5612" w:rsidRDefault="003D5612" w:rsidP="003D5612">
      <w:pPr>
        <w:shd w:val="clear" w:color="auto" w:fill="F8FCFF"/>
        <w:spacing w:after="120"/>
        <w:rPr>
          <w:rFonts w:cs="Arial"/>
          <w:color w:val="000000"/>
          <w:sz w:val="24"/>
          <w:szCs w:val="24"/>
        </w:rPr>
      </w:pPr>
    </w:p>
    <w:p w:rsidR="003D5612" w:rsidRPr="006466FA" w:rsidRDefault="003D5612" w:rsidP="003D5612">
      <w:pPr>
        <w:shd w:val="clear" w:color="auto" w:fill="F8FCFF"/>
        <w:spacing w:after="120"/>
        <w:rPr>
          <w:rFonts w:cs="Arial"/>
          <w:color w:val="000000"/>
          <w:sz w:val="24"/>
          <w:szCs w:val="24"/>
        </w:rPr>
      </w:pPr>
      <w:r>
        <w:rPr>
          <w:rFonts w:cs="Arial"/>
          <w:color w:val="000000"/>
          <w:sz w:val="24"/>
          <w:szCs w:val="24"/>
        </w:rPr>
        <w:t>Для жесткого режима фильтрации уравнение неразрывности имеет вид:</w:t>
      </w:r>
    </w:p>
    <w:p w:rsidR="003D5612" w:rsidRPr="006466FA" w:rsidRDefault="003D5612" w:rsidP="003D5612">
      <w:pPr>
        <w:shd w:val="clear" w:color="auto" w:fill="F8FCFF"/>
        <w:spacing w:after="120" w:line="360" w:lineRule="atLeast"/>
        <w:ind w:left="708" w:firstLine="708"/>
        <w:rPr>
          <w:rFonts w:cs="Arial"/>
          <w:color w:val="000000"/>
          <w:sz w:val="24"/>
          <w:szCs w:val="25"/>
        </w:rPr>
      </w:pPr>
      <w:r w:rsidRPr="00885B7D">
        <w:rPr>
          <w:rFonts w:cs="Arial"/>
          <w:color w:val="000000"/>
          <w:position w:val="-38"/>
          <w:sz w:val="24"/>
          <w:szCs w:val="25"/>
          <w:lang w:val="en-US"/>
        </w:rPr>
        <w:object w:dxaOrig="4360" w:dyaOrig="940">
          <v:shape id="_x0000_i1063" type="#_x0000_t75" style="width:218.2pt;height:46.8pt" o:ole="">
            <v:imagedata r:id="rId136" o:title=""/>
          </v:shape>
          <o:OLEObject Type="Embed" ProgID="Equation.3" ShapeID="_x0000_i1063" DrawAspect="Content" ObjectID="_1439671693" r:id="rId137"/>
        </w:object>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t xml:space="preserve">( </w:t>
      </w:r>
      <w:r w:rsidRPr="005B4655">
        <w:rPr>
          <w:rFonts w:cs="Arial"/>
          <w:color w:val="000000"/>
          <w:sz w:val="24"/>
          <w:szCs w:val="25"/>
          <w:highlight w:val="yellow"/>
        </w:rPr>
        <w:t>26</w:t>
      </w:r>
      <w:r>
        <w:rPr>
          <w:rFonts w:cs="Arial"/>
          <w:color w:val="000000"/>
          <w:sz w:val="24"/>
          <w:szCs w:val="25"/>
        </w:rPr>
        <w:t xml:space="preserve"> )</w:t>
      </w:r>
    </w:p>
    <w:p w:rsidR="003D5612" w:rsidRPr="005B4655" w:rsidRDefault="003D5612" w:rsidP="003D5612">
      <w:pPr>
        <w:shd w:val="clear" w:color="auto" w:fill="F8FCFF"/>
        <w:spacing w:after="120" w:line="360" w:lineRule="atLeast"/>
        <w:rPr>
          <w:rFonts w:cs="Arial"/>
          <w:color w:val="000000"/>
          <w:sz w:val="24"/>
          <w:szCs w:val="25"/>
        </w:rPr>
      </w:pPr>
      <w:r>
        <w:rPr>
          <w:rFonts w:cs="Arial"/>
          <w:color w:val="000000"/>
          <w:sz w:val="24"/>
          <w:szCs w:val="25"/>
        </w:rPr>
        <w:t xml:space="preserve">Для установившейся фильтрации в плоскости </w:t>
      </w:r>
      <w:r w:rsidRPr="005B4655">
        <w:rPr>
          <w:rFonts w:cs="Arial"/>
          <w:b/>
          <w:i/>
          <w:color w:val="000000"/>
          <w:sz w:val="32"/>
          <w:szCs w:val="32"/>
        </w:rPr>
        <w:t>xy</w:t>
      </w:r>
      <w:r>
        <w:rPr>
          <w:rFonts w:cs="Arial"/>
          <w:color w:val="000000"/>
          <w:sz w:val="24"/>
          <w:szCs w:val="25"/>
        </w:rPr>
        <w:t xml:space="preserve">  уравнение упрощается:</w:t>
      </w:r>
    </w:p>
    <w:p w:rsidR="003D5612" w:rsidRPr="005B4655" w:rsidRDefault="003D5612" w:rsidP="003D5612">
      <w:pPr>
        <w:shd w:val="clear" w:color="auto" w:fill="F8FCFF"/>
        <w:spacing w:after="120" w:line="360" w:lineRule="atLeast"/>
        <w:ind w:left="708" w:firstLine="708"/>
        <w:rPr>
          <w:sz w:val="24"/>
        </w:rPr>
      </w:pPr>
      <w:r w:rsidRPr="00486805">
        <w:rPr>
          <w:position w:val="-38"/>
        </w:rPr>
        <w:object w:dxaOrig="3040" w:dyaOrig="940">
          <v:shape id="_x0000_i1064" type="#_x0000_t75" style="width:151.95pt;height:46.8pt" o:ole="">
            <v:imagedata r:id="rId138" o:title=""/>
          </v:shape>
          <o:OLEObject Type="Embed" ProgID="Equation.3" ShapeID="_x0000_i1064" DrawAspect="Content" ObjectID="_1439671694" r:id="rId139"/>
        </w:object>
      </w:r>
      <w:r w:rsidRPr="005B4655">
        <w:rPr>
          <w:sz w:val="24"/>
        </w:rPr>
        <w:tab/>
      </w:r>
      <w:r w:rsidRPr="005B4655">
        <w:rPr>
          <w:sz w:val="24"/>
        </w:rPr>
        <w:tab/>
      </w:r>
      <w:r w:rsidRPr="005B4655">
        <w:rPr>
          <w:sz w:val="24"/>
        </w:rPr>
        <w:tab/>
      </w:r>
      <w:r w:rsidRPr="005B4655">
        <w:rPr>
          <w:sz w:val="24"/>
        </w:rPr>
        <w:tab/>
      </w:r>
      <w:r w:rsidRPr="005B4655">
        <w:rPr>
          <w:sz w:val="24"/>
        </w:rPr>
        <w:tab/>
      </w:r>
      <w:r w:rsidRPr="005B4655">
        <w:rPr>
          <w:sz w:val="24"/>
        </w:rPr>
        <w:tab/>
      </w:r>
      <w:r w:rsidRPr="005B4655">
        <w:rPr>
          <w:sz w:val="24"/>
        </w:rPr>
        <w:tab/>
        <w:t xml:space="preserve">( </w:t>
      </w:r>
      <w:r w:rsidRPr="005B4655">
        <w:rPr>
          <w:sz w:val="24"/>
          <w:highlight w:val="yellow"/>
        </w:rPr>
        <w:t>27</w:t>
      </w:r>
      <w:r w:rsidRPr="005B4655">
        <w:rPr>
          <w:sz w:val="24"/>
        </w:rPr>
        <w:t xml:space="preserve"> )</w:t>
      </w:r>
    </w:p>
    <w:p w:rsidR="003D5612" w:rsidRDefault="003D5612" w:rsidP="003D5612">
      <w:pPr>
        <w:shd w:val="clear" w:color="auto" w:fill="F8FCFF"/>
        <w:spacing w:after="120" w:line="360" w:lineRule="atLeast"/>
        <w:ind w:firstLine="567"/>
        <w:rPr>
          <w:rFonts w:cs="Arial"/>
          <w:color w:val="000000"/>
          <w:sz w:val="24"/>
          <w:szCs w:val="25"/>
        </w:rPr>
      </w:pPr>
      <w:r w:rsidRPr="005B4655">
        <w:rPr>
          <w:rFonts w:cs="Arial"/>
          <w:b/>
          <w:i/>
          <w:color w:val="000000"/>
          <w:sz w:val="24"/>
          <w:szCs w:val="25"/>
        </w:rPr>
        <w:t>Основные уравнения фильтрации подземных вод</w:t>
      </w:r>
      <w:r>
        <w:rPr>
          <w:rFonts w:cs="Arial"/>
          <w:color w:val="000000"/>
          <w:sz w:val="24"/>
          <w:szCs w:val="25"/>
        </w:rPr>
        <w:t>. Получение основных дифференциальных уравнений фильтрации подземных вод производят двумя методами:</w:t>
      </w:r>
    </w:p>
    <w:p w:rsidR="003D5612" w:rsidRDefault="003D5612" w:rsidP="003D5612">
      <w:pPr>
        <w:numPr>
          <w:ilvl w:val="0"/>
          <w:numId w:val="14"/>
        </w:numPr>
        <w:shd w:val="clear" w:color="auto" w:fill="F8FCFF"/>
        <w:spacing w:after="120" w:line="360" w:lineRule="atLeast"/>
        <w:rPr>
          <w:rFonts w:cs="Arial"/>
          <w:color w:val="000000"/>
          <w:sz w:val="24"/>
          <w:szCs w:val="25"/>
        </w:rPr>
      </w:pPr>
      <w:r>
        <w:rPr>
          <w:rFonts w:cs="Arial"/>
          <w:color w:val="000000"/>
          <w:sz w:val="24"/>
          <w:szCs w:val="25"/>
        </w:rPr>
        <w:lastRenderedPageBreak/>
        <w:t>(1) Метод синтеза трех рассмотренных видов уравнений – уравнения движения подземных вод, (2) уравнения неразрывности потока и (3) уравнения состояния жидкости и пористой среды;</w:t>
      </w:r>
    </w:p>
    <w:p w:rsidR="003D5612" w:rsidRDefault="003D5612" w:rsidP="003D5612">
      <w:pPr>
        <w:numPr>
          <w:ilvl w:val="0"/>
          <w:numId w:val="14"/>
        </w:numPr>
        <w:shd w:val="clear" w:color="auto" w:fill="F8FCFF"/>
        <w:spacing w:after="120" w:line="360" w:lineRule="atLeast"/>
        <w:rPr>
          <w:rFonts w:cs="Arial"/>
          <w:color w:val="000000"/>
          <w:sz w:val="24"/>
          <w:szCs w:val="25"/>
        </w:rPr>
      </w:pPr>
      <w:r>
        <w:rPr>
          <w:rFonts w:cs="Arial"/>
          <w:color w:val="000000"/>
          <w:sz w:val="24"/>
          <w:szCs w:val="25"/>
        </w:rPr>
        <w:t>Балансовым методом, который рассматривает изменение баланса элементов потока подземных вод.</w:t>
      </w:r>
    </w:p>
    <w:p w:rsidR="003D5612" w:rsidRPr="006466FA" w:rsidRDefault="003D5612" w:rsidP="003D5612">
      <w:pPr>
        <w:shd w:val="clear" w:color="auto" w:fill="F8FCFF"/>
        <w:spacing w:after="120" w:line="360" w:lineRule="atLeast"/>
        <w:ind w:left="720"/>
        <w:rPr>
          <w:rFonts w:cs="Arial"/>
          <w:color w:val="000000"/>
          <w:sz w:val="24"/>
          <w:szCs w:val="25"/>
        </w:rPr>
      </w:pPr>
      <w:r>
        <w:rPr>
          <w:rFonts w:cs="Arial"/>
          <w:color w:val="000000"/>
          <w:sz w:val="24"/>
          <w:szCs w:val="25"/>
        </w:rPr>
        <w:t>Так, например, при жестком режиме фильтрации уравнения движения потока воды при соблюдении линейного закона Дарси имеют вид:</w:t>
      </w:r>
    </w:p>
    <w:p w:rsidR="003D5612" w:rsidRDefault="003D5612" w:rsidP="003D5612">
      <w:pPr>
        <w:shd w:val="clear" w:color="auto" w:fill="F8FCFF"/>
        <w:spacing w:after="120" w:line="360" w:lineRule="atLeast"/>
        <w:ind w:left="720" w:firstLine="696"/>
        <w:rPr>
          <w:rFonts w:cs="Arial"/>
          <w:color w:val="000000"/>
          <w:sz w:val="24"/>
          <w:szCs w:val="25"/>
        </w:rPr>
      </w:pPr>
      <w:r w:rsidRPr="00086BC4">
        <w:rPr>
          <w:rFonts w:cs="Arial"/>
          <w:color w:val="000000"/>
          <w:position w:val="-38"/>
          <w:sz w:val="24"/>
          <w:szCs w:val="25"/>
        </w:rPr>
        <w:object w:dxaOrig="6820" w:dyaOrig="800">
          <v:shape id="_x0000_i1065" type="#_x0000_t75" style="width:341pt;height:40.2pt" o:ole="">
            <v:imagedata r:id="rId140" o:title=""/>
          </v:shape>
          <o:OLEObject Type="Embed" ProgID="Equation.3" ShapeID="_x0000_i1065" DrawAspect="Content" ObjectID="_1439671695" r:id="rId141"/>
        </w:object>
      </w:r>
      <w:r>
        <w:rPr>
          <w:rFonts w:cs="Arial"/>
          <w:color w:val="000000"/>
          <w:sz w:val="24"/>
          <w:szCs w:val="25"/>
        </w:rPr>
        <w:tab/>
      </w:r>
      <w:r>
        <w:rPr>
          <w:rFonts w:cs="Arial"/>
          <w:color w:val="000000"/>
          <w:sz w:val="24"/>
          <w:szCs w:val="25"/>
        </w:rPr>
        <w:tab/>
        <w:t>( 28 )</w:t>
      </w:r>
    </w:p>
    <w:p w:rsidR="003D5612" w:rsidRDefault="003D5612" w:rsidP="003D5612">
      <w:pPr>
        <w:shd w:val="clear" w:color="auto" w:fill="F8FCFF"/>
        <w:spacing w:after="120" w:line="360" w:lineRule="atLeast"/>
        <w:rPr>
          <w:rFonts w:cs="Arial"/>
          <w:color w:val="000000"/>
          <w:sz w:val="24"/>
          <w:szCs w:val="25"/>
        </w:rPr>
      </w:pPr>
      <w:r>
        <w:rPr>
          <w:rFonts w:cs="Arial"/>
          <w:color w:val="000000"/>
          <w:sz w:val="24"/>
          <w:szCs w:val="25"/>
        </w:rPr>
        <w:t>При этом жидкость и пористая среда несжимаемы</w:t>
      </w:r>
    </w:p>
    <w:p w:rsidR="003D5612" w:rsidRPr="00086BC4" w:rsidRDefault="003D5612" w:rsidP="003D5612">
      <w:pPr>
        <w:shd w:val="clear" w:color="auto" w:fill="F8FCFF"/>
        <w:spacing w:after="120" w:line="360" w:lineRule="atLeast"/>
        <w:ind w:left="708" w:firstLine="708"/>
        <w:rPr>
          <w:rFonts w:cs="Arial"/>
          <w:color w:val="000000"/>
          <w:sz w:val="24"/>
          <w:szCs w:val="25"/>
        </w:rPr>
      </w:pPr>
      <w:r w:rsidRPr="00086BC4">
        <w:rPr>
          <w:i/>
          <w:color w:val="000000"/>
          <w:sz w:val="32"/>
          <w:szCs w:val="25"/>
        </w:rPr>
        <w:t>γ</w:t>
      </w:r>
      <w:r w:rsidRPr="00086BC4">
        <w:rPr>
          <w:rFonts w:cs="Arial"/>
          <w:i/>
          <w:color w:val="000000"/>
          <w:sz w:val="32"/>
          <w:szCs w:val="25"/>
        </w:rPr>
        <w:t xml:space="preserve"> </w:t>
      </w:r>
      <w:r w:rsidRPr="003D5612">
        <w:rPr>
          <w:rFonts w:cs="Arial"/>
          <w:i/>
          <w:color w:val="000000"/>
          <w:sz w:val="32"/>
          <w:szCs w:val="25"/>
        </w:rPr>
        <w:t xml:space="preserve"> = </w:t>
      </w:r>
      <w:r w:rsidRPr="00086BC4">
        <w:rPr>
          <w:rFonts w:cs="Arial"/>
          <w:i/>
          <w:color w:val="000000"/>
          <w:sz w:val="32"/>
          <w:szCs w:val="25"/>
          <w:lang w:val="en-US"/>
        </w:rPr>
        <w:t>const</w:t>
      </w:r>
      <w:r w:rsidRPr="003D5612">
        <w:rPr>
          <w:rFonts w:cs="Arial"/>
          <w:i/>
          <w:color w:val="000000"/>
          <w:sz w:val="32"/>
          <w:szCs w:val="25"/>
        </w:rPr>
        <w:t xml:space="preserve">,  </w:t>
      </w:r>
      <w:r w:rsidRPr="00086BC4">
        <w:rPr>
          <w:rFonts w:cs="Arial"/>
          <w:i/>
          <w:color w:val="000000"/>
          <w:sz w:val="32"/>
          <w:szCs w:val="25"/>
          <w:lang w:val="en-US"/>
        </w:rPr>
        <w:t>n</w:t>
      </w:r>
      <w:r w:rsidRPr="003D5612">
        <w:rPr>
          <w:rFonts w:cs="Arial"/>
          <w:i/>
          <w:color w:val="000000"/>
          <w:sz w:val="32"/>
          <w:szCs w:val="25"/>
        </w:rPr>
        <w:t xml:space="preserve"> = </w:t>
      </w:r>
      <w:r w:rsidRPr="00086BC4">
        <w:rPr>
          <w:rFonts w:cs="Arial"/>
          <w:i/>
          <w:color w:val="000000"/>
          <w:sz w:val="32"/>
          <w:szCs w:val="25"/>
          <w:lang w:val="en-US"/>
        </w:rPr>
        <w:t>const</w:t>
      </w:r>
      <w:r w:rsidRPr="003D5612">
        <w:rPr>
          <w:rFonts w:cs="Arial"/>
          <w:color w:val="000000"/>
          <w:sz w:val="24"/>
          <w:szCs w:val="25"/>
        </w:rPr>
        <w:t>.</w:t>
      </w:r>
      <w:r w:rsidRPr="003D5612">
        <w:rPr>
          <w:rFonts w:cs="Arial"/>
          <w:color w:val="000000"/>
          <w:sz w:val="24"/>
          <w:szCs w:val="25"/>
        </w:rPr>
        <w:tab/>
      </w:r>
      <w:r w:rsidRPr="003D5612">
        <w:rPr>
          <w:rFonts w:cs="Arial"/>
          <w:color w:val="000000"/>
          <w:sz w:val="24"/>
          <w:szCs w:val="25"/>
        </w:rPr>
        <w:tab/>
      </w:r>
      <w:r w:rsidRPr="003D5612">
        <w:rPr>
          <w:rFonts w:cs="Arial"/>
          <w:color w:val="000000"/>
          <w:sz w:val="24"/>
          <w:szCs w:val="25"/>
        </w:rPr>
        <w:tab/>
      </w:r>
      <w:r w:rsidRPr="003D5612">
        <w:rPr>
          <w:rFonts w:cs="Arial"/>
          <w:color w:val="000000"/>
          <w:sz w:val="24"/>
          <w:szCs w:val="25"/>
        </w:rPr>
        <w:tab/>
      </w:r>
      <w:r w:rsidRPr="003D5612">
        <w:rPr>
          <w:rFonts w:cs="Arial"/>
          <w:color w:val="000000"/>
          <w:sz w:val="24"/>
          <w:szCs w:val="25"/>
        </w:rPr>
        <w:tab/>
      </w:r>
      <w:r w:rsidRPr="003D5612">
        <w:rPr>
          <w:rFonts w:cs="Arial"/>
          <w:color w:val="000000"/>
          <w:sz w:val="24"/>
          <w:szCs w:val="25"/>
        </w:rPr>
        <w:tab/>
      </w:r>
      <w:r w:rsidRPr="003D5612">
        <w:rPr>
          <w:rFonts w:cs="Arial"/>
          <w:color w:val="000000"/>
          <w:sz w:val="24"/>
          <w:szCs w:val="25"/>
        </w:rPr>
        <w:tab/>
      </w:r>
      <w:r w:rsidRPr="003D5612">
        <w:rPr>
          <w:rFonts w:cs="Arial"/>
          <w:color w:val="000000"/>
          <w:sz w:val="24"/>
          <w:szCs w:val="25"/>
        </w:rPr>
        <w:tab/>
      </w:r>
      <w:r w:rsidRPr="00086BC4">
        <w:rPr>
          <w:rFonts w:cs="Arial"/>
          <w:color w:val="000000"/>
          <w:sz w:val="24"/>
          <w:szCs w:val="25"/>
        </w:rPr>
        <w:t>( 29 )</w:t>
      </w:r>
    </w:p>
    <w:p w:rsidR="003D5612" w:rsidRPr="00086BC4" w:rsidRDefault="003D5612" w:rsidP="003D5612">
      <w:pPr>
        <w:shd w:val="clear" w:color="auto" w:fill="F8FCFF"/>
        <w:spacing w:after="120" w:line="360" w:lineRule="atLeast"/>
        <w:rPr>
          <w:rFonts w:cs="Arial"/>
          <w:color w:val="000000"/>
          <w:sz w:val="24"/>
          <w:szCs w:val="25"/>
        </w:rPr>
      </w:pPr>
      <w:r w:rsidRPr="00086BC4">
        <w:rPr>
          <w:color w:val="000000"/>
          <w:sz w:val="24"/>
          <w:szCs w:val="25"/>
        </w:rPr>
        <w:t>Уравнение неразрывности при этом запишется в виде:</w:t>
      </w:r>
    </w:p>
    <w:p w:rsidR="003D5612" w:rsidRPr="00086BC4" w:rsidRDefault="003D5612" w:rsidP="003D5612">
      <w:pPr>
        <w:shd w:val="clear" w:color="auto" w:fill="F8FCFF"/>
        <w:spacing w:after="120" w:line="360" w:lineRule="atLeast"/>
        <w:ind w:left="708" w:firstLine="708"/>
        <w:rPr>
          <w:rFonts w:cs="Arial"/>
          <w:color w:val="000000"/>
          <w:sz w:val="24"/>
          <w:szCs w:val="25"/>
        </w:rPr>
      </w:pPr>
      <w:r w:rsidRPr="00086BC4">
        <w:rPr>
          <w:rFonts w:cs="Arial"/>
          <w:color w:val="000000"/>
          <w:position w:val="-38"/>
          <w:sz w:val="24"/>
          <w:szCs w:val="25"/>
          <w:lang w:val="en-US"/>
        </w:rPr>
        <w:object w:dxaOrig="2920" w:dyaOrig="940">
          <v:shape id="_x0000_i1066" type="#_x0000_t75" style="width:146.2pt;height:46.8pt" o:ole="">
            <v:imagedata r:id="rId142" o:title=""/>
          </v:shape>
          <o:OLEObject Type="Embed" ProgID="Equation.3" ShapeID="_x0000_i1066" DrawAspect="Content" ObjectID="_1439671696" r:id="rId143"/>
        </w:object>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t>( 30 )</w:t>
      </w:r>
    </w:p>
    <w:p w:rsidR="003D5612" w:rsidRPr="006466FA" w:rsidRDefault="003D5612" w:rsidP="003D5612">
      <w:pPr>
        <w:shd w:val="clear" w:color="auto" w:fill="F8FCFF"/>
        <w:spacing w:after="120" w:line="360" w:lineRule="atLeast"/>
        <w:rPr>
          <w:rFonts w:cs="Arial"/>
          <w:color w:val="000000"/>
          <w:sz w:val="24"/>
          <w:szCs w:val="25"/>
        </w:rPr>
      </w:pPr>
      <w:r>
        <w:rPr>
          <w:rFonts w:cs="Arial"/>
          <w:color w:val="000000"/>
          <w:sz w:val="24"/>
          <w:szCs w:val="25"/>
        </w:rPr>
        <w:t>Подставив сюда компоненты скорости из (28) имеем дифференциальное уравнение фильтрации:</w:t>
      </w:r>
    </w:p>
    <w:p w:rsidR="003D5612" w:rsidRPr="005B4655" w:rsidRDefault="003D5612" w:rsidP="003D5612">
      <w:pPr>
        <w:shd w:val="clear" w:color="auto" w:fill="F8FCFF"/>
        <w:spacing w:after="120" w:line="360" w:lineRule="atLeast"/>
        <w:ind w:left="708" w:firstLine="708"/>
        <w:rPr>
          <w:rFonts w:cs="Arial"/>
          <w:color w:val="000000"/>
          <w:sz w:val="24"/>
          <w:szCs w:val="25"/>
        </w:rPr>
      </w:pPr>
      <w:r w:rsidRPr="000C20BE">
        <w:rPr>
          <w:rFonts w:cs="Arial"/>
          <w:color w:val="000000"/>
          <w:position w:val="-38"/>
          <w:sz w:val="24"/>
          <w:szCs w:val="25"/>
          <w:lang w:val="en-US"/>
        </w:rPr>
        <w:object w:dxaOrig="5420" w:dyaOrig="940">
          <v:shape id="_x0000_i1067" type="#_x0000_t75" style="width:271.2pt;height:46.8pt" o:ole="">
            <v:imagedata r:id="rId144" o:title=""/>
          </v:shape>
          <o:OLEObject Type="Embed" ProgID="Equation.3" ShapeID="_x0000_i1067" DrawAspect="Content" ObjectID="_1439671697" r:id="rId145"/>
        </w:object>
      </w:r>
      <w:r w:rsidRPr="005B4655">
        <w:rPr>
          <w:rFonts w:cs="Arial"/>
          <w:color w:val="000000"/>
          <w:sz w:val="24"/>
          <w:szCs w:val="25"/>
        </w:rPr>
        <w:t>.</w:t>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t>( 31 )</w:t>
      </w:r>
    </w:p>
    <w:p w:rsidR="003D5612" w:rsidRDefault="003D5612" w:rsidP="003D5612">
      <w:pPr>
        <w:shd w:val="clear" w:color="auto" w:fill="F8FCFF"/>
        <w:spacing w:after="120" w:line="360" w:lineRule="atLeast"/>
        <w:rPr>
          <w:rFonts w:cs="Arial"/>
          <w:color w:val="000000"/>
          <w:sz w:val="24"/>
          <w:szCs w:val="25"/>
        </w:rPr>
      </w:pPr>
      <w:r>
        <w:rPr>
          <w:rFonts w:cs="Arial"/>
          <w:color w:val="000000"/>
          <w:sz w:val="24"/>
          <w:szCs w:val="25"/>
        </w:rPr>
        <w:t xml:space="preserve">Это простейшее уравнение носит название </w:t>
      </w:r>
      <w:r w:rsidRPr="006B1F36">
        <w:rPr>
          <w:rFonts w:cs="Arial"/>
          <w:b/>
          <w:sz w:val="24"/>
          <w:szCs w:val="25"/>
        </w:rPr>
        <w:t>уравнение Лапласа</w:t>
      </w:r>
      <w:r>
        <w:rPr>
          <w:rFonts w:cs="Arial"/>
          <w:color w:val="000000"/>
          <w:sz w:val="24"/>
          <w:szCs w:val="25"/>
        </w:rPr>
        <w:t>.</w:t>
      </w:r>
    </w:p>
    <w:p w:rsidR="003D5612" w:rsidRDefault="003D5612" w:rsidP="003D5612">
      <w:pPr>
        <w:shd w:val="clear" w:color="auto" w:fill="F8FCFF"/>
        <w:spacing w:after="120" w:line="360" w:lineRule="atLeast"/>
        <w:rPr>
          <w:rFonts w:cs="Arial"/>
          <w:color w:val="000000"/>
          <w:sz w:val="24"/>
          <w:szCs w:val="25"/>
        </w:rPr>
      </w:pPr>
    </w:p>
    <w:p w:rsidR="003D5612" w:rsidRDefault="003D5612" w:rsidP="003D5612">
      <w:pPr>
        <w:shd w:val="clear" w:color="auto" w:fill="F8FCFF"/>
        <w:spacing w:after="120" w:line="360" w:lineRule="atLeast"/>
        <w:ind w:firstLine="567"/>
        <w:rPr>
          <w:rFonts w:cs="Arial"/>
          <w:color w:val="000000"/>
          <w:sz w:val="24"/>
          <w:szCs w:val="25"/>
        </w:rPr>
      </w:pPr>
      <w:r w:rsidRPr="006B1F36">
        <w:rPr>
          <w:rFonts w:cs="Arial"/>
          <w:b/>
          <w:i/>
          <w:color w:val="000000"/>
          <w:sz w:val="24"/>
          <w:szCs w:val="25"/>
        </w:rPr>
        <w:t>Основные гидродинамические элементы потока</w:t>
      </w:r>
      <w:r>
        <w:rPr>
          <w:rFonts w:cs="Arial"/>
          <w:color w:val="000000"/>
          <w:sz w:val="24"/>
          <w:szCs w:val="25"/>
        </w:rPr>
        <w:t xml:space="preserve">. Под потоками подземных вод принято понимать пространственно оконтуриваемые потоки, движение которых происходит в пористой или трещиноватой среде под действием градиента гидростатического напора или давления. </w:t>
      </w:r>
      <w:r w:rsidRPr="00DD4871">
        <w:rPr>
          <w:rFonts w:cs="Arial"/>
          <w:i/>
          <w:color w:val="000000"/>
          <w:sz w:val="24"/>
          <w:szCs w:val="25"/>
        </w:rPr>
        <w:t>Основные элементы такого потока – его мощность, ширина, величина напора, гидравлический уклон, скорость фильтрации, расход, линии токов, линии равных напоров</w:t>
      </w:r>
      <w:r>
        <w:rPr>
          <w:rFonts w:cs="Arial"/>
          <w:color w:val="000000"/>
          <w:sz w:val="24"/>
          <w:szCs w:val="25"/>
        </w:rPr>
        <w:t>.</w:t>
      </w:r>
    </w:p>
    <w:p w:rsidR="003D5612" w:rsidRPr="00DD4871" w:rsidRDefault="003D5612" w:rsidP="003D5612">
      <w:pPr>
        <w:shd w:val="clear" w:color="auto" w:fill="F8FCFF"/>
        <w:spacing w:after="120" w:line="360" w:lineRule="atLeast"/>
        <w:rPr>
          <w:rFonts w:cs="Arial"/>
          <w:color w:val="000000"/>
          <w:sz w:val="24"/>
          <w:szCs w:val="25"/>
        </w:rPr>
      </w:pPr>
      <w:r w:rsidRPr="00DD4871">
        <w:rPr>
          <w:rFonts w:cs="Arial"/>
          <w:i/>
          <w:color w:val="000000"/>
          <w:sz w:val="24"/>
          <w:szCs w:val="25"/>
        </w:rPr>
        <w:t>Мощность потока</w:t>
      </w:r>
      <w:r w:rsidRPr="00DD4871">
        <w:rPr>
          <w:rFonts w:cs="Arial"/>
          <w:color w:val="000000"/>
          <w:sz w:val="24"/>
          <w:szCs w:val="25"/>
        </w:rPr>
        <w:t xml:space="preserve"> </w:t>
      </w:r>
      <w:r>
        <w:rPr>
          <w:rFonts w:cs="Arial"/>
          <w:color w:val="000000"/>
          <w:sz w:val="24"/>
          <w:szCs w:val="25"/>
        </w:rPr>
        <w:t xml:space="preserve">водонасыщенных пород  </w:t>
      </w:r>
      <w:r w:rsidRPr="00DD4871">
        <w:rPr>
          <w:rFonts w:cs="Arial"/>
          <w:b/>
          <w:i/>
          <w:color w:val="000000"/>
          <w:sz w:val="24"/>
          <w:szCs w:val="25"/>
        </w:rPr>
        <w:t>h,  m</w:t>
      </w:r>
      <w:r w:rsidRPr="00DD4871">
        <w:rPr>
          <w:rFonts w:cs="Arial"/>
          <w:color w:val="000000"/>
          <w:sz w:val="24"/>
          <w:szCs w:val="25"/>
        </w:rPr>
        <w:t>;</w:t>
      </w:r>
    </w:p>
    <w:p w:rsidR="003D5612" w:rsidRDefault="003D5612" w:rsidP="003D5612">
      <w:pPr>
        <w:shd w:val="clear" w:color="auto" w:fill="F8FCFF"/>
        <w:spacing w:after="120" w:line="360" w:lineRule="atLeast"/>
        <w:rPr>
          <w:rFonts w:cs="Arial"/>
          <w:color w:val="000000"/>
          <w:sz w:val="24"/>
          <w:szCs w:val="25"/>
        </w:rPr>
      </w:pPr>
      <w:r w:rsidRPr="00DD4871">
        <w:rPr>
          <w:rFonts w:cs="Arial"/>
          <w:i/>
          <w:color w:val="000000"/>
          <w:sz w:val="24"/>
          <w:szCs w:val="25"/>
        </w:rPr>
        <w:t>Ширина потока</w:t>
      </w:r>
      <w:r>
        <w:rPr>
          <w:rFonts w:cs="Arial"/>
          <w:color w:val="000000"/>
          <w:sz w:val="24"/>
          <w:szCs w:val="25"/>
        </w:rPr>
        <w:t xml:space="preserve">  в сечении перпендикулярном направлению его движения  </w:t>
      </w:r>
      <w:r w:rsidRPr="00DD4871">
        <w:rPr>
          <w:rFonts w:cs="Arial"/>
          <w:b/>
          <w:i/>
          <w:color w:val="000000"/>
          <w:sz w:val="24"/>
          <w:szCs w:val="25"/>
        </w:rPr>
        <w:t>В</w:t>
      </w:r>
      <w:r>
        <w:rPr>
          <w:rFonts w:cs="Arial"/>
          <w:color w:val="000000"/>
          <w:sz w:val="24"/>
          <w:szCs w:val="25"/>
        </w:rPr>
        <w:t>;</w:t>
      </w:r>
    </w:p>
    <w:p w:rsidR="003D5612" w:rsidRPr="00483613" w:rsidRDefault="003D5612" w:rsidP="003D5612">
      <w:pPr>
        <w:shd w:val="clear" w:color="auto" w:fill="F8FCFF"/>
        <w:spacing w:after="120" w:line="360" w:lineRule="atLeast"/>
        <w:rPr>
          <w:rFonts w:cs="Arial"/>
          <w:color w:val="000000"/>
          <w:sz w:val="24"/>
          <w:szCs w:val="25"/>
        </w:rPr>
      </w:pPr>
      <w:r w:rsidRPr="00483613">
        <w:rPr>
          <w:rFonts w:cs="Arial"/>
          <w:i/>
          <w:color w:val="000000"/>
          <w:sz w:val="24"/>
          <w:szCs w:val="25"/>
        </w:rPr>
        <w:t xml:space="preserve">Напор потока </w:t>
      </w:r>
      <w:r>
        <w:rPr>
          <w:rFonts w:cs="Arial"/>
          <w:color w:val="000000"/>
          <w:sz w:val="24"/>
          <w:szCs w:val="25"/>
        </w:rPr>
        <w:t xml:space="preserve">– величина пьезометрического напора  </w:t>
      </w:r>
      <w:r w:rsidRPr="00DD4871">
        <w:rPr>
          <w:rFonts w:cs="Arial"/>
          <w:b/>
          <w:i/>
          <w:color w:val="000000"/>
          <w:sz w:val="24"/>
          <w:szCs w:val="25"/>
        </w:rPr>
        <w:t>Н</w:t>
      </w:r>
      <w:r>
        <w:rPr>
          <w:rFonts w:cs="Arial"/>
          <w:color w:val="000000"/>
          <w:sz w:val="24"/>
          <w:szCs w:val="25"/>
        </w:rPr>
        <w:t xml:space="preserve">. Для малых скоростей фильтрации скоростным напором  </w:t>
      </w:r>
      <w:r w:rsidRPr="00DD4871">
        <w:rPr>
          <w:b/>
          <w:color w:val="000000"/>
          <w:sz w:val="24"/>
          <w:szCs w:val="25"/>
        </w:rPr>
        <w:t>ν</w:t>
      </w:r>
      <w:r w:rsidRPr="00DD4871">
        <w:rPr>
          <w:rFonts w:cs="Arial"/>
          <w:b/>
          <w:color w:val="000000"/>
          <w:sz w:val="24"/>
          <w:szCs w:val="25"/>
          <w:vertAlign w:val="superscript"/>
        </w:rPr>
        <w:t>2</w:t>
      </w:r>
      <w:r w:rsidRPr="00DD4871">
        <w:rPr>
          <w:rFonts w:cs="Arial"/>
          <w:b/>
          <w:color w:val="000000"/>
          <w:sz w:val="24"/>
          <w:szCs w:val="25"/>
        </w:rPr>
        <w:t>/2g</w:t>
      </w:r>
      <w:r>
        <w:rPr>
          <w:rFonts w:cs="Arial"/>
          <w:color w:val="000000"/>
          <w:sz w:val="24"/>
          <w:szCs w:val="25"/>
        </w:rPr>
        <w:t xml:space="preserve"> можно пренебречь, Н определяется сумой первых </w:t>
      </w:r>
      <w:r>
        <w:rPr>
          <w:rFonts w:cs="Arial"/>
          <w:color w:val="000000"/>
          <w:sz w:val="24"/>
          <w:szCs w:val="25"/>
        </w:rPr>
        <w:lastRenderedPageBreak/>
        <w:t xml:space="preserve">двух членов уравнения Бернулли (пьезометрической высоты </w:t>
      </w:r>
      <w:r w:rsidRPr="000C20BE">
        <w:rPr>
          <w:rFonts w:cs="Arial"/>
          <w:color w:val="000000"/>
          <w:position w:val="-34"/>
          <w:sz w:val="24"/>
          <w:szCs w:val="25"/>
          <w:lang w:val="en-US"/>
        </w:rPr>
        <w:object w:dxaOrig="1300" w:dyaOrig="800">
          <v:shape id="_x0000_i1068" type="#_x0000_t75" style="width:64.95pt;height:40.2pt" o:ole="">
            <v:imagedata r:id="rId146" o:title=""/>
          </v:shape>
          <o:OLEObject Type="Embed" ProgID="Equation.3" ShapeID="_x0000_i1068" DrawAspect="Content" ObjectID="_1439671698" r:id="rId147"/>
        </w:object>
      </w:r>
      <w:r>
        <w:rPr>
          <w:rFonts w:cs="Arial"/>
          <w:color w:val="000000"/>
          <w:sz w:val="24"/>
          <w:szCs w:val="25"/>
        </w:rPr>
        <w:t xml:space="preserve"> и высотой положения над плоскостью сравнения  </w:t>
      </w:r>
      <w:r w:rsidRPr="00483613">
        <w:rPr>
          <w:rFonts w:cs="Arial"/>
          <w:i/>
          <w:color w:val="000000"/>
          <w:sz w:val="32"/>
          <w:szCs w:val="32"/>
        </w:rPr>
        <w:t>z</w:t>
      </w:r>
      <w:r>
        <w:rPr>
          <w:rFonts w:cs="Arial"/>
          <w:color w:val="000000"/>
          <w:sz w:val="24"/>
          <w:szCs w:val="25"/>
        </w:rPr>
        <w:t>)</w:t>
      </w:r>
      <w:r w:rsidRPr="00483613">
        <w:rPr>
          <w:rFonts w:cs="Arial"/>
          <w:color w:val="000000"/>
          <w:sz w:val="24"/>
          <w:szCs w:val="25"/>
        </w:rPr>
        <w:t xml:space="preserve">,  т.е. </w:t>
      </w:r>
      <w:r>
        <w:rPr>
          <w:rFonts w:cs="Arial"/>
          <w:color w:val="000000"/>
          <w:sz w:val="24"/>
          <w:szCs w:val="25"/>
        </w:rPr>
        <w:t xml:space="preserve">Н = </w:t>
      </w:r>
      <w:r w:rsidRPr="00483613">
        <w:rPr>
          <w:rFonts w:cs="Arial"/>
          <w:i/>
          <w:color w:val="000000"/>
          <w:sz w:val="32"/>
          <w:szCs w:val="32"/>
        </w:rPr>
        <w:t>z</w:t>
      </w:r>
      <w:r>
        <w:rPr>
          <w:rFonts w:cs="Arial"/>
          <w:color w:val="000000"/>
          <w:sz w:val="24"/>
          <w:szCs w:val="25"/>
        </w:rPr>
        <w:t xml:space="preserve">  + </w:t>
      </w:r>
      <w:r w:rsidRPr="00483613">
        <w:rPr>
          <w:rFonts w:cs="Arial"/>
          <w:color w:val="000000"/>
          <w:sz w:val="28"/>
          <w:szCs w:val="28"/>
        </w:rPr>
        <w:t>Р/</w:t>
      </w:r>
      <w:r w:rsidRPr="00483613">
        <w:rPr>
          <w:color w:val="000000"/>
          <w:sz w:val="28"/>
          <w:szCs w:val="28"/>
        </w:rPr>
        <w:t>γ</w:t>
      </w:r>
      <w:r>
        <w:rPr>
          <w:color w:val="000000"/>
          <w:sz w:val="28"/>
          <w:szCs w:val="28"/>
        </w:rPr>
        <w:t xml:space="preserve"> </w:t>
      </w:r>
      <w:r w:rsidRPr="00483613">
        <w:rPr>
          <w:color w:val="000000"/>
          <w:sz w:val="24"/>
          <w:szCs w:val="28"/>
        </w:rPr>
        <w:t>( получено из</w:t>
      </w:r>
      <w:r>
        <w:rPr>
          <w:color w:val="000000"/>
          <w:sz w:val="28"/>
          <w:szCs w:val="28"/>
        </w:rPr>
        <w:t xml:space="preserve"> уравнения (3) </w:t>
      </w:r>
      <w:r w:rsidRPr="00483613">
        <w:rPr>
          <w:b/>
          <w:color w:val="000000"/>
          <w:sz w:val="28"/>
          <w:szCs w:val="28"/>
        </w:rPr>
        <w:t>--</w:t>
      </w:r>
      <w:r w:rsidRPr="0064273E">
        <w:rPr>
          <w:rFonts w:cs="Arial"/>
          <w:b/>
          <w:color w:val="000000"/>
          <w:sz w:val="24"/>
          <w:szCs w:val="25"/>
        </w:rPr>
        <w:t xml:space="preserve">Н + </w:t>
      </w:r>
      <w:r w:rsidRPr="0064273E">
        <w:rPr>
          <w:b/>
          <w:color w:val="000000"/>
          <w:sz w:val="24"/>
          <w:szCs w:val="25"/>
          <w:lang w:val="en-US"/>
        </w:rPr>
        <w:t>ν</w:t>
      </w:r>
      <w:r w:rsidRPr="0064273E">
        <w:rPr>
          <w:rFonts w:cs="Arial"/>
          <w:b/>
          <w:color w:val="000000"/>
          <w:sz w:val="24"/>
          <w:szCs w:val="25"/>
          <w:vertAlign w:val="superscript"/>
        </w:rPr>
        <w:t>2</w:t>
      </w:r>
      <w:r w:rsidRPr="0064273E">
        <w:rPr>
          <w:rFonts w:cs="Arial"/>
          <w:b/>
          <w:color w:val="000000"/>
          <w:sz w:val="24"/>
          <w:szCs w:val="25"/>
        </w:rPr>
        <w:t>/2</w:t>
      </w:r>
      <w:r w:rsidRPr="0064273E">
        <w:rPr>
          <w:rFonts w:cs="Arial"/>
          <w:b/>
          <w:color w:val="000000"/>
          <w:sz w:val="24"/>
          <w:szCs w:val="25"/>
          <w:lang w:val="en-US"/>
        </w:rPr>
        <w:t>g</w:t>
      </w:r>
      <w:r w:rsidRPr="0064273E">
        <w:rPr>
          <w:rFonts w:cs="Arial"/>
          <w:b/>
          <w:color w:val="000000"/>
          <w:sz w:val="24"/>
          <w:szCs w:val="25"/>
        </w:rPr>
        <w:t xml:space="preserve"> = </w:t>
      </w:r>
      <w:r w:rsidRPr="0064273E">
        <w:rPr>
          <w:rFonts w:cs="Arial"/>
          <w:b/>
          <w:color w:val="000000"/>
          <w:sz w:val="24"/>
          <w:szCs w:val="25"/>
          <w:lang w:val="en-US"/>
        </w:rPr>
        <w:t>const</w:t>
      </w:r>
      <w:r w:rsidRPr="00483613">
        <w:rPr>
          <w:rFonts w:cs="Arial"/>
          <w:color w:val="000000"/>
          <w:sz w:val="24"/>
          <w:szCs w:val="25"/>
        </w:rPr>
        <w:t>)</w:t>
      </w:r>
      <w:r>
        <w:rPr>
          <w:rFonts w:cs="Arial"/>
          <w:color w:val="000000"/>
          <w:sz w:val="24"/>
          <w:szCs w:val="25"/>
        </w:rPr>
        <w:t xml:space="preserve">  </w:t>
      </w:r>
    </w:p>
    <w:p w:rsidR="003D5612" w:rsidRPr="00483613" w:rsidRDefault="003D5612" w:rsidP="003D5612">
      <w:pPr>
        <w:shd w:val="clear" w:color="auto" w:fill="F8FCFF"/>
        <w:spacing w:after="120" w:line="360" w:lineRule="atLeast"/>
        <w:rPr>
          <w:rFonts w:cs="Arial"/>
          <w:color w:val="000000"/>
          <w:sz w:val="24"/>
          <w:szCs w:val="25"/>
        </w:rPr>
      </w:pPr>
      <w:r w:rsidRPr="00483613">
        <w:rPr>
          <w:rFonts w:cs="Arial"/>
          <w:i/>
          <w:color w:val="000000"/>
          <w:sz w:val="24"/>
          <w:szCs w:val="25"/>
        </w:rPr>
        <w:t xml:space="preserve">Скорость фильтрации </w:t>
      </w:r>
      <w:r w:rsidRPr="00483613">
        <w:rPr>
          <w:b/>
          <w:i/>
          <w:color w:val="000000"/>
          <w:sz w:val="24"/>
          <w:szCs w:val="25"/>
        </w:rPr>
        <w:t>ν</w:t>
      </w:r>
      <w:r w:rsidRPr="00483613">
        <w:rPr>
          <w:i/>
          <w:color w:val="000000"/>
          <w:sz w:val="24"/>
          <w:szCs w:val="25"/>
        </w:rPr>
        <w:t xml:space="preserve"> </w:t>
      </w:r>
      <w:r>
        <w:rPr>
          <w:color w:val="000000"/>
          <w:sz w:val="24"/>
          <w:szCs w:val="25"/>
        </w:rPr>
        <w:t xml:space="preserve"> - это расход потока отнесенный к площади поперечного сечения (величина фиктивная). Действительное движение воды в порах среды </w:t>
      </w:r>
      <w:r w:rsidRPr="00483613">
        <w:rPr>
          <w:b/>
          <w:i/>
          <w:color w:val="000000"/>
          <w:sz w:val="32"/>
          <w:szCs w:val="25"/>
        </w:rPr>
        <w:t>ν</w:t>
      </w:r>
      <w:r>
        <w:rPr>
          <w:b/>
          <w:i/>
          <w:color w:val="000000"/>
          <w:sz w:val="32"/>
          <w:szCs w:val="25"/>
          <w:vertAlign w:val="subscript"/>
        </w:rPr>
        <w:t>Д</w:t>
      </w:r>
      <w:r w:rsidRPr="00483613">
        <w:rPr>
          <w:color w:val="000000"/>
          <w:sz w:val="24"/>
          <w:szCs w:val="25"/>
        </w:rPr>
        <w:t xml:space="preserve"> </w:t>
      </w:r>
      <w:r>
        <w:rPr>
          <w:color w:val="000000"/>
          <w:sz w:val="24"/>
          <w:szCs w:val="25"/>
        </w:rPr>
        <w:t>будет всегда выше.</w:t>
      </w:r>
    </w:p>
    <w:p w:rsidR="003D5612" w:rsidRPr="009247D5" w:rsidRDefault="003D5612" w:rsidP="003D5612">
      <w:pPr>
        <w:shd w:val="clear" w:color="auto" w:fill="F8FCFF"/>
        <w:spacing w:after="120" w:line="360" w:lineRule="atLeast"/>
        <w:ind w:left="708" w:firstLine="708"/>
        <w:rPr>
          <w:rFonts w:cs="Arial"/>
          <w:color w:val="000000"/>
          <w:sz w:val="24"/>
          <w:szCs w:val="25"/>
        </w:rPr>
      </w:pPr>
      <w:r w:rsidRPr="009247D5">
        <w:rPr>
          <w:rFonts w:cs="Arial"/>
          <w:color w:val="000000"/>
          <w:position w:val="-40"/>
          <w:sz w:val="24"/>
          <w:szCs w:val="25"/>
          <w:lang w:val="en-US"/>
        </w:rPr>
        <w:object w:dxaOrig="1180" w:dyaOrig="820">
          <v:shape id="_x0000_i1069" type="#_x0000_t75" style="width:59.2pt;height:41.1pt" o:ole="">
            <v:imagedata r:id="rId148" o:title=""/>
          </v:shape>
          <o:OLEObject Type="Embed" ProgID="Equation.3" ShapeID="_x0000_i1069" DrawAspect="Content" ObjectID="_1439671699" r:id="rId149"/>
        </w:object>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t>( 32 )</w:t>
      </w:r>
    </w:p>
    <w:p w:rsidR="003D5612" w:rsidRPr="00543308" w:rsidRDefault="003D5612" w:rsidP="003D5612">
      <w:pPr>
        <w:shd w:val="clear" w:color="auto" w:fill="F8FCFF"/>
        <w:spacing w:after="120" w:line="360" w:lineRule="atLeast"/>
        <w:rPr>
          <w:rFonts w:cs="Arial"/>
          <w:color w:val="000000"/>
          <w:sz w:val="24"/>
          <w:szCs w:val="25"/>
        </w:rPr>
      </w:pPr>
      <w:r>
        <w:rPr>
          <w:rFonts w:cs="Arial"/>
          <w:color w:val="000000"/>
          <w:sz w:val="24"/>
          <w:szCs w:val="25"/>
        </w:rPr>
        <w:t xml:space="preserve">Здесь </w:t>
      </w:r>
      <w:r w:rsidRPr="009247D5">
        <w:rPr>
          <w:rFonts w:cs="Arial"/>
          <w:color w:val="000000"/>
          <w:sz w:val="32"/>
          <w:szCs w:val="25"/>
        </w:rPr>
        <w:t>n</w:t>
      </w:r>
      <w:r w:rsidRPr="009247D5">
        <w:rPr>
          <w:rFonts w:cs="Arial"/>
          <w:color w:val="000000"/>
          <w:sz w:val="32"/>
          <w:szCs w:val="25"/>
          <w:vertAlign w:val="subscript"/>
          <w:lang w:val="en-US"/>
        </w:rPr>
        <w:t>a</w:t>
      </w:r>
      <w:r>
        <w:rPr>
          <w:rFonts w:cs="Arial"/>
          <w:color w:val="000000"/>
          <w:sz w:val="24"/>
          <w:szCs w:val="25"/>
        </w:rPr>
        <w:t xml:space="preserve"> </w:t>
      </w:r>
      <w:r w:rsidRPr="009247D5">
        <w:rPr>
          <w:rFonts w:cs="Arial"/>
          <w:color w:val="000000"/>
          <w:sz w:val="24"/>
          <w:szCs w:val="25"/>
        </w:rPr>
        <w:t xml:space="preserve">-  </w:t>
      </w:r>
      <w:r>
        <w:rPr>
          <w:rFonts w:cs="Arial"/>
          <w:color w:val="000000"/>
          <w:sz w:val="24"/>
          <w:szCs w:val="25"/>
        </w:rPr>
        <w:t>активная пористость фильтрационной среды.</w:t>
      </w:r>
    </w:p>
    <w:p w:rsidR="003D5612" w:rsidRDefault="003D5612" w:rsidP="003D5612">
      <w:pPr>
        <w:shd w:val="clear" w:color="auto" w:fill="F8FCFF"/>
        <w:spacing w:after="120" w:line="360" w:lineRule="atLeast"/>
        <w:ind w:firstLine="567"/>
        <w:rPr>
          <w:color w:val="000000"/>
          <w:sz w:val="24"/>
          <w:szCs w:val="25"/>
        </w:rPr>
      </w:pPr>
      <w:r w:rsidRPr="009247D5">
        <w:rPr>
          <w:rFonts w:cs="Arial"/>
          <w:i/>
          <w:color w:val="000000"/>
          <w:sz w:val="24"/>
          <w:szCs w:val="25"/>
        </w:rPr>
        <w:t>Расход потока</w:t>
      </w:r>
      <w:r w:rsidRPr="009247D5">
        <w:rPr>
          <w:rFonts w:cs="Arial"/>
          <w:color w:val="000000"/>
          <w:sz w:val="24"/>
          <w:szCs w:val="25"/>
        </w:rPr>
        <w:t xml:space="preserve">  при </w:t>
      </w:r>
      <w:r>
        <w:rPr>
          <w:rFonts w:cs="Arial"/>
          <w:color w:val="000000"/>
          <w:sz w:val="24"/>
          <w:szCs w:val="25"/>
        </w:rPr>
        <w:t xml:space="preserve">линейном законе фильтрации определяется из скорости фильтрации </w:t>
      </w:r>
      <w:r w:rsidRPr="009247D5">
        <w:rPr>
          <w:b/>
          <w:color w:val="000000"/>
          <w:sz w:val="32"/>
          <w:szCs w:val="25"/>
        </w:rPr>
        <w:t>ν</w:t>
      </w:r>
      <w:r>
        <w:rPr>
          <w:rFonts w:cs="Arial"/>
          <w:color w:val="000000"/>
          <w:sz w:val="24"/>
          <w:szCs w:val="25"/>
        </w:rPr>
        <w:t xml:space="preserve"> и  площади сечения потока  </w:t>
      </w:r>
      <w:r w:rsidRPr="009247D5">
        <w:rPr>
          <w:rFonts w:cs="Arial"/>
          <w:b/>
          <w:i/>
          <w:color w:val="000000"/>
          <w:sz w:val="24"/>
          <w:szCs w:val="25"/>
        </w:rPr>
        <w:t>F</w:t>
      </w:r>
      <w:r>
        <w:rPr>
          <w:rFonts w:cs="Arial"/>
          <w:color w:val="000000"/>
          <w:sz w:val="24"/>
          <w:szCs w:val="25"/>
        </w:rPr>
        <w:t xml:space="preserve">. </w:t>
      </w:r>
      <w:r w:rsidRPr="009247D5">
        <w:rPr>
          <w:rFonts w:cs="Arial"/>
          <w:color w:val="000000"/>
          <w:sz w:val="24"/>
          <w:szCs w:val="25"/>
        </w:rPr>
        <w:t xml:space="preserve"> Т</w:t>
      </w:r>
      <w:r>
        <w:rPr>
          <w:rFonts w:cs="Arial"/>
          <w:color w:val="000000"/>
          <w:sz w:val="24"/>
          <w:szCs w:val="25"/>
        </w:rPr>
        <w:t>.е.</w:t>
      </w:r>
      <w:r w:rsidRPr="009247D5">
        <w:rPr>
          <w:rFonts w:cs="Arial"/>
          <w:color w:val="000000"/>
          <w:sz w:val="24"/>
          <w:szCs w:val="25"/>
        </w:rPr>
        <w:t xml:space="preserve"> </w:t>
      </w:r>
      <w:r>
        <w:rPr>
          <w:rFonts w:cs="Arial"/>
          <w:color w:val="000000"/>
          <w:sz w:val="24"/>
          <w:szCs w:val="25"/>
        </w:rPr>
        <w:t xml:space="preserve">полный расход  </w:t>
      </w:r>
      <w:r w:rsidRPr="009247D5">
        <w:rPr>
          <w:rFonts w:cs="Arial"/>
          <w:b/>
          <w:color w:val="000000"/>
          <w:sz w:val="28"/>
          <w:szCs w:val="25"/>
        </w:rPr>
        <w:t>Q</w:t>
      </w:r>
      <w:r>
        <w:rPr>
          <w:rFonts w:cs="Arial"/>
          <w:color w:val="000000"/>
          <w:sz w:val="24"/>
          <w:szCs w:val="25"/>
        </w:rPr>
        <w:t xml:space="preserve"> </w:t>
      </w:r>
      <w:r w:rsidRPr="009247D5">
        <w:rPr>
          <w:rFonts w:cs="Arial"/>
          <w:color w:val="000000"/>
          <w:sz w:val="24"/>
          <w:szCs w:val="25"/>
        </w:rPr>
        <w:t xml:space="preserve">= </w:t>
      </w:r>
      <w:r w:rsidRPr="009247D5">
        <w:rPr>
          <w:b/>
          <w:color w:val="000000"/>
          <w:sz w:val="32"/>
          <w:szCs w:val="25"/>
        </w:rPr>
        <w:t>ν</w:t>
      </w:r>
      <w:r>
        <w:rPr>
          <w:b/>
          <w:color w:val="000000"/>
          <w:sz w:val="32"/>
          <w:szCs w:val="25"/>
        </w:rPr>
        <w:t>·</w:t>
      </w:r>
      <w:r>
        <w:rPr>
          <w:b/>
          <w:color w:val="000000"/>
          <w:sz w:val="32"/>
          <w:szCs w:val="25"/>
          <w:lang w:val="en-US"/>
        </w:rPr>
        <w:t>F</w:t>
      </w:r>
      <w:r w:rsidRPr="009247D5">
        <w:rPr>
          <w:b/>
          <w:color w:val="000000"/>
          <w:sz w:val="32"/>
          <w:szCs w:val="25"/>
        </w:rPr>
        <w:t>.</w:t>
      </w:r>
      <w:r>
        <w:rPr>
          <w:color w:val="000000"/>
          <w:sz w:val="24"/>
          <w:szCs w:val="25"/>
        </w:rPr>
        <w:t xml:space="preserve">  Обычно определяют единичный расход </w:t>
      </w:r>
      <w:r w:rsidRPr="00552DE7">
        <w:rPr>
          <w:b/>
          <w:i/>
          <w:color w:val="000000"/>
          <w:sz w:val="24"/>
          <w:szCs w:val="25"/>
        </w:rPr>
        <w:t>q</w:t>
      </w:r>
      <w:r w:rsidRPr="003D5612">
        <w:rPr>
          <w:color w:val="000000"/>
          <w:sz w:val="24"/>
          <w:szCs w:val="25"/>
        </w:rPr>
        <w:t xml:space="preserve">.  </w:t>
      </w:r>
    </w:p>
    <w:p w:rsidR="003D5612" w:rsidRPr="003D5612" w:rsidRDefault="003D5612" w:rsidP="003D5612">
      <w:pPr>
        <w:rPr>
          <w:rFonts w:cs="Arial"/>
          <w:color w:val="000000"/>
          <w:sz w:val="24"/>
          <w:szCs w:val="25"/>
        </w:rPr>
      </w:pPr>
      <w:r>
        <w:rPr>
          <w:color w:val="000000"/>
          <w:sz w:val="24"/>
          <w:szCs w:val="25"/>
        </w:rPr>
        <w:t xml:space="preserve">Для грунтового потока </w:t>
      </w:r>
      <w:r w:rsidRPr="00552DE7">
        <w:rPr>
          <w:b/>
          <w:color w:val="000000"/>
          <w:sz w:val="28"/>
          <w:szCs w:val="25"/>
        </w:rPr>
        <w:t xml:space="preserve">q = </w:t>
      </w:r>
      <w:r w:rsidRPr="00552DE7">
        <w:rPr>
          <w:b/>
          <w:color w:val="000000"/>
          <w:sz w:val="28"/>
          <w:szCs w:val="25"/>
          <w:lang w:val="en-US"/>
        </w:rPr>
        <w:t>Q</w:t>
      </w:r>
      <w:r w:rsidRPr="00552DE7">
        <w:rPr>
          <w:b/>
          <w:color w:val="000000"/>
          <w:sz w:val="28"/>
          <w:szCs w:val="25"/>
        </w:rPr>
        <w:t xml:space="preserve"> / </w:t>
      </w:r>
      <w:r w:rsidRPr="00552DE7">
        <w:rPr>
          <w:b/>
          <w:color w:val="000000"/>
          <w:sz w:val="28"/>
          <w:szCs w:val="25"/>
          <w:lang w:val="en-US"/>
        </w:rPr>
        <w:t>B</w:t>
      </w:r>
      <w:r w:rsidRPr="00552DE7">
        <w:rPr>
          <w:b/>
          <w:color w:val="000000"/>
          <w:sz w:val="28"/>
          <w:szCs w:val="25"/>
          <w:vertAlign w:val="subscript"/>
          <w:lang w:val="en-US"/>
        </w:rPr>
        <w:t>cp</w:t>
      </w:r>
      <w:r w:rsidRPr="00552DE7">
        <w:rPr>
          <w:b/>
          <w:color w:val="000000"/>
          <w:sz w:val="28"/>
          <w:szCs w:val="25"/>
          <w:vertAlign w:val="subscript"/>
        </w:rPr>
        <w:t xml:space="preserve"> </w:t>
      </w:r>
      <w:r w:rsidRPr="00552DE7">
        <w:rPr>
          <w:rFonts w:cs="Arial"/>
          <w:b/>
          <w:color w:val="000000"/>
          <w:sz w:val="24"/>
          <w:szCs w:val="25"/>
        </w:rPr>
        <w:t xml:space="preserve">= </w:t>
      </w:r>
      <w:r w:rsidRPr="00552DE7">
        <w:rPr>
          <w:rFonts w:cs="Arial"/>
          <w:b/>
          <w:color w:val="000000"/>
          <w:sz w:val="24"/>
          <w:szCs w:val="25"/>
          <w:lang w:val="en-US"/>
        </w:rPr>
        <w:t>k</w:t>
      </w:r>
      <w:r w:rsidRPr="00552DE7">
        <w:rPr>
          <w:b/>
          <w:color w:val="000000"/>
          <w:sz w:val="28"/>
          <w:szCs w:val="25"/>
          <w:vertAlign w:val="subscript"/>
        </w:rPr>
        <w:t xml:space="preserve"> </w:t>
      </w:r>
      <w:r w:rsidRPr="00552DE7">
        <w:rPr>
          <w:b/>
          <w:color w:val="000000"/>
          <w:sz w:val="28"/>
          <w:szCs w:val="25"/>
          <w:vertAlign w:val="subscript"/>
          <w:lang w:val="en-US"/>
        </w:rPr>
        <w:t>cp</w:t>
      </w:r>
      <w:r w:rsidRPr="00552DE7">
        <w:rPr>
          <w:b/>
          <w:color w:val="000000"/>
          <w:sz w:val="24"/>
          <w:szCs w:val="25"/>
        </w:rPr>
        <w:t>·</w:t>
      </w:r>
      <w:r w:rsidRPr="00552DE7">
        <w:rPr>
          <w:rFonts w:cs="Arial"/>
          <w:b/>
          <w:color w:val="000000"/>
          <w:sz w:val="24"/>
          <w:szCs w:val="25"/>
          <w:lang w:val="en-US"/>
        </w:rPr>
        <w:t>I</w:t>
      </w:r>
      <w:r w:rsidRPr="00552DE7">
        <w:rPr>
          <w:b/>
          <w:color w:val="000000"/>
          <w:sz w:val="28"/>
          <w:szCs w:val="25"/>
          <w:vertAlign w:val="subscript"/>
        </w:rPr>
        <w:t xml:space="preserve"> </w:t>
      </w:r>
      <w:r w:rsidRPr="00552DE7">
        <w:rPr>
          <w:b/>
          <w:color w:val="000000"/>
          <w:sz w:val="28"/>
          <w:szCs w:val="25"/>
          <w:vertAlign w:val="subscript"/>
          <w:lang w:val="en-US"/>
        </w:rPr>
        <w:t>cp</w:t>
      </w:r>
      <w:r w:rsidRPr="00552DE7">
        <w:rPr>
          <w:b/>
          <w:color w:val="000000"/>
          <w:sz w:val="24"/>
          <w:szCs w:val="25"/>
        </w:rPr>
        <w:t>·</w:t>
      </w:r>
      <w:r w:rsidRPr="00552DE7">
        <w:rPr>
          <w:rFonts w:cs="Arial"/>
          <w:b/>
          <w:color w:val="000000"/>
          <w:sz w:val="24"/>
          <w:szCs w:val="25"/>
          <w:lang w:val="en-US"/>
        </w:rPr>
        <w:t>h</w:t>
      </w:r>
      <w:r w:rsidRPr="00552DE7">
        <w:rPr>
          <w:b/>
          <w:color w:val="000000"/>
          <w:sz w:val="28"/>
          <w:szCs w:val="25"/>
          <w:vertAlign w:val="subscript"/>
        </w:rPr>
        <w:t xml:space="preserve"> </w:t>
      </w:r>
      <w:r w:rsidRPr="00552DE7">
        <w:rPr>
          <w:b/>
          <w:color w:val="000000"/>
          <w:sz w:val="28"/>
          <w:szCs w:val="25"/>
          <w:vertAlign w:val="subscript"/>
          <w:lang w:val="en-US"/>
        </w:rPr>
        <w:t>cp</w:t>
      </w:r>
      <w:r w:rsidRPr="00552DE7">
        <w:rPr>
          <w:rFonts w:cs="Arial"/>
          <w:color w:val="000000"/>
          <w:sz w:val="24"/>
          <w:szCs w:val="25"/>
        </w:rPr>
        <w:tab/>
      </w:r>
      <w:r w:rsidRPr="00552DE7">
        <w:rPr>
          <w:rFonts w:cs="Arial"/>
          <w:color w:val="000000"/>
          <w:sz w:val="24"/>
          <w:szCs w:val="25"/>
        </w:rPr>
        <w:tab/>
      </w:r>
      <w:r w:rsidRPr="00552DE7">
        <w:rPr>
          <w:rFonts w:cs="Arial"/>
          <w:color w:val="000000"/>
          <w:sz w:val="24"/>
          <w:szCs w:val="25"/>
        </w:rPr>
        <w:tab/>
      </w:r>
      <w:r w:rsidRPr="00552DE7">
        <w:rPr>
          <w:rFonts w:cs="Arial"/>
          <w:color w:val="000000"/>
          <w:sz w:val="24"/>
          <w:szCs w:val="25"/>
        </w:rPr>
        <w:tab/>
      </w:r>
      <w:r w:rsidRPr="00552DE7">
        <w:rPr>
          <w:rFonts w:cs="Arial"/>
          <w:color w:val="000000"/>
          <w:sz w:val="24"/>
          <w:szCs w:val="25"/>
        </w:rPr>
        <w:tab/>
      </w:r>
      <w:r w:rsidRPr="00552DE7">
        <w:rPr>
          <w:rFonts w:cs="Arial"/>
          <w:color w:val="000000"/>
          <w:sz w:val="24"/>
          <w:szCs w:val="25"/>
        </w:rPr>
        <w:tab/>
        <w:t>( 33 )</w:t>
      </w:r>
    </w:p>
    <w:p w:rsidR="003D5612" w:rsidRPr="00552DE7" w:rsidRDefault="003D5612" w:rsidP="003D5612">
      <w:pPr>
        <w:rPr>
          <w:rFonts w:cs="Arial"/>
          <w:color w:val="000000"/>
          <w:sz w:val="24"/>
          <w:szCs w:val="25"/>
        </w:rPr>
      </w:pPr>
      <w:r w:rsidRPr="00552DE7">
        <w:rPr>
          <w:rFonts w:cs="Arial"/>
          <w:color w:val="000000"/>
          <w:sz w:val="24"/>
          <w:szCs w:val="25"/>
        </w:rPr>
        <w:t xml:space="preserve">Для </w:t>
      </w:r>
      <w:r>
        <w:rPr>
          <w:rFonts w:cs="Arial"/>
          <w:color w:val="000000"/>
          <w:sz w:val="24"/>
          <w:szCs w:val="25"/>
        </w:rPr>
        <w:t xml:space="preserve">напорного потока  </w:t>
      </w:r>
      <w:r w:rsidRPr="00552DE7">
        <w:rPr>
          <w:b/>
          <w:color w:val="000000"/>
          <w:sz w:val="28"/>
          <w:szCs w:val="25"/>
        </w:rPr>
        <w:t xml:space="preserve">q = </w:t>
      </w:r>
      <w:r w:rsidRPr="00552DE7">
        <w:rPr>
          <w:b/>
          <w:color w:val="000000"/>
          <w:sz w:val="28"/>
          <w:szCs w:val="25"/>
          <w:lang w:val="en-US"/>
        </w:rPr>
        <w:t>Q</w:t>
      </w:r>
      <w:r w:rsidRPr="00552DE7">
        <w:rPr>
          <w:b/>
          <w:color w:val="000000"/>
          <w:sz w:val="28"/>
          <w:szCs w:val="25"/>
        </w:rPr>
        <w:t xml:space="preserve"> / </w:t>
      </w:r>
      <w:r w:rsidRPr="00552DE7">
        <w:rPr>
          <w:b/>
          <w:color w:val="000000"/>
          <w:sz w:val="28"/>
          <w:szCs w:val="25"/>
          <w:lang w:val="en-US"/>
        </w:rPr>
        <w:t>B</w:t>
      </w:r>
      <w:r w:rsidRPr="00552DE7">
        <w:rPr>
          <w:b/>
          <w:color w:val="000000"/>
          <w:sz w:val="28"/>
          <w:szCs w:val="25"/>
          <w:vertAlign w:val="subscript"/>
          <w:lang w:val="en-US"/>
        </w:rPr>
        <w:t>cp</w:t>
      </w:r>
      <w:r w:rsidRPr="00552DE7">
        <w:rPr>
          <w:b/>
          <w:color w:val="000000"/>
          <w:sz w:val="28"/>
          <w:szCs w:val="25"/>
          <w:vertAlign w:val="subscript"/>
        </w:rPr>
        <w:t xml:space="preserve"> </w:t>
      </w:r>
      <w:r w:rsidRPr="00552DE7">
        <w:rPr>
          <w:rFonts w:cs="Arial"/>
          <w:b/>
          <w:color w:val="000000"/>
          <w:sz w:val="24"/>
          <w:szCs w:val="25"/>
        </w:rPr>
        <w:t xml:space="preserve">= </w:t>
      </w:r>
      <w:r w:rsidRPr="00552DE7">
        <w:rPr>
          <w:rFonts w:cs="Arial"/>
          <w:b/>
          <w:color w:val="000000"/>
          <w:sz w:val="24"/>
          <w:szCs w:val="25"/>
          <w:lang w:val="en-US"/>
        </w:rPr>
        <w:t>k</w:t>
      </w:r>
      <w:r w:rsidRPr="00552DE7">
        <w:rPr>
          <w:b/>
          <w:color w:val="000000"/>
          <w:sz w:val="28"/>
          <w:szCs w:val="25"/>
          <w:vertAlign w:val="subscript"/>
        </w:rPr>
        <w:t xml:space="preserve"> </w:t>
      </w:r>
      <w:r w:rsidRPr="00552DE7">
        <w:rPr>
          <w:b/>
          <w:color w:val="000000"/>
          <w:sz w:val="28"/>
          <w:szCs w:val="25"/>
          <w:vertAlign w:val="subscript"/>
          <w:lang w:val="en-US"/>
        </w:rPr>
        <w:t>cp</w:t>
      </w:r>
      <w:r w:rsidRPr="00552DE7">
        <w:rPr>
          <w:b/>
          <w:color w:val="000000"/>
          <w:sz w:val="24"/>
          <w:szCs w:val="25"/>
        </w:rPr>
        <w:t>·</w:t>
      </w:r>
      <w:r w:rsidRPr="00552DE7">
        <w:rPr>
          <w:rFonts w:cs="Arial"/>
          <w:b/>
          <w:color w:val="000000"/>
          <w:sz w:val="24"/>
          <w:szCs w:val="25"/>
          <w:lang w:val="en-US"/>
        </w:rPr>
        <w:t>I</w:t>
      </w:r>
      <w:r w:rsidRPr="00552DE7">
        <w:rPr>
          <w:b/>
          <w:color w:val="000000"/>
          <w:sz w:val="28"/>
          <w:szCs w:val="25"/>
          <w:vertAlign w:val="subscript"/>
        </w:rPr>
        <w:t xml:space="preserve"> </w:t>
      </w:r>
      <w:r w:rsidRPr="00552DE7">
        <w:rPr>
          <w:b/>
          <w:color w:val="000000"/>
          <w:sz w:val="28"/>
          <w:szCs w:val="25"/>
          <w:vertAlign w:val="subscript"/>
          <w:lang w:val="en-US"/>
        </w:rPr>
        <w:t>cp</w:t>
      </w:r>
      <w:r w:rsidRPr="00552DE7">
        <w:rPr>
          <w:b/>
          <w:color w:val="000000"/>
          <w:sz w:val="24"/>
          <w:szCs w:val="25"/>
        </w:rPr>
        <w:t>·</w:t>
      </w:r>
      <w:r>
        <w:rPr>
          <w:rFonts w:cs="Arial"/>
          <w:b/>
          <w:color w:val="000000"/>
          <w:sz w:val="24"/>
          <w:szCs w:val="25"/>
          <w:lang w:val="en-US"/>
        </w:rPr>
        <w:t>m</w:t>
      </w:r>
      <w:r w:rsidRPr="00552DE7">
        <w:rPr>
          <w:b/>
          <w:color w:val="000000"/>
          <w:sz w:val="28"/>
          <w:szCs w:val="25"/>
          <w:vertAlign w:val="subscript"/>
        </w:rPr>
        <w:t xml:space="preserve"> </w:t>
      </w:r>
      <w:r w:rsidRPr="00552DE7">
        <w:rPr>
          <w:b/>
          <w:color w:val="000000"/>
          <w:sz w:val="28"/>
          <w:szCs w:val="25"/>
          <w:vertAlign w:val="subscript"/>
          <w:lang w:val="en-US"/>
        </w:rPr>
        <w:t>cp</w:t>
      </w:r>
      <w:r w:rsidRPr="00552DE7">
        <w:rPr>
          <w:rFonts w:cs="Arial"/>
          <w:color w:val="000000"/>
          <w:sz w:val="24"/>
          <w:szCs w:val="25"/>
        </w:rPr>
        <w:tab/>
      </w:r>
      <w:r w:rsidRPr="00552DE7">
        <w:rPr>
          <w:rFonts w:cs="Arial"/>
          <w:color w:val="000000"/>
          <w:sz w:val="24"/>
          <w:szCs w:val="25"/>
        </w:rPr>
        <w:tab/>
      </w:r>
      <w:r w:rsidRPr="00552DE7">
        <w:rPr>
          <w:rFonts w:cs="Arial"/>
          <w:color w:val="000000"/>
          <w:sz w:val="24"/>
          <w:szCs w:val="25"/>
        </w:rPr>
        <w:tab/>
      </w:r>
      <w:r w:rsidRPr="00552DE7">
        <w:rPr>
          <w:rFonts w:cs="Arial"/>
          <w:color w:val="000000"/>
          <w:sz w:val="24"/>
          <w:szCs w:val="25"/>
        </w:rPr>
        <w:tab/>
      </w:r>
      <w:r w:rsidRPr="00552DE7">
        <w:rPr>
          <w:rFonts w:cs="Arial"/>
          <w:color w:val="000000"/>
          <w:sz w:val="24"/>
          <w:szCs w:val="25"/>
        </w:rPr>
        <w:tab/>
      </w:r>
      <w:r w:rsidRPr="00552DE7">
        <w:rPr>
          <w:rFonts w:cs="Arial"/>
          <w:color w:val="000000"/>
          <w:sz w:val="24"/>
          <w:szCs w:val="25"/>
        </w:rPr>
        <w:tab/>
        <w:t>( 33 )</w:t>
      </w:r>
    </w:p>
    <w:p w:rsidR="003D5612" w:rsidRDefault="003D5612" w:rsidP="003D5612">
      <w:pPr>
        <w:rPr>
          <w:rFonts w:cs="Arial"/>
          <w:color w:val="000000"/>
          <w:sz w:val="24"/>
          <w:szCs w:val="25"/>
        </w:rPr>
      </w:pPr>
      <w:r w:rsidRPr="00552DE7">
        <w:rPr>
          <w:rFonts w:cs="Arial"/>
          <w:color w:val="000000"/>
          <w:sz w:val="24"/>
          <w:szCs w:val="25"/>
        </w:rPr>
        <w:t>В дифференциальной форме</w:t>
      </w:r>
      <w:r>
        <w:rPr>
          <w:rFonts w:cs="Arial"/>
          <w:color w:val="000000"/>
          <w:sz w:val="24"/>
          <w:szCs w:val="25"/>
        </w:rPr>
        <w:t>:</w:t>
      </w:r>
    </w:p>
    <w:p w:rsidR="003D5612" w:rsidRDefault="003D5612" w:rsidP="003D5612">
      <w:pPr>
        <w:rPr>
          <w:rFonts w:cs="Arial"/>
          <w:color w:val="000000"/>
          <w:sz w:val="24"/>
          <w:szCs w:val="25"/>
        </w:rPr>
      </w:pPr>
      <w:r>
        <w:rPr>
          <w:rFonts w:cs="Arial"/>
          <w:color w:val="000000"/>
          <w:sz w:val="24"/>
          <w:szCs w:val="25"/>
        </w:rPr>
        <w:t xml:space="preserve">Для грунтового потока   </w:t>
      </w:r>
      <w:r w:rsidRPr="003C28AD">
        <w:rPr>
          <w:rFonts w:cs="Arial"/>
          <w:color w:val="000000"/>
          <w:position w:val="-28"/>
          <w:sz w:val="24"/>
          <w:szCs w:val="25"/>
          <w:lang w:val="en-US"/>
        </w:rPr>
        <w:object w:dxaOrig="1579" w:dyaOrig="740">
          <v:shape id="_x0000_i1070" type="#_x0000_t75" style="width:79.05pt;height:37.1pt" o:ole="">
            <v:imagedata r:id="rId150" o:title=""/>
          </v:shape>
          <o:OLEObject Type="Embed" ProgID="Equation.3" ShapeID="_x0000_i1070" DrawAspect="Content" ObjectID="_1439671700" r:id="rId151"/>
        </w:object>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t>( 34 )</w:t>
      </w:r>
    </w:p>
    <w:p w:rsidR="003D5612" w:rsidRDefault="003D5612" w:rsidP="003D5612">
      <w:pPr>
        <w:rPr>
          <w:rFonts w:cs="Arial"/>
          <w:color w:val="000000"/>
          <w:sz w:val="24"/>
          <w:szCs w:val="25"/>
        </w:rPr>
      </w:pPr>
      <w:r>
        <w:rPr>
          <w:rFonts w:cs="Arial"/>
          <w:color w:val="000000"/>
          <w:sz w:val="24"/>
          <w:szCs w:val="25"/>
        </w:rPr>
        <w:t xml:space="preserve">Для напорного потока   </w:t>
      </w:r>
      <w:r w:rsidRPr="003C28AD">
        <w:rPr>
          <w:rFonts w:cs="Arial"/>
          <w:color w:val="000000"/>
          <w:position w:val="-28"/>
          <w:sz w:val="24"/>
          <w:szCs w:val="25"/>
          <w:lang w:val="en-US"/>
        </w:rPr>
        <w:object w:dxaOrig="1660" w:dyaOrig="740">
          <v:shape id="_x0000_i1071" type="#_x0000_t75" style="width:83.05pt;height:37.1pt" o:ole="">
            <v:imagedata r:id="rId152" o:title=""/>
          </v:shape>
          <o:OLEObject Type="Embed" ProgID="Equation.3" ShapeID="_x0000_i1071" DrawAspect="Content" ObjectID="_1439671701" r:id="rId153"/>
        </w:object>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t>( 35 )</w:t>
      </w:r>
    </w:p>
    <w:p w:rsidR="003D5612" w:rsidRDefault="003D5612" w:rsidP="003D5612">
      <w:pPr>
        <w:ind w:firstLine="567"/>
        <w:rPr>
          <w:rFonts w:cs="Arial"/>
          <w:color w:val="000000"/>
          <w:sz w:val="24"/>
          <w:szCs w:val="25"/>
        </w:rPr>
      </w:pPr>
      <w:r w:rsidRPr="00552DE7">
        <w:rPr>
          <w:rFonts w:cs="Arial"/>
          <w:i/>
          <w:color w:val="000000"/>
          <w:sz w:val="24"/>
          <w:szCs w:val="25"/>
        </w:rPr>
        <w:t>Линии токов</w:t>
      </w:r>
      <w:r>
        <w:rPr>
          <w:rFonts w:cs="Arial"/>
          <w:color w:val="000000"/>
          <w:sz w:val="24"/>
          <w:szCs w:val="25"/>
        </w:rPr>
        <w:t xml:space="preserve"> определяют направление движения потока и совпадают с направлением движения частиц жидкости. Типичным примером сходящегося радиального потока является движение воды к эксплуатационной скважине.</w:t>
      </w:r>
    </w:p>
    <w:p w:rsidR="003D5612" w:rsidRPr="009247D5" w:rsidRDefault="003D5612" w:rsidP="003D5612">
      <w:pPr>
        <w:ind w:firstLine="567"/>
        <w:rPr>
          <w:rFonts w:cs="Arial"/>
          <w:color w:val="000000"/>
          <w:sz w:val="24"/>
          <w:szCs w:val="25"/>
        </w:rPr>
      </w:pPr>
      <w:r w:rsidRPr="00B35E18">
        <w:rPr>
          <w:rFonts w:cs="Arial"/>
          <w:i/>
          <w:color w:val="000000"/>
          <w:sz w:val="24"/>
          <w:szCs w:val="25"/>
        </w:rPr>
        <w:t>Расход радиального потока</w:t>
      </w:r>
      <w:r>
        <w:rPr>
          <w:rFonts w:cs="Arial"/>
          <w:color w:val="000000"/>
          <w:sz w:val="24"/>
          <w:szCs w:val="25"/>
        </w:rPr>
        <w:t xml:space="preserve"> выражается формулой Дюпюи:</w:t>
      </w:r>
    </w:p>
    <w:p w:rsidR="003D5612" w:rsidRDefault="003D5612" w:rsidP="003D5612">
      <w:pPr>
        <w:ind w:left="708" w:firstLine="708"/>
        <w:rPr>
          <w:rFonts w:cs="Arial"/>
          <w:color w:val="000000"/>
          <w:sz w:val="24"/>
          <w:szCs w:val="25"/>
        </w:rPr>
      </w:pPr>
      <w:r w:rsidRPr="003C28AD">
        <w:rPr>
          <w:rFonts w:cs="Arial"/>
          <w:color w:val="000000"/>
          <w:position w:val="-28"/>
          <w:sz w:val="24"/>
          <w:szCs w:val="25"/>
          <w:lang w:val="en-US"/>
        </w:rPr>
        <w:object w:dxaOrig="1860" w:dyaOrig="740">
          <v:shape id="_x0000_i1072" type="#_x0000_t75" style="width:93.2pt;height:37.1pt" o:ole="">
            <v:imagedata r:id="rId154" o:title=""/>
          </v:shape>
          <o:OLEObject Type="Embed" ProgID="Equation.3" ShapeID="_x0000_i1072" DrawAspect="Content" ObjectID="_1439671702" r:id="rId155"/>
        </w:object>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t>( 36 )</w:t>
      </w:r>
    </w:p>
    <w:p w:rsidR="003D5612" w:rsidRPr="00B35E18" w:rsidRDefault="003D5612" w:rsidP="003D5612">
      <w:pPr>
        <w:rPr>
          <w:rFonts w:cs="Arial"/>
          <w:color w:val="000000"/>
          <w:sz w:val="24"/>
          <w:szCs w:val="25"/>
        </w:rPr>
      </w:pPr>
      <w:r>
        <w:rPr>
          <w:rFonts w:cs="Arial"/>
          <w:color w:val="000000"/>
          <w:sz w:val="24"/>
          <w:szCs w:val="25"/>
        </w:rPr>
        <w:t xml:space="preserve">С учетом же линейного изменения ширины потока </w:t>
      </w:r>
      <w:r w:rsidRPr="00B35E18">
        <w:rPr>
          <w:rFonts w:cs="Arial"/>
          <w:b/>
          <w:i/>
          <w:color w:val="000000"/>
          <w:sz w:val="24"/>
          <w:szCs w:val="25"/>
        </w:rPr>
        <w:t>В</w:t>
      </w:r>
      <w:r>
        <w:rPr>
          <w:rFonts w:cs="Arial"/>
          <w:color w:val="000000"/>
          <w:sz w:val="24"/>
          <w:szCs w:val="25"/>
        </w:rPr>
        <w:t xml:space="preserve"> она имеет вид:</w:t>
      </w:r>
    </w:p>
    <w:p w:rsidR="003D5612" w:rsidRDefault="003D5612" w:rsidP="003D5612">
      <w:pPr>
        <w:ind w:left="708" w:firstLine="708"/>
        <w:rPr>
          <w:rFonts w:cs="Arial"/>
          <w:color w:val="000000"/>
          <w:sz w:val="24"/>
          <w:szCs w:val="25"/>
        </w:rPr>
      </w:pPr>
      <w:r w:rsidRPr="00B35E18">
        <w:rPr>
          <w:rFonts w:cs="Arial"/>
          <w:color w:val="000000"/>
          <w:position w:val="-46"/>
          <w:sz w:val="24"/>
          <w:szCs w:val="25"/>
          <w:lang w:val="en-US"/>
        </w:rPr>
        <w:object w:dxaOrig="3400" w:dyaOrig="1040">
          <v:shape id="_x0000_i1073" type="#_x0000_t75" style="width:170.05pt;height:52.1pt" o:ole="">
            <v:imagedata r:id="rId156" o:title=""/>
          </v:shape>
          <o:OLEObject Type="Embed" ProgID="Equation.3" ShapeID="_x0000_i1073" DrawAspect="Content" ObjectID="_1439671703" r:id="rId157"/>
        </w:object>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t>( 37 )</w:t>
      </w:r>
    </w:p>
    <w:p w:rsidR="003D5612" w:rsidRPr="00B35E18" w:rsidRDefault="003D5612" w:rsidP="003D5612">
      <w:pPr>
        <w:rPr>
          <w:rFonts w:cs="Arial"/>
          <w:color w:val="000000"/>
          <w:sz w:val="24"/>
          <w:szCs w:val="25"/>
        </w:rPr>
      </w:pPr>
      <w:r>
        <w:rPr>
          <w:rFonts w:cs="Arial"/>
          <w:color w:val="000000"/>
          <w:sz w:val="24"/>
          <w:szCs w:val="25"/>
        </w:rPr>
        <w:t>После интегрирования последнего уравнения для общего расхода грунтового радиального потока при горизонтальном залегании водоупора получаем:</w:t>
      </w:r>
    </w:p>
    <w:p w:rsidR="003D5612" w:rsidRPr="00B35E18" w:rsidRDefault="003D5612" w:rsidP="003D5612">
      <w:pPr>
        <w:ind w:left="708" w:firstLine="708"/>
        <w:rPr>
          <w:rFonts w:cs="Arial"/>
          <w:color w:val="000000"/>
          <w:sz w:val="24"/>
          <w:szCs w:val="25"/>
        </w:rPr>
      </w:pPr>
      <w:r w:rsidRPr="00EC008A">
        <w:rPr>
          <w:rFonts w:cs="Arial"/>
          <w:color w:val="000000"/>
          <w:position w:val="-46"/>
          <w:sz w:val="24"/>
          <w:szCs w:val="25"/>
          <w:lang w:val="en-US"/>
        </w:rPr>
        <w:object w:dxaOrig="3540" w:dyaOrig="1260">
          <v:shape id="_x0000_i1074" type="#_x0000_t75" style="width:177.15pt;height:63.15pt" o:ole="">
            <v:imagedata r:id="rId158" o:title=""/>
          </v:shape>
          <o:OLEObject Type="Embed" ProgID="Equation.3" ShapeID="_x0000_i1074" DrawAspect="Content" ObjectID="_1439671704" r:id="rId159"/>
        </w:object>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t>( 38 )</w:t>
      </w:r>
    </w:p>
    <w:p w:rsidR="003D5612" w:rsidRDefault="003D5612" w:rsidP="003D5612">
      <w:pPr>
        <w:ind w:firstLine="708"/>
        <w:rPr>
          <w:rFonts w:cs="Arial"/>
          <w:b/>
          <w:color w:val="000000"/>
          <w:sz w:val="28"/>
          <w:szCs w:val="25"/>
        </w:rPr>
      </w:pPr>
      <w:r w:rsidRPr="00EC008A">
        <w:rPr>
          <w:rFonts w:cs="Arial"/>
          <w:b/>
          <w:color w:val="000000"/>
          <w:sz w:val="28"/>
          <w:szCs w:val="25"/>
        </w:rPr>
        <w:t>Простейшие расчеты притоков к скважинам</w:t>
      </w:r>
    </w:p>
    <w:p w:rsidR="003D5612" w:rsidRPr="004566F0" w:rsidRDefault="003D5612" w:rsidP="003D5612">
      <w:pPr>
        <w:rPr>
          <w:rFonts w:cs="Arial"/>
          <w:color w:val="000000"/>
          <w:sz w:val="24"/>
          <w:szCs w:val="25"/>
        </w:rPr>
      </w:pPr>
      <w:r>
        <w:rPr>
          <w:rFonts w:cs="Arial"/>
          <w:color w:val="000000"/>
          <w:sz w:val="24"/>
          <w:szCs w:val="25"/>
        </w:rPr>
        <w:t xml:space="preserve">Движение воды к совершенной артезианской скважине (колодцу). Будем считать, что фильтрация имеет место в однородном (водопроводимость постоянная), горизонтально залегающем пласте, который подстилается водоупором. Тогда вода со всех сторон будет притекать к скважине равномерно через боковую поверхность цилиндра </w:t>
      </w:r>
      <w:r w:rsidRPr="00761D1B">
        <w:rPr>
          <w:rFonts w:cs="Arial"/>
          <w:color w:val="000000"/>
          <w:sz w:val="24"/>
          <w:szCs w:val="25"/>
          <w:vertAlign w:val="subscript"/>
        </w:rPr>
        <w:t>с</w:t>
      </w:r>
      <w:r>
        <w:rPr>
          <w:rFonts w:cs="Arial"/>
          <w:color w:val="000000"/>
          <w:sz w:val="24"/>
          <w:szCs w:val="25"/>
        </w:rPr>
        <w:t xml:space="preserve"> радиусом </w:t>
      </w:r>
      <w:r w:rsidRPr="00086325">
        <w:rPr>
          <w:rFonts w:cs="Arial"/>
          <w:b/>
          <w:i/>
          <w:color w:val="000000"/>
          <w:sz w:val="32"/>
          <w:szCs w:val="32"/>
        </w:rPr>
        <w:t>r</w:t>
      </w:r>
      <w:r>
        <w:rPr>
          <w:rFonts w:cs="Arial"/>
          <w:color w:val="000000"/>
          <w:sz w:val="24"/>
          <w:szCs w:val="25"/>
        </w:rPr>
        <w:t xml:space="preserve"> и высотой </w:t>
      </w:r>
      <w:r w:rsidRPr="00086325">
        <w:rPr>
          <w:rFonts w:cs="Arial"/>
          <w:b/>
          <w:i/>
          <w:color w:val="000000"/>
          <w:sz w:val="32"/>
          <w:szCs w:val="32"/>
          <w:lang w:val="en-US"/>
        </w:rPr>
        <w:t>m</w:t>
      </w:r>
      <w:r>
        <w:rPr>
          <w:rFonts w:cs="Arial"/>
          <w:color w:val="000000"/>
          <w:sz w:val="24"/>
          <w:szCs w:val="25"/>
        </w:rPr>
        <w:t xml:space="preserve"> (мощность пласта). На расстоянии </w:t>
      </w:r>
      <w:r w:rsidRPr="00086325">
        <w:rPr>
          <w:rFonts w:cs="Arial"/>
          <w:b/>
          <w:i/>
          <w:color w:val="000000"/>
          <w:sz w:val="32"/>
          <w:szCs w:val="32"/>
        </w:rPr>
        <w:t>r</w:t>
      </w:r>
      <w:r w:rsidRPr="00761D1B">
        <w:rPr>
          <w:rFonts w:cs="Arial"/>
          <w:color w:val="000000"/>
          <w:sz w:val="28"/>
          <w:szCs w:val="25"/>
          <w:vertAlign w:val="subscript"/>
        </w:rPr>
        <w:t>с</w:t>
      </w:r>
      <w:r w:rsidRPr="00086325">
        <w:rPr>
          <w:rFonts w:cs="Arial"/>
          <w:color w:val="000000"/>
          <w:sz w:val="28"/>
          <w:szCs w:val="25"/>
        </w:rPr>
        <w:t xml:space="preserve"> </w:t>
      </w:r>
      <w:r w:rsidRPr="00761D1B">
        <w:rPr>
          <w:rFonts w:cs="Arial"/>
          <w:color w:val="000000"/>
          <w:sz w:val="24"/>
          <w:szCs w:val="25"/>
        </w:rPr>
        <w:t>от оси скважины</w:t>
      </w:r>
      <w:r>
        <w:rPr>
          <w:rFonts w:cs="Arial"/>
          <w:color w:val="000000"/>
          <w:sz w:val="28"/>
          <w:szCs w:val="25"/>
        </w:rPr>
        <w:t xml:space="preserve"> </w:t>
      </w:r>
      <w:r w:rsidRPr="00761D1B">
        <w:rPr>
          <w:rFonts w:cs="Arial"/>
          <w:color w:val="000000"/>
          <w:sz w:val="24"/>
          <w:szCs w:val="25"/>
        </w:rPr>
        <w:t>существует напор</w:t>
      </w:r>
      <w:r>
        <w:rPr>
          <w:rFonts w:cs="Arial"/>
          <w:color w:val="000000"/>
          <w:sz w:val="28"/>
          <w:szCs w:val="25"/>
        </w:rPr>
        <w:t xml:space="preserve"> </w:t>
      </w:r>
      <w:r w:rsidRPr="00761D1B">
        <w:rPr>
          <w:rFonts w:cs="Arial"/>
          <w:b/>
          <w:i/>
          <w:color w:val="000000"/>
          <w:sz w:val="28"/>
          <w:szCs w:val="25"/>
        </w:rPr>
        <w:t>Н</w:t>
      </w:r>
      <w:r w:rsidRPr="00761D1B">
        <w:rPr>
          <w:rFonts w:cs="Arial"/>
          <w:b/>
          <w:i/>
          <w:color w:val="000000"/>
          <w:sz w:val="28"/>
          <w:szCs w:val="25"/>
          <w:vertAlign w:val="subscript"/>
        </w:rPr>
        <w:t>с</w:t>
      </w:r>
      <w:r>
        <w:rPr>
          <w:rFonts w:cs="Arial"/>
          <w:color w:val="000000"/>
          <w:sz w:val="28"/>
          <w:szCs w:val="25"/>
        </w:rPr>
        <w:t xml:space="preserve">,  </w:t>
      </w:r>
      <w:r w:rsidRPr="00761D1B">
        <w:rPr>
          <w:rFonts w:cs="Arial"/>
          <w:color w:val="000000"/>
          <w:sz w:val="24"/>
          <w:szCs w:val="25"/>
        </w:rPr>
        <w:t xml:space="preserve">а на расстоянии, равном радиусу влияния </w:t>
      </w:r>
      <w:r w:rsidRPr="004566F0">
        <w:rPr>
          <w:rFonts w:cs="Arial"/>
          <w:b/>
          <w:i/>
          <w:color w:val="000000"/>
          <w:sz w:val="28"/>
          <w:szCs w:val="28"/>
        </w:rPr>
        <w:t>R</w:t>
      </w:r>
      <w:r w:rsidRPr="00761D1B">
        <w:rPr>
          <w:rFonts w:cs="Arial"/>
          <w:color w:val="000000"/>
          <w:sz w:val="24"/>
          <w:szCs w:val="25"/>
        </w:rPr>
        <w:t xml:space="preserve"> обозначим через</w:t>
      </w:r>
      <w:r>
        <w:rPr>
          <w:rFonts w:cs="Arial"/>
          <w:color w:val="000000"/>
          <w:sz w:val="28"/>
          <w:szCs w:val="25"/>
        </w:rPr>
        <w:t xml:space="preserve"> </w:t>
      </w:r>
      <w:r w:rsidRPr="00761D1B">
        <w:rPr>
          <w:rFonts w:cs="Arial"/>
          <w:b/>
          <w:i/>
          <w:color w:val="000000"/>
          <w:sz w:val="28"/>
          <w:szCs w:val="25"/>
        </w:rPr>
        <w:t>Н</w:t>
      </w:r>
      <w:r w:rsidRPr="00761D1B">
        <w:rPr>
          <w:rFonts w:cs="Arial"/>
          <w:b/>
          <w:i/>
          <w:color w:val="000000"/>
          <w:sz w:val="28"/>
          <w:szCs w:val="25"/>
          <w:highlight w:val="yellow"/>
          <w:vertAlign w:val="subscript"/>
        </w:rPr>
        <w:t>е</w:t>
      </w:r>
      <w:r>
        <w:rPr>
          <w:rFonts w:cs="Arial"/>
          <w:color w:val="000000"/>
          <w:sz w:val="28"/>
          <w:szCs w:val="25"/>
        </w:rPr>
        <w:t xml:space="preserve">. = const. При этом величина понижения уровня </w:t>
      </w:r>
      <w:r w:rsidRPr="00761D1B">
        <w:rPr>
          <w:rFonts w:cs="Arial"/>
          <w:b/>
          <w:i/>
          <w:color w:val="000000"/>
          <w:sz w:val="28"/>
          <w:szCs w:val="25"/>
          <w:lang w:val="en-US"/>
        </w:rPr>
        <w:t>S</w:t>
      </w:r>
      <w:r w:rsidRPr="00761D1B">
        <w:rPr>
          <w:rFonts w:cs="Arial"/>
          <w:b/>
          <w:i/>
          <w:color w:val="000000"/>
          <w:sz w:val="28"/>
          <w:szCs w:val="25"/>
          <w:vertAlign w:val="subscript"/>
          <w:lang w:val="en-US"/>
        </w:rPr>
        <w:t>r</w:t>
      </w:r>
      <w:r w:rsidRPr="00761D1B">
        <w:rPr>
          <w:rFonts w:cs="Arial"/>
          <w:b/>
          <w:i/>
          <w:color w:val="000000"/>
          <w:sz w:val="28"/>
          <w:szCs w:val="25"/>
          <w:vertAlign w:val="subscript"/>
        </w:rPr>
        <w:t xml:space="preserve"> = </w:t>
      </w:r>
      <w:r w:rsidRPr="00761D1B">
        <w:rPr>
          <w:rFonts w:cs="Arial"/>
          <w:b/>
          <w:i/>
          <w:color w:val="000000"/>
          <w:sz w:val="28"/>
          <w:szCs w:val="25"/>
          <w:vertAlign w:val="subscript"/>
          <w:lang w:val="en-US"/>
        </w:rPr>
        <w:t>R</w:t>
      </w:r>
      <w:r w:rsidRPr="00761D1B">
        <w:rPr>
          <w:rFonts w:cs="Arial"/>
          <w:i/>
          <w:color w:val="000000"/>
          <w:sz w:val="28"/>
          <w:szCs w:val="25"/>
        </w:rPr>
        <w:t xml:space="preserve"> = 0</w:t>
      </w:r>
      <w:r>
        <w:rPr>
          <w:rFonts w:cs="Arial"/>
          <w:color w:val="000000"/>
          <w:sz w:val="24"/>
          <w:szCs w:val="25"/>
        </w:rPr>
        <w:t xml:space="preserve">.  Напор на произвольном расстоянии от оси скважины </w:t>
      </w:r>
      <w:r w:rsidRPr="00761D1B">
        <w:rPr>
          <w:rFonts w:cs="Arial"/>
          <w:b/>
          <w:i/>
          <w:color w:val="000000"/>
          <w:sz w:val="28"/>
          <w:szCs w:val="28"/>
        </w:rPr>
        <w:t>r</w:t>
      </w:r>
      <w:r>
        <w:rPr>
          <w:rFonts w:cs="Arial"/>
          <w:color w:val="000000"/>
          <w:sz w:val="24"/>
          <w:szCs w:val="25"/>
        </w:rPr>
        <w:t xml:space="preserve"> обозначим через</w:t>
      </w:r>
      <w:r w:rsidRPr="00761D1B">
        <w:rPr>
          <w:rFonts w:cs="Arial"/>
          <w:b/>
          <w:i/>
          <w:color w:val="000000"/>
          <w:sz w:val="28"/>
          <w:szCs w:val="28"/>
        </w:rPr>
        <w:t xml:space="preserve"> Н</w:t>
      </w:r>
      <w:r>
        <w:rPr>
          <w:rFonts w:cs="Arial"/>
          <w:color w:val="000000"/>
          <w:sz w:val="24"/>
          <w:szCs w:val="25"/>
        </w:rPr>
        <w:t xml:space="preserve">. Напор будет изменяться от </w:t>
      </w:r>
      <w:r w:rsidRPr="00761D1B">
        <w:rPr>
          <w:rFonts w:cs="Arial"/>
          <w:b/>
          <w:i/>
          <w:color w:val="000000"/>
          <w:sz w:val="28"/>
          <w:szCs w:val="25"/>
        </w:rPr>
        <w:t>Н</w:t>
      </w:r>
      <w:r w:rsidRPr="00761D1B">
        <w:rPr>
          <w:rFonts w:cs="Arial"/>
          <w:b/>
          <w:i/>
          <w:color w:val="000000"/>
          <w:sz w:val="28"/>
          <w:szCs w:val="25"/>
          <w:vertAlign w:val="subscript"/>
        </w:rPr>
        <w:t>с</w:t>
      </w:r>
      <w:r>
        <w:rPr>
          <w:rFonts w:cs="Arial"/>
          <w:color w:val="000000"/>
          <w:sz w:val="28"/>
          <w:szCs w:val="25"/>
        </w:rPr>
        <w:t xml:space="preserve">, до </w:t>
      </w:r>
      <w:r w:rsidRPr="00761D1B">
        <w:rPr>
          <w:rFonts w:cs="Arial"/>
          <w:b/>
          <w:i/>
          <w:color w:val="000000"/>
          <w:sz w:val="28"/>
          <w:szCs w:val="25"/>
        </w:rPr>
        <w:t>Н</w:t>
      </w:r>
      <w:r w:rsidRPr="004566F0">
        <w:rPr>
          <w:rFonts w:cs="Arial"/>
          <w:b/>
          <w:i/>
          <w:color w:val="000000"/>
          <w:sz w:val="28"/>
          <w:szCs w:val="25"/>
          <w:vertAlign w:val="subscript"/>
        </w:rPr>
        <w:t>е</w:t>
      </w:r>
      <w:r>
        <w:rPr>
          <w:rFonts w:cs="Arial"/>
          <w:b/>
          <w:i/>
          <w:color w:val="000000"/>
          <w:sz w:val="28"/>
          <w:szCs w:val="25"/>
          <w:vertAlign w:val="subscript"/>
        </w:rPr>
        <w:t xml:space="preserve"> </w:t>
      </w:r>
      <w:r w:rsidRPr="004566F0">
        <w:rPr>
          <w:rFonts w:cs="Arial"/>
          <w:color w:val="000000"/>
          <w:sz w:val="24"/>
          <w:szCs w:val="25"/>
        </w:rPr>
        <w:t>при изменении</w:t>
      </w:r>
      <w:r>
        <w:rPr>
          <w:rFonts w:cs="Arial"/>
          <w:color w:val="000000"/>
          <w:sz w:val="24"/>
          <w:szCs w:val="25"/>
        </w:rPr>
        <w:t xml:space="preserve"> радиуса от </w:t>
      </w:r>
      <w:r w:rsidRPr="00086325">
        <w:rPr>
          <w:rFonts w:cs="Arial"/>
          <w:b/>
          <w:i/>
          <w:color w:val="000000"/>
          <w:sz w:val="32"/>
          <w:szCs w:val="32"/>
        </w:rPr>
        <w:t>r</w:t>
      </w:r>
      <w:r w:rsidRPr="00761D1B">
        <w:rPr>
          <w:rFonts w:cs="Arial"/>
          <w:color w:val="000000"/>
          <w:sz w:val="28"/>
          <w:szCs w:val="25"/>
          <w:vertAlign w:val="subscript"/>
        </w:rPr>
        <w:t>с</w:t>
      </w:r>
      <w:r>
        <w:rPr>
          <w:rFonts w:cs="Arial"/>
          <w:color w:val="000000"/>
          <w:sz w:val="24"/>
          <w:szCs w:val="25"/>
        </w:rPr>
        <w:t xml:space="preserve"> .до </w:t>
      </w:r>
      <w:r w:rsidRPr="004566F0">
        <w:rPr>
          <w:rFonts w:cs="Arial"/>
          <w:b/>
          <w:i/>
          <w:color w:val="000000"/>
          <w:sz w:val="28"/>
          <w:szCs w:val="28"/>
        </w:rPr>
        <w:t>R</w:t>
      </w:r>
      <w:r>
        <w:rPr>
          <w:rFonts w:cs="Arial"/>
          <w:color w:val="000000"/>
          <w:sz w:val="24"/>
          <w:szCs w:val="25"/>
        </w:rPr>
        <w:t>. Расход потока определяется как</w:t>
      </w:r>
    </w:p>
    <w:p w:rsidR="003D5612" w:rsidRPr="004566F0" w:rsidRDefault="003D5612" w:rsidP="003D5612">
      <w:pPr>
        <w:rPr>
          <w:rFonts w:cs="Arial"/>
          <w:color w:val="000000"/>
          <w:sz w:val="24"/>
          <w:szCs w:val="25"/>
        </w:rPr>
      </w:pPr>
      <w:r>
        <w:rPr>
          <w:rFonts w:cs="Arial"/>
          <w:color w:val="000000"/>
          <w:sz w:val="24"/>
          <w:szCs w:val="25"/>
        </w:rPr>
        <w:t xml:space="preserve"> </w:t>
      </w:r>
      <w:r w:rsidRPr="004566F0">
        <w:rPr>
          <w:rFonts w:cs="Arial"/>
          <w:color w:val="000000"/>
          <w:sz w:val="24"/>
          <w:szCs w:val="25"/>
        </w:rPr>
        <w:t xml:space="preserve"> </w:t>
      </w:r>
      <w:r w:rsidRPr="004566F0">
        <w:rPr>
          <w:rFonts w:cs="Arial"/>
          <w:b/>
          <w:i/>
          <w:color w:val="000000"/>
          <w:sz w:val="32"/>
          <w:szCs w:val="25"/>
          <w:lang w:val="en-US"/>
        </w:rPr>
        <w:t>Q</w:t>
      </w:r>
      <w:r w:rsidRPr="004566F0">
        <w:rPr>
          <w:rFonts w:cs="Arial"/>
          <w:b/>
          <w:i/>
          <w:color w:val="000000"/>
          <w:sz w:val="32"/>
          <w:szCs w:val="25"/>
        </w:rPr>
        <w:t xml:space="preserve"> = </w:t>
      </w:r>
      <w:r w:rsidRPr="004566F0">
        <w:rPr>
          <w:rFonts w:cs="Arial"/>
          <w:b/>
          <w:i/>
          <w:color w:val="000000"/>
          <w:sz w:val="32"/>
          <w:szCs w:val="25"/>
          <w:lang w:val="en-US"/>
        </w:rPr>
        <w:t>k</w:t>
      </w:r>
      <w:r w:rsidRPr="003A3FF6">
        <w:rPr>
          <w:rFonts w:cs="Arial"/>
          <w:b/>
          <w:i/>
          <w:color w:val="000000"/>
          <w:sz w:val="32"/>
          <w:szCs w:val="25"/>
          <w:highlight w:val="yellow"/>
          <w:lang w:val="en-US"/>
        </w:rPr>
        <w:t>I</w:t>
      </w:r>
      <w:r w:rsidRPr="004566F0">
        <w:rPr>
          <w:rFonts w:cs="Arial"/>
          <w:b/>
          <w:i/>
          <w:color w:val="000000"/>
          <w:sz w:val="32"/>
          <w:szCs w:val="25"/>
          <w:lang w:val="en-US"/>
        </w:rPr>
        <w:t>F</w:t>
      </w:r>
      <w:r w:rsidRPr="004566F0">
        <w:rPr>
          <w:rFonts w:cs="Arial"/>
          <w:color w:val="000000"/>
          <w:sz w:val="24"/>
          <w:szCs w:val="25"/>
        </w:rPr>
        <w:t xml:space="preserve">, </w:t>
      </w:r>
      <w:r>
        <w:rPr>
          <w:rFonts w:cs="Arial"/>
          <w:color w:val="000000"/>
          <w:sz w:val="24"/>
          <w:szCs w:val="25"/>
        </w:rPr>
        <w:t xml:space="preserve">где </w:t>
      </w:r>
      <w:r w:rsidRPr="004566F0">
        <w:rPr>
          <w:rFonts w:cs="Arial"/>
          <w:b/>
          <w:i/>
          <w:color w:val="000000"/>
          <w:sz w:val="28"/>
          <w:szCs w:val="25"/>
        </w:rPr>
        <w:t xml:space="preserve">F </w:t>
      </w:r>
      <w:r>
        <w:rPr>
          <w:rFonts w:cs="Arial"/>
          <w:color w:val="000000"/>
          <w:sz w:val="24"/>
          <w:szCs w:val="25"/>
        </w:rPr>
        <w:t xml:space="preserve">– это боковая поверхность цилиндра с радиусом </w:t>
      </w:r>
      <w:r w:rsidRPr="004566F0">
        <w:rPr>
          <w:rFonts w:cs="Arial"/>
          <w:b/>
          <w:i/>
          <w:color w:val="000000"/>
          <w:sz w:val="28"/>
          <w:szCs w:val="28"/>
        </w:rPr>
        <w:t>r</w:t>
      </w:r>
      <w:r>
        <w:rPr>
          <w:rFonts w:cs="Arial"/>
          <w:color w:val="000000"/>
          <w:sz w:val="24"/>
          <w:szCs w:val="25"/>
        </w:rPr>
        <w:t xml:space="preserve">. Тогда </w:t>
      </w:r>
      <w:r w:rsidRPr="004566F0">
        <w:rPr>
          <w:rFonts w:cs="Arial"/>
          <w:b/>
          <w:i/>
          <w:color w:val="000000"/>
          <w:sz w:val="28"/>
          <w:szCs w:val="25"/>
          <w:lang w:val="en-US"/>
        </w:rPr>
        <w:t>F</w:t>
      </w:r>
      <w:r w:rsidRPr="004566F0">
        <w:rPr>
          <w:rFonts w:cs="Arial"/>
          <w:b/>
          <w:i/>
          <w:color w:val="000000"/>
          <w:sz w:val="28"/>
          <w:szCs w:val="25"/>
        </w:rPr>
        <w:t xml:space="preserve"> = 2</w:t>
      </w:r>
      <w:r w:rsidRPr="004566F0">
        <w:rPr>
          <w:b/>
          <w:i/>
          <w:color w:val="000000"/>
          <w:sz w:val="28"/>
          <w:szCs w:val="25"/>
        </w:rPr>
        <w:t>π</w:t>
      </w:r>
      <w:r w:rsidRPr="004566F0">
        <w:rPr>
          <w:rFonts w:cs="Arial"/>
          <w:b/>
          <w:i/>
          <w:color w:val="000000"/>
          <w:sz w:val="28"/>
          <w:szCs w:val="25"/>
          <w:lang w:val="en-US"/>
        </w:rPr>
        <w:t>rm</w:t>
      </w:r>
      <w:r>
        <w:rPr>
          <w:rFonts w:cs="Arial"/>
          <w:color w:val="000000"/>
          <w:sz w:val="24"/>
          <w:szCs w:val="25"/>
        </w:rPr>
        <w:t xml:space="preserve">, а напорный градиент  </w:t>
      </w:r>
      <w:r w:rsidRPr="003A3FF6">
        <w:rPr>
          <w:rFonts w:cs="Arial"/>
          <w:b/>
          <w:i/>
          <w:color w:val="000000"/>
          <w:sz w:val="28"/>
          <w:szCs w:val="25"/>
        </w:rPr>
        <w:t>I = dH/dr</w:t>
      </w:r>
      <w:r>
        <w:rPr>
          <w:rFonts w:cs="Arial"/>
          <w:color w:val="000000"/>
          <w:sz w:val="24"/>
          <w:szCs w:val="25"/>
        </w:rPr>
        <w:t>.</w:t>
      </w:r>
      <w:r w:rsidRPr="003A3FF6">
        <w:rPr>
          <w:rFonts w:cs="Arial"/>
          <w:color w:val="000000"/>
          <w:sz w:val="24"/>
          <w:szCs w:val="25"/>
        </w:rPr>
        <w:t xml:space="preserve"> </w:t>
      </w:r>
      <w:r w:rsidRPr="004566F0">
        <w:rPr>
          <w:rFonts w:cs="Arial"/>
          <w:color w:val="000000"/>
          <w:sz w:val="24"/>
          <w:szCs w:val="25"/>
        </w:rPr>
        <w:t xml:space="preserve"> </w:t>
      </w:r>
      <w:r>
        <w:rPr>
          <w:rFonts w:cs="Arial"/>
          <w:color w:val="000000"/>
          <w:sz w:val="24"/>
          <w:szCs w:val="25"/>
        </w:rPr>
        <w:t>Тогда расход запишется в виде:</w:t>
      </w:r>
    </w:p>
    <w:p w:rsidR="003D5612" w:rsidRDefault="003D5612" w:rsidP="003D5612">
      <w:pPr>
        <w:ind w:left="708" w:firstLine="708"/>
        <w:rPr>
          <w:rFonts w:cs="Arial"/>
          <w:color w:val="000000"/>
          <w:sz w:val="24"/>
          <w:szCs w:val="25"/>
        </w:rPr>
      </w:pPr>
      <w:r w:rsidRPr="00547546">
        <w:rPr>
          <w:rFonts w:cs="Arial"/>
          <w:color w:val="000000"/>
          <w:position w:val="-28"/>
          <w:sz w:val="24"/>
          <w:szCs w:val="25"/>
        </w:rPr>
        <w:object w:dxaOrig="2040" w:dyaOrig="740">
          <v:shape id="_x0000_i1075" type="#_x0000_t75" style="width:102.05pt;height:37.1pt" o:ole="">
            <v:imagedata r:id="rId160" o:title=""/>
          </v:shape>
          <o:OLEObject Type="Embed" ProgID="Equation.3" ShapeID="_x0000_i1075" DrawAspect="Content" ObjectID="_1439671705" r:id="rId161"/>
        </w:object>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t>( 39 )</w:t>
      </w:r>
    </w:p>
    <w:p w:rsidR="003D5612" w:rsidRDefault="003D5612" w:rsidP="003D5612">
      <w:pPr>
        <w:rPr>
          <w:rFonts w:cs="Arial"/>
          <w:color w:val="000000"/>
          <w:sz w:val="24"/>
          <w:szCs w:val="25"/>
        </w:rPr>
      </w:pPr>
      <w:r>
        <w:rPr>
          <w:rFonts w:cs="Arial"/>
          <w:color w:val="000000"/>
          <w:sz w:val="24"/>
          <w:szCs w:val="25"/>
        </w:rPr>
        <w:t>Разделив переменные и подставив пределы интегрирования, имеем:</w:t>
      </w:r>
    </w:p>
    <w:p w:rsidR="003D5612" w:rsidRDefault="003D5612" w:rsidP="003D5612">
      <w:pPr>
        <w:ind w:left="708" w:firstLine="708"/>
        <w:rPr>
          <w:rFonts w:cs="Arial"/>
          <w:color w:val="000000"/>
          <w:sz w:val="24"/>
          <w:szCs w:val="25"/>
        </w:rPr>
      </w:pPr>
      <w:r w:rsidRPr="00547546">
        <w:rPr>
          <w:rFonts w:cs="Arial"/>
          <w:color w:val="000000"/>
          <w:position w:val="-60"/>
          <w:sz w:val="24"/>
          <w:szCs w:val="25"/>
        </w:rPr>
        <w:object w:dxaOrig="2620" w:dyaOrig="1320">
          <v:shape id="_x0000_i1076" type="#_x0000_t75" style="width:131.2pt;height:65.8pt" o:ole="">
            <v:imagedata r:id="rId162" o:title=""/>
          </v:shape>
          <o:OLEObject Type="Embed" ProgID="Equation.3" ShapeID="_x0000_i1076" DrawAspect="Content" ObjectID="_1439671706" r:id="rId163"/>
        </w:object>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t>( 40 )</w:t>
      </w:r>
    </w:p>
    <w:p w:rsidR="003D5612" w:rsidRDefault="003D5612" w:rsidP="003D5612">
      <w:pPr>
        <w:rPr>
          <w:rFonts w:cs="Arial"/>
          <w:color w:val="000000"/>
          <w:sz w:val="24"/>
          <w:szCs w:val="25"/>
        </w:rPr>
      </w:pPr>
      <w:r>
        <w:rPr>
          <w:rFonts w:cs="Arial"/>
          <w:color w:val="000000"/>
          <w:sz w:val="24"/>
          <w:szCs w:val="25"/>
        </w:rPr>
        <w:t>Интегрирование этого уравнения дает:</w:t>
      </w:r>
    </w:p>
    <w:p w:rsidR="003D5612" w:rsidRDefault="003D5612" w:rsidP="003D5612">
      <w:pPr>
        <w:ind w:left="708" w:firstLine="708"/>
        <w:rPr>
          <w:rFonts w:cs="Arial"/>
          <w:color w:val="000000"/>
          <w:sz w:val="24"/>
          <w:szCs w:val="25"/>
        </w:rPr>
      </w:pPr>
      <w:r w:rsidRPr="00547546">
        <w:rPr>
          <w:rFonts w:cs="Arial"/>
          <w:color w:val="000000"/>
          <w:position w:val="-42"/>
          <w:sz w:val="24"/>
          <w:szCs w:val="25"/>
        </w:rPr>
        <w:object w:dxaOrig="2860" w:dyaOrig="960">
          <v:shape id="_x0000_i1077" type="#_x0000_t75" style="width:143.1pt;height:48.15pt" o:ole="">
            <v:imagedata r:id="rId164" o:title=""/>
          </v:shape>
          <o:OLEObject Type="Embed" ProgID="Equation.3" ShapeID="_x0000_i1077" DrawAspect="Content" ObjectID="_1439671707" r:id="rId165"/>
        </w:object>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t>( 41 )</w:t>
      </w:r>
    </w:p>
    <w:p w:rsidR="003D5612" w:rsidRPr="00475770" w:rsidRDefault="003D5612" w:rsidP="003D5612">
      <w:pPr>
        <w:rPr>
          <w:rFonts w:cs="Arial"/>
          <w:color w:val="000000"/>
          <w:sz w:val="24"/>
          <w:szCs w:val="25"/>
        </w:rPr>
      </w:pPr>
      <w:r>
        <w:rPr>
          <w:rFonts w:cs="Arial"/>
          <w:color w:val="000000"/>
          <w:sz w:val="24"/>
          <w:szCs w:val="25"/>
        </w:rPr>
        <w:t xml:space="preserve">Учитывая, что </w:t>
      </w:r>
      <w:r w:rsidRPr="00761D1B">
        <w:rPr>
          <w:rFonts w:cs="Arial"/>
          <w:b/>
          <w:i/>
          <w:color w:val="000000"/>
          <w:sz w:val="28"/>
          <w:szCs w:val="25"/>
        </w:rPr>
        <w:t>Н</w:t>
      </w:r>
      <w:r w:rsidRPr="004566F0">
        <w:rPr>
          <w:rFonts w:cs="Arial"/>
          <w:b/>
          <w:i/>
          <w:color w:val="000000"/>
          <w:sz w:val="28"/>
          <w:szCs w:val="25"/>
          <w:vertAlign w:val="subscript"/>
        </w:rPr>
        <w:t>е</w:t>
      </w:r>
      <w:r>
        <w:rPr>
          <w:rFonts w:cs="Arial"/>
          <w:b/>
          <w:i/>
          <w:color w:val="000000"/>
          <w:sz w:val="28"/>
          <w:szCs w:val="25"/>
          <w:vertAlign w:val="subscript"/>
        </w:rPr>
        <w:t xml:space="preserve">  </w:t>
      </w:r>
      <w:r>
        <w:rPr>
          <w:rFonts w:cs="Arial"/>
          <w:color w:val="000000"/>
          <w:sz w:val="28"/>
          <w:szCs w:val="25"/>
        </w:rPr>
        <w:t xml:space="preserve">- </w:t>
      </w:r>
      <w:r w:rsidRPr="00761D1B">
        <w:rPr>
          <w:rFonts w:cs="Arial"/>
          <w:b/>
          <w:i/>
          <w:color w:val="000000"/>
          <w:sz w:val="28"/>
          <w:szCs w:val="25"/>
        </w:rPr>
        <w:t>Н</w:t>
      </w:r>
      <w:r w:rsidRPr="00761D1B">
        <w:rPr>
          <w:rFonts w:cs="Arial"/>
          <w:b/>
          <w:i/>
          <w:color w:val="000000"/>
          <w:sz w:val="28"/>
          <w:szCs w:val="25"/>
          <w:vertAlign w:val="subscript"/>
        </w:rPr>
        <w:t>с</w:t>
      </w:r>
      <w:r>
        <w:rPr>
          <w:rFonts w:cs="Arial"/>
          <w:color w:val="000000"/>
          <w:sz w:val="28"/>
          <w:szCs w:val="25"/>
        </w:rPr>
        <w:t xml:space="preserve">, = </w:t>
      </w:r>
      <w:r w:rsidRPr="00761D1B">
        <w:rPr>
          <w:rFonts w:cs="Arial"/>
          <w:b/>
          <w:i/>
          <w:color w:val="000000"/>
          <w:sz w:val="28"/>
          <w:szCs w:val="25"/>
          <w:lang w:val="en-US"/>
        </w:rPr>
        <w:t>S</w:t>
      </w:r>
      <w:r>
        <w:rPr>
          <w:rFonts w:cs="Arial"/>
          <w:b/>
          <w:i/>
          <w:color w:val="000000"/>
          <w:sz w:val="28"/>
          <w:szCs w:val="25"/>
          <w:vertAlign w:val="subscript"/>
        </w:rPr>
        <w:t>с</w:t>
      </w:r>
      <w:r w:rsidRPr="003A3FF6">
        <w:rPr>
          <w:rFonts w:cs="Arial"/>
          <w:color w:val="000000"/>
          <w:sz w:val="24"/>
          <w:szCs w:val="25"/>
        </w:rPr>
        <w:t xml:space="preserve"> </w:t>
      </w:r>
      <w:r w:rsidRPr="004566F0">
        <w:rPr>
          <w:rFonts w:cs="Arial"/>
          <w:color w:val="000000"/>
          <w:sz w:val="24"/>
          <w:szCs w:val="25"/>
        </w:rPr>
        <w:t xml:space="preserve"> </w:t>
      </w:r>
      <w:r w:rsidRPr="003A3FF6">
        <w:rPr>
          <w:rFonts w:cs="Arial"/>
          <w:color w:val="000000"/>
          <w:sz w:val="24"/>
          <w:szCs w:val="25"/>
        </w:rPr>
        <w:t>то</w:t>
      </w:r>
      <w:r>
        <w:rPr>
          <w:rFonts w:cs="Arial"/>
          <w:color w:val="000000"/>
          <w:sz w:val="24"/>
          <w:szCs w:val="25"/>
        </w:rPr>
        <w:t xml:space="preserve"> полученная формула пригодна для установившейся величины понижения (стационарный режим фильтрации) при производительности скважины Q. </w:t>
      </w:r>
    </w:p>
    <w:p w:rsidR="003D5612" w:rsidRPr="003A3FF6" w:rsidRDefault="003D5612" w:rsidP="003D5612">
      <w:pPr>
        <w:rPr>
          <w:rFonts w:cs="Arial"/>
          <w:color w:val="000000"/>
          <w:sz w:val="24"/>
          <w:szCs w:val="25"/>
        </w:rPr>
      </w:pPr>
      <w:r>
        <w:rPr>
          <w:rFonts w:cs="Arial"/>
          <w:color w:val="000000"/>
          <w:sz w:val="24"/>
          <w:szCs w:val="25"/>
        </w:rPr>
        <w:t>Из</w:t>
      </w:r>
      <w:r w:rsidRPr="003A3FF6">
        <w:rPr>
          <w:rFonts w:cs="Arial"/>
          <w:color w:val="000000"/>
          <w:sz w:val="24"/>
          <w:szCs w:val="25"/>
        </w:rPr>
        <w:t xml:space="preserve"> ( 41 ) </w:t>
      </w:r>
      <w:r>
        <w:rPr>
          <w:rFonts w:cs="Arial"/>
          <w:color w:val="000000"/>
          <w:sz w:val="24"/>
          <w:szCs w:val="25"/>
        </w:rPr>
        <w:t xml:space="preserve">можно получить выражение для дебита совершенной скважины </w:t>
      </w:r>
      <w:r w:rsidRPr="003A3FF6">
        <w:rPr>
          <w:rFonts w:cs="Arial"/>
          <w:color w:val="000000"/>
          <w:sz w:val="24"/>
          <w:szCs w:val="25"/>
        </w:rPr>
        <w:t xml:space="preserve"> </w:t>
      </w:r>
      <w:r w:rsidRPr="00475770">
        <w:rPr>
          <w:rFonts w:cs="Arial"/>
          <w:b/>
          <w:i/>
          <w:color w:val="000000"/>
          <w:sz w:val="24"/>
          <w:szCs w:val="25"/>
        </w:rPr>
        <w:t>Q</w:t>
      </w:r>
      <w:r>
        <w:rPr>
          <w:rFonts w:cs="Arial"/>
          <w:color w:val="000000"/>
          <w:sz w:val="24"/>
          <w:szCs w:val="25"/>
        </w:rPr>
        <w:t>.</w:t>
      </w:r>
      <w:r w:rsidRPr="003A3FF6">
        <w:rPr>
          <w:rFonts w:cs="Arial"/>
          <w:color w:val="000000"/>
          <w:sz w:val="28"/>
          <w:szCs w:val="25"/>
        </w:rPr>
        <w:t xml:space="preserve"> </w:t>
      </w:r>
    </w:p>
    <w:p w:rsidR="003D5612" w:rsidRDefault="003D5612" w:rsidP="003D5612">
      <w:pPr>
        <w:ind w:left="708" w:firstLine="708"/>
        <w:rPr>
          <w:rFonts w:cs="Arial"/>
          <w:color w:val="000000"/>
          <w:sz w:val="24"/>
          <w:szCs w:val="25"/>
        </w:rPr>
      </w:pPr>
      <w:r w:rsidRPr="00547546">
        <w:rPr>
          <w:rFonts w:cs="Arial"/>
          <w:color w:val="000000"/>
          <w:position w:val="-72"/>
          <w:sz w:val="24"/>
          <w:szCs w:val="25"/>
        </w:rPr>
        <w:object w:dxaOrig="6979" w:dyaOrig="1260">
          <v:shape id="_x0000_i1078" type="#_x0000_t75" style="width:348.95pt;height:63.15pt" o:ole="">
            <v:imagedata r:id="rId166" o:title=""/>
          </v:shape>
          <o:OLEObject Type="Embed" ProgID="Equation.3" ShapeID="_x0000_i1078" DrawAspect="Content" ObjectID="_1439671708" r:id="rId167"/>
        </w:object>
      </w:r>
      <w:r>
        <w:rPr>
          <w:rFonts w:cs="Arial"/>
          <w:color w:val="000000"/>
          <w:sz w:val="24"/>
          <w:szCs w:val="25"/>
        </w:rPr>
        <w:tab/>
      </w:r>
      <w:r>
        <w:rPr>
          <w:rFonts w:cs="Arial"/>
          <w:color w:val="000000"/>
          <w:sz w:val="24"/>
          <w:szCs w:val="25"/>
        </w:rPr>
        <w:tab/>
        <w:t>( 42 )</w:t>
      </w:r>
    </w:p>
    <w:p w:rsidR="003D5612" w:rsidRDefault="003D5612" w:rsidP="003D5612">
      <w:pPr>
        <w:rPr>
          <w:rFonts w:cs="Arial"/>
          <w:color w:val="000000"/>
          <w:sz w:val="24"/>
          <w:szCs w:val="25"/>
        </w:rPr>
      </w:pPr>
      <w:r w:rsidRPr="00475770">
        <w:rPr>
          <w:rFonts w:cs="Arial"/>
          <w:b/>
          <w:i/>
          <w:color w:val="000000"/>
          <w:sz w:val="24"/>
          <w:szCs w:val="25"/>
        </w:rPr>
        <w:t>Модификации формул ( 39) и ( 40 ) известны под названием формул Дюпюи</w:t>
      </w:r>
      <w:r>
        <w:rPr>
          <w:rFonts w:cs="Arial"/>
          <w:color w:val="000000"/>
          <w:sz w:val="24"/>
          <w:szCs w:val="25"/>
        </w:rPr>
        <w:t>.</w:t>
      </w:r>
    </w:p>
    <w:p w:rsidR="003D5612" w:rsidRPr="002826E9" w:rsidRDefault="003D5612" w:rsidP="003D5612">
      <w:pPr>
        <w:rPr>
          <w:rFonts w:cs="Arial"/>
          <w:color w:val="000000"/>
          <w:sz w:val="24"/>
          <w:szCs w:val="25"/>
        </w:rPr>
      </w:pPr>
      <w:r>
        <w:rPr>
          <w:rFonts w:cs="Arial"/>
          <w:color w:val="000000"/>
          <w:sz w:val="24"/>
          <w:szCs w:val="25"/>
        </w:rPr>
        <w:t>Из ( 42 ) следует, что деьит напорной скважины связан с величиной</w:t>
      </w:r>
      <w:r>
        <w:rPr>
          <w:rFonts w:cs="Arial"/>
          <w:color w:val="000000"/>
          <w:sz w:val="24"/>
          <w:szCs w:val="25"/>
        </w:rPr>
        <w:tab/>
        <w:t xml:space="preserve"> понижения </w:t>
      </w:r>
      <w:r>
        <w:rPr>
          <w:rFonts w:cs="Arial"/>
          <w:color w:val="000000"/>
          <w:sz w:val="24"/>
          <w:szCs w:val="25"/>
          <w:lang w:val="en-US"/>
        </w:rPr>
        <w:t>S</w:t>
      </w:r>
      <w:r w:rsidRPr="00A82059">
        <w:rPr>
          <w:rFonts w:cs="Arial"/>
          <w:color w:val="000000"/>
          <w:sz w:val="24"/>
          <w:szCs w:val="25"/>
        </w:rPr>
        <w:t xml:space="preserve">  линейной зависимостью, поскольку величина </w:t>
      </w:r>
      <w:r w:rsidRPr="00982319">
        <w:rPr>
          <w:rFonts w:cs="Arial"/>
          <w:color w:val="000000"/>
          <w:position w:val="-72"/>
          <w:sz w:val="24"/>
          <w:szCs w:val="25"/>
        </w:rPr>
        <w:object w:dxaOrig="1620" w:dyaOrig="1180">
          <v:shape id="_x0000_i1079" type="#_x0000_t75" style="width:80.85pt;height:59.2pt" o:ole="">
            <v:imagedata r:id="rId168" o:title=""/>
          </v:shape>
          <o:OLEObject Type="Embed" ProgID="Equation.3" ShapeID="_x0000_i1079" DrawAspect="Content" ObjectID="_1439671709" r:id="rId169"/>
        </w:object>
      </w:r>
      <w:r>
        <w:rPr>
          <w:rFonts w:cs="Arial"/>
          <w:color w:val="000000"/>
          <w:sz w:val="24"/>
          <w:szCs w:val="25"/>
        </w:rPr>
        <w:t xml:space="preserve"> является для данной </w:t>
      </w:r>
      <w:r>
        <w:rPr>
          <w:rFonts w:cs="Arial"/>
          <w:color w:val="000000"/>
          <w:sz w:val="24"/>
          <w:szCs w:val="25"/>
        </w:rPr>
        <w:lastRenderedPageBreak/>
        <w:t xml:space="preserve">скважины постоянной. При этом </w:t>
      </w:r>
      <w:r w:rsidRPr="00A82059">
        <w:rPr>
          <w:rFonts w:cs="Arial"/>
          <w:b/>
          <w:i/>
          <w:color w:val="000000"/>
          <w:sz w:val="28"/>
          <w:szCs w:val="25"/>
        </w:rPr>
        <w:t>Q = A</w:t>
      </w:r>
      <w:r w:rsidRPr="002826E9">
        <w:rPr>
          <w:b/>
          <w:i/>
          <w:color w:val="000000"/>
          <w:sz w:val="28"/>
          <w:szCs w:val="25"/>
        </w:rPr>
        <w:t>·</w:t>
      </w:r>
      <w:r w:rsidRPr="00A82059">
        <w:rPr>
          <w:b/>
          <w:i/>
          <w:color w:val="000000"/>
          <w:sz w:val="28"/>
          <w:szCs w:val="25"/>
          <w:lang w:val="en-US"/>
        </w:rPr>
        <w:t>S</w:t>
      </w:r>
      <w:r w:rsidRPr="002826E9">
        <w:rPr>
          <w:color w:val="000000"/>
          <w:sz w:val="24"/>
          <w:szCs w:val="25"/>
        </w:rPr>
        <w:t xml:space="preserve">. </w:t>
      </w:r>
      <w:r>
        <w:rPr>
          <w:color w:val="000000"/>
          <w:sz w:val="24"/>
          <w:szCs w:val="25"/>
        </w:rPr>
        <w:t xml:space="preserve">Коэффициент </w:t>
      </w:r>
      <w:r w:rsidRPr="002826E9">
        <w:rPr>
          <w:color w:val="000000"/>
          <w:sz w:val="24"/>
          <w:szCs w:val="25"/>
        </w:rPr>
        <w:t xml:space="preserve"> </w:t>
      </w:r>
      <w:r w:rsidRPr="002826E9">
        <w:rPr>
          <w:b/>
          <w:i/>
          <w:color w:val="000000"/>
          <w:sz w:val="24"/>
          <w:szCs w:val="25"/>
          <w:lang w:val="en-US"/>
        </w:rPr>
        <w:t>A</w:t>
      </w:r>
      <w:r w:rsidRPr="002826E9">
        <w:rPr>
          <w:color w:val="000000"/>
          <w:sz w:val="24"/>
          <w:szCs w:val="25"/>
        </w:rPr>
        <w:t xml:space="preserve"> </w:t>
      </w:r>
      <w:r>
        <w:rPr>
          <w:color w:val="000000"/>
          <w:sz w:val="24"/>
          <w:szCs w:val="25"/>
        </w:rPr>
        <w:t xml:space="preserve"> представляет удельный дебит скважины </w:t>
      </w:r>
      <w:r w:rsidRPr="002826E9">
        <w:rPr>
          <w:b/>
          <w:i/>
          <w:color w:val="000000"/>
          <w:sz w:val="24"/>
          <w:szCs w:val="25"/>
        </w:rPr>
        <w:t>q</w:t>
      </w:r>
      <w:r>
        <w:rPr>
          <w:color w:val="000000"/>
          <w:sz w:val="24"/>
          <w:szCs w:val="25"/>
        </w:rPr>
        <w:t xml:space="preserve"> (приходящийся на 1 метр понижения уровня). Разделив обе части ( 42 ) на понижение </w:t>
      </w:r>
      <w:r w:rsidRPr="00761D1B">
        <w:rPr>
          <w:rFonts w:cs="Arial"/>
          <w:b/>
          <w:i/>
          <w:color w:val="000000"/>
          <w:sz w:val="28"/>
          <w:szCs w:val="25"/>
          <w:lang w:val="en-US"/>
        </w:rPr>
        <w:t>S</w:t>
      </w:r>
      <w:r>
        <w:rPr>
          <w:rFonts w:cs="Arial"/>
          <w:b/>
          <w:i/>
          <w:color w:val="000000"/>
          <w:sz w:val="28"/>
          <w:szCs w:val="25"/>
          <w:vertAlign w:val="subscript"/>
        </w:rPr>
        <w:t>с</w:t>
      </w:r>
      <w:r w:rsidRPr="003A3FF6">
        <w:rPr>
          <w:rFonts w:cs="Arial"/>
          <w:color w:val="000000"/>
          <w:sz w:val="24"/>
          <w:szCs w:val="25"/>
        </w:rPr>
        <w:t xml:space="preserve"> </w:t>
      </w:r>
      <w:r w:rsidRPr="004566F0">
        <w:rPr>
          <w:rFonts w:cs="Arial"/>
          <w:color w:val="000000"/>
          <w:sz w:val="24"/>
          <w:szCs w:val="25"/>
        </w:rPr>
        <w:t xml:space="preserve"> </w:t>
      </w:r>
      <w:r>
        <w:rPr>
          <w:rFonts w:cs="Arial"/>
          <w:color w:val="000000"/>
          <w:sz w:val="24"/>
          <w:szCs w:val="25"/>
        </w:rPr>
        <w:t>получим относительно А:</w:t>
      </w:r>
    </w:p>
    <w:p w:rsidR="003D5612" w:rsidRDefault="003D5612" w:rsidP="003D5612">
      <w:pPr>
        <w:ind w:left="708" w:firstLine="708"/>
        <w:rPr>
          <w:rFonts w:cs="Arial"/>
          <w:color w:val="000000"/>
          <w:sz w:val="24"/>
          <w:szCs w:val="25"/>
        </w:rPr>
      </w:pPr>
      <w:r w:rsidRPr="00982319">
        <w:rPr>
          <w:rFonts w:cs="Arial"/>
          <w:color w:val="000000"/>
          <w:position w:val="-72"/>
          <w:sz w:val="24"/>
          <w:szCs w:val="25"/>
        </w:rPr>
        <w:object w:dxaOrig="2560" w:dyaOrig="1260">
          <v:shape id="_x0000_i1080" type="#_x0000_t75" style="width:128.1pt;height:63.15pt" o:ole="">
            <v:imagedata r:id="rId170" o:title=""/>
          </v:shape>
          <o:OLEObject Type="Embed" ProgID="Equation.3" ShapeID="_x0000_i1080" DrawAspect="Content" ObjectID="_1439671710" r:id="rId171"/>
        </w:object>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t>( 43 )</w:t>
      </w:r>
    </w:p>
    <w:p w:rsidR="003D5612" w:rsidRDefault="003D5612" w:rsidP="003D5612">
      <w:pPr>
        <w:rPr>
          <w:rFonts w:cs="Arial"/>
          <w:color w:val="000000"/>
          <w:sz w:val="24"/>
          <w:szCs w:val="25"/>
        </w:rPr>
      </w:pPr>
      <w:r>
        <w:rPr>
          <w:rFonts w:cs="Arial"/>
          <w:color w:val="000000"/>
          <w:sz w:val="24"/>
          <w:szCs w:val="25"/>
        </w:rPr>
        <w:t>При больших понижениях величина удельного дебита может не оставаться постоянной величиной.</w:t>
      </w:r>
    </w:p>
    <w:p w:rsidR="003D5612" w:rsidRDefault="003D5612" w:rsidP="003D5612">
      <w:pPr>
        <w:rPr>
          <w:rFonts w:cs="Arial"/>
          <w:color w:val="000000"/>
          <w:sz w:val="24"/>
          <w:szCs w:val="25"/>
        </w:rPr>
      </w:pPr>
      <w:r>
        <w:rPr>
          <w:rFonts w:cs="Arial"/>
          <w:color w:val="000000"/>
          <w:sz w:val="24"/>
          <w:szCs w:val="25"/>
        </w:rPr>
        <w:t xml:space="preserve">Выражение ( 42 ) можно использовать также чтобы построить кривую депрессии. Можно определить понижение на </w:t>
      </w:r>
      <w:r w:rsidRPr="00A82059">
        <w:rPr>
          <w:b/>
          <w:i/>
          <w:color w:val="000000"/>
          <w:sz w:val="28"/>
          <w:szCs w:val="25"/>
          <w:lang w:val="en-US"/>
        </w:rPr>
        <w:t>S</w:t>
      </w:r>
      <w:r w:rsidRPr="002826E9">
        <w:rPr>
          <w:color w:val="000000"/>
          <w:sz w:val="24"/>
          <w:szCs w:val="25"/>
        </w:rPr>
        <w:t xml:space="preserve">. </w:t>
      </w:r>
      <w:r>
        <w:rPr>
          <w:rFonts w:cs="Arial"/>
          <w:color w:val="000000"/>
          <w:sz w:val="24"/>
          <w:szCs w:val="25"/>
        </w:rPr>
        <w:t xml:space="preserve">любом расстоянии </w:t>
      </w:r>
      <w:r w:rsidRPr="00086325">
        <w:rPr>
          <w:rFonts w:cs="Arial"/>
          <w:b/>
          <w:i/>
          <w:color w:val="000000"/>
          <w:sz w:val="32"/>
          <w:szCs w:val="32"/>
        </w:rPr>
        <w:t>r</w:t>
      </w:r>
      <w:r>
        <w:rPr>
          <w:rFonts w:cs="Arial"/>
          <w:b/>
          <w:i/>
          <w:color w:val="000000"/>
          <w:sz w:val="32"/>
          <w:szCs w:val="32"/>
        </w:rPr>
        <w:t xml:space="preserve"> </w:t>
      </w:r>
      <w:r>
        <w:rPr>
          <w:rFonts w:cs="Arial"/>
          <w:color w:val="000000"/>
          <w:sz w:val="24"/>
          <w:szCs w:val="25"/>
        </w:rPr>
        <w:t>от оси скважины. Для любого промежуточного сечения имеем:</w:t>
      </w:r>
    </w:p>
    <w:p w:rsidR="003D5612" w:rsidRDefault="003D5612" w:rsidP="003D5612">
      <w:pPr>
        <w:ind w:left="1416"/>
        <w:rPr>
          <w:rFonts w:cs="Arial"/>
          <w:color w:val="000000"/>
          <w:sz w:val="24"/>
          <w:szCs w:val="25"/>
        </w:rPr>
      </w:pPr>
      <w:r w:rsidRPr="00982319">
        <w:rPr>
          <w:rFonts w:cs="Arial"/>
          <w:color w:val="000000"/>
          <w:position w:val="-28"/>
          <w:sz w:val="24"/>
          <w:szCs w:val="25"/>
        </w:rPr>
        <w:object w:dxaOrig="2880" w:dyaOrig="820">
          <v:shape id="_x0000_i1081" type="#_x0000_t75" style="width:2in;height:41.1pt" o:ole="">
            <v:imagedata r:id="rId172" o:title=""/>
          </v:shape>
          <o:OLEObject Type="Embed" ProgID="Equation.3" ShapeID="_x0000_i1081" DrawAspect="Content" ObjectID="_1439671711" r:id="rId173"/>
        </w:object>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t>( 44 )</w:t>
      </w:r>
    </w:p>
    <w:p w:rsidR="003D5612" w:rsidRDefault="003D5612" w:rsidP="003D5612">
      <w:pPr>
        <w:rPr>
          <w:rFonts w:cs="Arial"/>
          <w:color w:val="000000"/>
          <w:sz w:val="24"/>
          <w:szCs w:val="25"/>
        </w:rPr>
      </w:pPr>
      <w:r>
        <w:rPr>
          <w:rFonts w:cs="Arial"/>
          <w:color w:val="000000"/>
          <w:sz w:val="24"/>
          <w:szCs w:val="25"/>
        </w:rPr>
        <w:t xml:space="preserve">Тогда напор на расстоянии </w:t>
      </w:r>
      <w:r w:rsidRPr="00086325">
        <w:rPr>
          <w:rFonts w:cs="Arial"/>
          <w:b/>
          <w:i/>
          <w:color w:val="000000"/>
          <w:sz w:val="32"/>
          <w:szCs w:val="32"/>
        </w:rPr>
        <w:t>r</w:t>
      </w:r>
      <w:r>
        <w:rPr>
          <w:rFonts w:cs="Arial"/>
          <w:color w:val="000000"/>
          <w:sz w:val="24"/>
          <w:szCs w:val="25"/>
        </w:rPr>
        <w:t xml:space="preserve"> от оси скважины будет:</w:t>
      </w:r>
    </w:p>
    <w:p w:rsidR="003D5612" w:rsidRDefault="003D5612" w:rsidP="003D5612">
      <w:pPr>
        <w:ind w:left="708" w:firstLine="708"/>
        <w:rPr>
          <w:rFonts w:cs="Arial"/>
          <w:color w:val="000000"/>
          <w:sz w:val="24"/>
          <w:szCs w:val="25"/>
        </w:rPr>
      </w:pPr>
      <w:r w:rsidRPr="00982319">
        <w:rPr>
          <w:rFonts w:cs="Arial"/>
          <w:color w:val="000000"/>
          <w:position w:val="-32"/>
          <w:sz w:val="24"/>
          <w:szCs w:val="25"/>
        </w:rPr>
        <w:object w:dxaOrig="5539" w:dyaOrig="859">
          <v:shape id="_x0000_i1082" type="#_x0000_t75" style="width:276.95pt;height:42.85pt" o:ole="">
            <v:imagedata r:id="rId174" o:title=""/>
          </v:shape>
          <o:OLEObject Type="Embed" ProgID="Equation.3" ShapeID="_x0000_i1082" DrawAspect="Content" ObjectID="_1439671712" r:id="rId175"/>
        </w:object>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t>( 45 )</w:t>
      </w:r>
    </w:p>
    <w:p w:rsidR="003D5612" w:rsidRPr="00FD0333" w:rsidRDefault="003D5612" w:rsidP="003D5612">
      <w:pPr>
        <w:rPr>
          <w:rFonts w:cs="Arial"/>
          <w:color w:val="000000"/>
          <w:sz w:val="24"/>
          <w:szCs w:val="25"/>
        </w:rPr>
      </w:pPr>
      <w:r>
        <w:rPr>
          <w:rFonts w:cs="Arial"/>
          <w:color w:val="000000"/>
          <w:sz w:val="24"/>
          <w:szCs w:val="25"/>
        </w:rPr>
        <w:t xml:space="preserve">Если ирасположить две наблюдательные скважины на расстояниях </w:t>
      </w:r>
      <w:r w:rsidRPr="00086325">
        <w:rPr>
          <w:rFonts w:cs="Arial"/>
          <w:b/>
          <w:i/>
          <w:color w:val="000000"/>
          <w:sz w:val="32"/>
          <w:szCs w:val="32"/>
        </w:rPr>
        <w:t>r</w:t>
      </w:r>
      <w:r>
        <w:rPr>
          <w:rFonts w:cs="Arial"/>
          <w:color w:val="000000"/>
          <w:sz w:val="28"/>
          <w:szCs w:val="25"/>
          <w:vertAlign w:val="subscript"/>
        </w:rPr>
        <w:t>1</w:t>
      </w:r>
      <w:r>
        <w:rPr>
          <w:rFonts w:cs="Arial"/>
          <w:color w:val="000000"/>
          <w:sz w:val="24"/>
          <w:szCs w:val="25"/>
        </w:rPr>
        <w:t xml:space="preserve"> и </w:t>
      </w:r>
      <w:r w:rsidRPr="00086325">
        <w:rPr>
          <w:rFonts w:cs="Arial"/>
          <w:b/>
          <w:i/>
          <w:color w:val="000000"/>
          <w:sz w:val="32"/>
          <w:szCs w:val="32"/>
        </w:rPr>
        <w:t>r</w:t>
      </w:r>
      <w:r>
        <w:rPr>
          <w:rFonts w:cs="Arial"/>
          <w:color w:val="000000"/>
          <w:sz w:val="28"/>
          <w:szCs w:val="25"/>
          <w:vertAlign w:val="subscript"/>
        </w:rPr>
        <w:t>2</w:t>
      </w:r>
      <w:r>
        <w:rPr>
          <w:rFonts w:cs="Arial"/>
          <w:color w:val="000000"/>
          <w:sz w:val="24"/>
          <w:szCs w:val="25"/>
        </w:rPr>
        <w:t xml:space="preserve"> и в них измерить положение уровня </w:t>
      </w:r>
      <w:r>
        <w:rPr>
          <w:rFonts w:cs="Arial"/>
          <w:b/>
          <w:i/>
          <w:color w:val="000000"/>
          <w:sz w:val="32"/>
          <w:szCs w:val="32"/>
        </w:rPr>
        <w:t>Н</w:t>
      </w:r>
      <w:r>
        <w:rPr>
          <w:rFonts w:cs="Arial"/>
          <w:color w:val="000000"/>
          <w:sz w:val="28"/>
          <w:szCs w:val="25"/>
          <w:vertAlign w:val="subscript"/>
        </w:rPr>
        <w:t>1</w:t>
      </w:r>
      <w:r>
        <w:rPr>
          <w:rFonts w:cs="Arial"/>
          <w:color w:val="000000"/>
          <w:sz w:val="24"/>
          <w:szCs w:val="25"/>
        </w:rPr>
        <w:t xml:space="preserve"> и </w:t>
      </w:r>
      <w:r>
        <w:rPr>
          <w:rFonts w:cs="Arial"/>
          <w:b/>
          <w:i/>
          <w:color w:val="000000"/>
          <w:sz w:val="32"/>
          <w:szCs w:val="32"/>
        </w:rPr>
        <w:t>Н</w:t>
      </w:r>
      <w:r>
        <w:rPr>
          <w:rFonts w:cs="Arial"/>
          <w:color w:val="000000"/>
          <w:sz w:val="28"/>
          <w:szCs w:val="25"/>
          <w:vertAlign w:val="subscript"/>
        </w:rPr>
        <w:t>2</w:t>
      </w:r>
      <w:r>
        <w:rPr>
          <w:rFonts w:cs="Arial"/>
          <w:color w:val="000000"/>
          <w:sz w:val="24"/>
          <w:szCs w:val="25"/>
        </w:rPr>
        <w:t xml:space="preserve"> то на  любом другом расстоянии можно вычислить уровень </w:t>
      </w:r>
      <w:r>
        <w:rPr>
          <w:rFonts w:cs="Arial"/>
          <w:b/>
          <w:i/>
          <w:color w:val="000000"/>
          <w:sz w:val="32"/>
          <w:szCs w:val="32"/>
        </w:rPr>
        <w:t>Н</w:t>
      </w:r>
      <w:r w:rsidRPr="00FD0333">
        <w:rPr>
          <w:rFonts w:cs="Arial"/>
          <w:b/>
          <w:color w:val="000000"/>
          <w:sz w:val="28"/>
          <w:szCs w:val="25"/>
          <w:vertAlign w:val="subscript"/>
          <w:lang w:val="en-US"/>
        </w:rPr>
        <w:t>r</w:t>
      </w:r>
      <w:r w:rsidRPr="00FD0333">
        <w:rPr>
          <w:rFonts w:cs="Arial"/>
          <w:b/>
          <w:color w:val="000000"/>
          <w:sz w:val="24"/>
          <w:szCs w:val="25"/>
        </w:rPr>
        <w:t xml:space="preserve"> </w:t>
      </w:r>
    </w:p>
    <w:p w:rsidR="003D5612" w:rsidRDefault="003D5612" w:rsidP="003D5612">
      <w:pPr>
        <w:ind w:left="708" w:firstLine="708"/>
        <w:rPr>
          <w:rFonts w:cs="Arial"/>
          <w:color w:val="000000"/>
          <w:sz w:val="24"/>
          <w:szCs w:val="25"/>
        </w:rPr>
      </w:pPr>
      <w:r w:rsidRPr="00982319">
        <w:rPr>
          <w:rFonts w:cs="Arial"/>
          <w:color w:val="000000"/>
          <w:position w:val="-80"/>
          <w:sz w:val="24"/>
          <w:szCs w:val="25"/>
        </w:rPr>
        <w:object w:dxaOrig="3120" w:dyaOrig="1340">
          <v:shape id="_x0000_i1083" type="#_x0000_t75" style="width:155.95pt;height:67.15pt" o:ole="">
            <v:imagedata r:id="rId176" o:title=""/>
          </v:shape>
          <o:OLEObject Type="Embed" ProgID="Equation.3" ShapeID="_x0000_i1083" DrawAspect="Content" ObjectID="_1439671713" r:id="rId177"/>
        </w:object>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t>( 46 )</w:t>
      </w:r>
    </w:p>
    <w:p w:rsidR="003D5612" w:rsidRDefault="003D5612" w:rsidP="003D5612">
      <w:pPr>
        <w:rPr>
          <w:rFonts w:cs="Arial"/>
          <w:color w:val="000000"/>
          <w:sz w:val="24"/>
          <w:szCs w:val="25"/>
        </w:rPr>
      </w:pPr>
      <w:r>
        <w:rPr>
          <w:rFonts w:cs="Arial"/>
          <w:color w:val="000000"/>
          <w:sz w:val="24"/>
          <w:szCs w:val="25"/>
        </w:rPr>
        <w:t>и</w:t>
      </w:r>
      <w:r w:rsidRPr="00FD0333">
        <w:rPr>
          <w:rFonts w:cs="Arial"/>
          <w:color w:val="000000"/>
          <w:sz w:val="24"/>
          <w:szCs w:val="25"/>
        </w:rPr>
        <w:t xml:space="preserve"> </w:t>
      </w:r>
      <w:r>
        <w:rPr>
          <w:rFonts w:cs="Arial"/>
          <w:color w:val="000000"/>
          <w:sz w:val="24"/>
          <w:szCs w:val="25"/>
        </w:rPr>
        <w:t>построить кривую депрессии. Если имеем только одну наблюдательную скважину, используют:</w:t>
      </w:r>
    </w:p>
    <w:p w:rsidR="003D5612" w:rsidRDefault="003D5612" w:rsidP="003D5612">
      <w:pPr>
        <w:ind w:left="708" w:firstLine="708"/>
        <w:rPr>
          <w:rFonts w:cs="Arial"/>
          <w:color w:val="000000"/>
          <w:sz w:val="24"/>
          <w:szCs w:val="25"/>
        </w:rPr>
      </w:pPr>
      <w:r w:rsidRPr="003E0E4C">
        <w:rPr>
          <w:rFonts w:cs="Arial"/>
          <w:color w:val="000000"/>
          <w:position w:val="-80"/>
          <w:sz w:val="24"/>
          <w:szCs w:val="25"/>
        </w:rPr>
        <w:object w:dxaOrig="3180" w:dyaOrig="1340">
          <v:shape id="_x0000_i1084" type="#_x0000_t75" style="width:159pt;height:67.15pt" o:ole="">
            <v:imagedata r:id="rId178" o:title=""/>
          </v:shape>
          <o:OLEObject Type="Embed" ProgID="Equation.3" ShapeID="_x0000_i1084" DrawAspect="Content" ObjectID="_1439671714" r:id="rId179"/>
        </w:object>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t>( 47 ).</w:t>
      </w:r>
    </w:p>
    <w:p w:rsidR="003D5612" w:rsidRDefault="003D5612" w:rsidP="003D5612">
      <w:pPr>
        <w:rPr>
          <w:rFonts w:cs="Arial"/>
          <w:color w:val="000000"/>
          <w:sz w:val="24"/>
          <w:szCs w:val="25"/>
        </w:rPr>
      </w:pPr>
      <w:r>
        <w:rPr>
          <w:rFonts w:cs="Arial"/>
          <w:color w:val="000000"/>
          <w:sz w:val="24"/>
          <w:szCs w:val="25"/>
        </w:rPr>
        <w:t xml:space="preserve">Движение подземных вод к грунтовой совершенной скважине. Здесь мощность уже будет </w:t>
      </w:r>
      <w:r w:rsidRPr="00FD0333">
        <w:rPr>
          <w:rFonts w:cs="Arial"/>
          <w:b/>
          <w:i/>
          <w:color w:val="000000"/>
          <w:sz w:val="28"/>
          <w:szCs w:val="28"/>
        </w:rPr>
        <w:t>h</w:t>
      </w:r>
      <w:r w:rsidRPr="00276093">
        <w:rPr>
          <w:rFonts w:cs="Arial"/>
          <w:color w:val="000000"/>
          <w:sz w:val="24"/>
          <w:szCs w:val="25"/>
        </w:rPr>
        <w:t xml:space="preserve"> </w:t>
      </w:r>
      <w:r>
        <w:rPr>
          <w:rFonts w:cs="Arial"/>
          <w:color w:val="000000"/>
          <w:sz w:val="24"/>
          <w:szCs w:val="25"/>
        </w:rPr>
        <w:t xml:space="preserve">и расход: </w:t>
      </w:r>
      <w:r>
        <w:rPr>
          <w:rFonts w:cs="Arial"/>
          <w:color w:val="000000"/>
          <w:sz w:val="24"/>
          <w:szCs w:val="25"/>
        </w:rPr>
        <w:tab/>
      </w:r>
      <w:r w:rsidRPr="003E0E4C">
        <w:rPr>
          <w:rFonts w:cs="Arial"/>
          <w:color w:val="000000"/>
          <w:position w:val="-28"/>
          <w:sz w:val="24"/>
          <w:szCs w:val="25"/>
        </w:rPr>
        <w:object w:dxaOrig="1800" w:dyaOrig="740">
          <v:shape id="_x0000_i1085" type="#_x0000_t75" style="width:90.1pt;height:37.1pt" o:ole="">
            <v:imagedata r:id="rId180" o:title=""/>
          </v:shape>
          <o:OLEObject Type="Embed" ProgID="Equation.3" ShapeID="_x0000_i1085" DrawAspect="Content" ObjectID="_1439671715" r:id="rId181"/>
        </w:object>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t>( 48 )</w:t>
      </w:r>
    </w:p>
    <w:p w:rsidR="003D5612" w:rsidRPr="00276093" w:rsidRDefault="003D5612" w:rsidP="003D5612">
      <w:pPr>
        <w:rPr>
          <w:rFonts w:cs="Arial"/>
          <w:color w:val="000000"/>
          <w:sz w:val="24"/>
          <w:szCs w:val="25"/>
        </w:rPr>
      </w:pPr>
      <w:r>
        <w:rPr>
          <w:rFonts w:cs="Arial"/>
          <w:color w:val="000000"/>
          <w:sz w:val="24"/>
          <w:szCs w:val="25"/>
        </w:rPr>
        <w:t xml:space="preserve">После интегрирования в пределах  </w:t>
      </w:r>
      <w:r w:rsidRPr="00276093">
        <w:rPr>
          <w:rFonts w:cs="Arial"/>
          <w:b/>
          <w:i/>
          <w:color w:val="000000"/>
          <w:sz w:val="28"/>
          <w:szCs w:val="25"/>
        </w:rPr>
        <w:t>r =</w:t>
      </w:r>
      <w:r>
        <w:rPr>
          <w:rFonts w:cs="Arial"/>
          <w:color w:val="000000"/>
          <w:sz w:val="24"/>
          <w:szCs w:val="25"/>
        </w:rPr>
        <w:t xml:space="preserve"> </w:t>
      </w:r>
      <w:r w:rsidRPr="00276093">
        <w:rPr>
          <w:rFonts w:cs="Arial"/>
          <w:b/>
          <w:i/>
          <w:color w:val="000000"/>
          <w:sz w:val="28"/>
          <w:szCs w:val="28"/>
        </w:rPr>
        <w:t>r</w:t>
      </w:r>
      <w:r w:rsidRPr="00276093">
        <w:rPr>
          <w:rFonts w:cs="Arial"/>
          <w:b/>
          <w:color w:val="000000"/>
          <w:sz w:val="28"/>
          <w:szCs w:val="25"/>
          <w:vertAlign w:val="subscript"/>
          <w:lang w:val="en-US"/>
        </w:rPr>
        <w:t>c</w:t>
      </w:r>
      <w:r>
        <w:rPr>
          <w:rFonts w:cs="Arial"/>
          <w:color w:val="000000"/>
          <w:sz w:val="24"/>
          <w:szCs w:val="25"/>
        </w:rPr>
        <w:t xml:space="preserve">, </w:t>
      </w:r>
      <w:r>
        <w:rPr>
          <w:rFonts w:cs="Arial"/>
          <w:b/>
          <w:i/>
          <w:color w:val="000000"/>
          <w:sz w:val="28"/>
          <w:szCs w:val="25"/>
          <w:lang w:val="en-US"/>
        </w:rPr>
        <w:t>h</w:t>
      </w:r>
      <w:r w:rsidRPr="00276093">
        <w:rPr>
          <w:rFonts w:cs="Arial"/>
          <w:b/>
          <w:i/>
          <w:color w:val="000000"/>
          <w:sz w:val="28"/>
          <w:szCs w:val="25"/>
        </w:rPr>
        <w:t xml:space="preserve"> =</w:t>
      </w:r>
      <w:r>
        <w:rPr>
          <w:rFonts w:cs="Arial"/>
          <w:color w:val="000000"/>
          <w:sz w:val="24"/>
          <w:szCs w:val="25"/>
        </w:rPr>
        <w:t xml:space="preserve"> </w:t>
      </w:r>
      <w:r>
        <w:rPr>
          <w:rFonts w:cs="Arial"/>
          <w:b/>
          <w:i/>
          <w:color w:val="000000"/>
          <w:sz w:val="28"/>
          <w:szCs w:val="28"/>
          <w:lang w:val="en-US"/>
        </w:rPr>
        <w:t>h</w:t>
      </w:r>
      <w:r w:rsidRPr="00276093">
        <w:rPr>
          <w:rFonts w:cs="Arial"/>
          <w:b/>
          <w:color w:val="000000"/>
          <w:sz w:val="28"/>
          <w:szCs w:val="25"/>
          <w:vertAlign w:val="subscript"/>
          <w:lang w:val="en-US"/>
        </w:rPr>
        <w:t>c</w:t>
      </w:r>
      <w:r w:rsidRPr="00276093">
        <w:rPr>
          <w:rFonts w:cs="Arial"/>
          <w:color w:val="000000"/>
          <w:sz w:val="24"/>
          <w:szCs w:val="25"/>
        </w:rPr>
        <w:t xml:space="preserve">,  </w:t>
      </w:r>
      <w:r w:rsidRPr="00276093">
        <w:rPr>
          <w:rFonts w:cs="Arial"/>
          <w:b/>
          <w:i/>
          <w:color w:val="000000"/>
          <w:sz w:val="28"/>
          <w:szCs w:val="28"/>
          <w:lang w:val="en-US"/>
        </w:rPr>
        <w:t>r</w:t>
      </w:r>
      <w:r w:rsidRPr="00276093">
        <w:rPr>
          <w:rFonts w:cs="Arial"/>
          <w:b/>
          <w:i/>
          <w:color w:val="000000"/>
          <w:sz w:val="28"/>
          <w:szCs w:val="28"/>
        </w:rPr>
        <w:t xml:space="preserve"> = </w:t>
      </w:r>
      <w:r w:rsidRPr="00276093">
        <w:rPr>
          <w:rFonts w:cs="Arial"/>
          <w:b/>
          <w:i/>
          <w:color w:val="000000"/>
          <w:sz w:val="28"/>
          <w:szCs w:val="28"/>
          <w:lang w:val="en-US"/>
        </w:rPr>
        <w:t>R</w:t>
      </w:r>
      <w:r w:rsidRPr="00276093">
        <w:rPr>
          <w:rFonts w:cs="Arial"/>
          <w:color w:val="000000"/>
          <w:sz w:val="24"/>
          <w:szCs w:val="25"/>
        </w:rPr>
        <w:t xml:space="preserve">, </w:t>
      </w:r>
      <w:r w:rsidRPr="00276093">
        <w:rPr>
          <w:rFonts w:cs="Arial"/>
          <w:b/>
          <w:i/>
          <w:color w:val="000000"/>
          <w:sz w:val="28"/>
          <w:szCs w:val="28"/>
          <w:lang w:val="en-US"/>
        </w:rPr>
        <w:t>h</w:t>
      </w:r>
      <w:r w:rsidRPr="00276093">
        <w:rPr>
          <w:rFonts w:cs="Arial"/>
          <w:b/>
          <w:i/>
          <w:color w:val="000000"/>
          <w:sz w:val="24"/>
          <w:szCs w:val="25"/>
        </w:rPr>
        <w:t xml:space="preserve"> </w:t>
      </w:r>
      <w:r w:rsidRPr="00276093">
        <w:rPr>
          <w:rFonts w:cs="Arial"/>
          <w:b/>
          <w:i/>
          <w:color w:val="000000"/>
          <w:sz w:val="28"/>
          <w:szCs w:val="28"/>
        </w:rPr>
        <w:t xml:space="preserve">= </w:t>
      </w:r>
      <w:r w:rsidRPr="00276093">
        <w:rPr>
          <w:rFonts w:cs="Arial"/>
          <w:b/>
          <w:i/>
          <w:color w:val="000000"/>
          <w:sz w:val="28"/>
          <w:szCs w:val="28"/>
          <w:lang w:val="en-US"/>
        </w:rPr>
        <w:t>H</w:t>
      </w:r>
      <w:r w:rsidRPr="00276093">
        <w:rPr>
          <w:rFonts w:cs="Arial"/>
          <w:b/>
          <w:i/>
          <w:color w:val="000000"/>
          <w:sz w:val="28"/>
          <w:szCs w:val="25"/>
          <w:vertAlign w:val="subscript"/>
          <w:lang w:val="en-US"/>
        </w:rPr>
        <w:t>e</w:t>
      </w:r>
      <w:r w:rsidRPr="00276093">
        <w:rPr>
          <w:rFonts w:cs="Arial"/>
          <w:color w:val="000000"/>
          <w:sz w:val="24"/>
          <w:szCs w:val="25"/>
        </w:rPr>
        <w:t xml:space="preserve"> </w:t>
      </w:r>
      <w:r>
        <w:rPr>
          <w:rFonts w:cs="Arial"/>
          <w:color w:val="000000"/>
          <w:sz w:val="24"/>
          <w:szCs w:val="25"/>
        </w:rPr>
        <w:t>получим формулу для расхода</w:t>
      </w:r>
      <w:r w:rsidRPr="00276093">
        <w:rPr>
          <w:rFonts w:cs="Arial"/>
          <w:color w:val="000000"/>
          <w:sz w:val="24"/>
          <w:szCs w:val="25"/>
        </w:rPr>
        <w:t xml:space="preserve"> </w:t>
      </w:r>
    </w:p>
    <w:p w:rsidR="003D5612" w:rsidRDefault="003D5612" w:rsidP="003D5612">
      <w:pPr>
        <w:ind w:left="708" w:firstLine="708"/>
        <w:rPr>
          <w:rFonts w:cs="Arial"/>
          <w:color w:val="000000"/>
          <w:sz w:val="24"/>
          <w:szCs w:val="25"/>
        </w:rPr>
      </w:pPr>
      <w:r w:rsidRPr="003E0E4C">
        <w:rPr>
          <w:rFonts w:cs="Arial"/>
          <w:color w:val="000000"/>
          <w:position w:val="-72"/>
          <w:sz w:val="24"/>
          <w:szCs w:val="25"/>
        </w:rPr>
        <w:object w:dxaOrig="2020" w:dyaOrig="1340">
          <v:shape id="_x0000_i1086" type="#_x0000_t75" style="width:101.15pt;height:67.15pt" o:ole="">
            <v:imagedata r:id="rId182" o:title=""/>
          </v:shape>
          <o:OLEObject Type="Embed" ProgID="Equation.3" ShapeID="_x0000_i1086" DrawAspect="Content" ObjectID="_1439671716" r:id="rId183"/>
        </w:object>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t>( 49 )</w:t>
      </w:r>
    </w:p>
    <w:p w:rsidR="003D5612" w:rsidRDefault="003D5612" w:rsidP="003D5612">
      <w:pPr>
        <w:rPr>
          <w:rFonts w:cs="Arial"/>
          <w:color w:val="000000"/>
          <w:sz w:val="24"/>
          <w:szCs w:val="25"/>
        </w:rPr>
      </w:pPr>
      <w:r>
        <w:rPr>
          <w:rFonts w:cs="Arial"/>
          <w:color w:val="000000"/>
          <w:sz w:val="24"/>
          <w:szCs w:val="25"/>
        </w:rPr>
        <w:t xml:space="preserve">Эту формулу можно получить исходя из решения для напорной скважины подставив </w:t>
      </w:r>
      <w:r w:rsidRPr="003E0E4C">
        <w:rPr>
          <w:rFonts w:cs="Arial"/>
          <w:color w:val="000000"/>
          <w:position w:val="-28"/>
          <w:sz w:val="24"/>
          <w:szCs w:val="25"/>
        </w:rPr>
        <w:object w:dxaOrig="1260" w:dyaOrig="800">
          <v:shape id="_x0000_i1087" type="#_x0000_t75" style="width:63.15pt;height:40.2pt" o:ole="">
            <v:imagedata r:id="rId184" o:title=""/>
          </v:shape>
          <o:OLEObject Type="Embed" ProgID="Equation.3" ShapeID="_x0000_i1087" DrawAspect="Content" ObjectID="_1439671717" r:id="rId185"/>
        </w:object>
      </w:r>
      <w:r>
        <w:rPr>
          <w:rFonts w:cs="Arial"/>
          <w:color w:val="000000"/>
          <w:sz w:val="24"/>
          <w:szCs w:val="25"/>
        </w:rPr>
        <w:t>.</w:t>
      </w:r>
    </w:p>
    <w:p w:rsidR="003D5612" w:rsidRDefault="003D5612" w:rsidP="003D5612">
      <w:pPr>
        <w:rPr>
          <w:rFonts w:cs="Arial"/>
          <w:color w:val="000000"/>
          <w:sz w:val="24"/>
          <w:szCs w:val="25"/>
        </w:rPr>
      </w:pPr>
      <w:r>
        <w:rPr>
          <w:rFonts w:cs="Arial"/>
          <w:color w:val="000000"/>
          <w:sz w:val="24"/>
          <w:szCs w:val="25"/>
        </w:rPr>
        <w:t xml:space="preserve">Действительно заменив в ( 42 ) </w:t>
      </w:r>
      <w:r w:rsidRPr="00276093">
        <w:rPr>
          <w:rFonts w:cs="Arial"/>
          <w:b/>
          <w:i/>
          <w:color w:val="000000"/>
          <w:sz w:val="28"/>
          <w:szCs w:val="28"/>
        </w:rPr>
        <w:t xml:space="preserve">m(He – </w:t>
      </w:r>
      <w:r w:rsidRPr="00276093">
        <w:rPr>
          <w:rFonts w:cs="Arial"/>
          <w:b/>
          <w:i/>
          <w:color w:val="000000"/>
          <w:sz w:val="28"/>
          <w:szCs w:val="28"/>
          <w:lang w:val="en-US"/>
        </w:rPr>
        <w:t>H</w:t>
      </w:r>
      <w:r w:rsidRPr="00276093">
        <w:rPr>
          <w:rFonts w:cs="Arial"/>
          <w:b/>
          <w:i/>
          <w:color w:val="000000"/>
          <w:sz w:val="28"/>
          <w:szCs w:val="28"/>
        </w:rPr>
        <w:t>c)</w:t>
      </w:r>
      <w:r w:rsidRPr="00276093">
        <w:rPr>
          <w:rFonts w:cs="Arial"/>
          <w:color w:val="000000"/>
          <w:sz w:val="24"/>
          <w:szCs w:val="25"/>
        </w:rPr>
        <w:t xml:space="preserve"> </w:t>
      </w:r>
      <w:r>
        <w:rPr>
          <w:rFonts w:cs="Arial"/>
          <w:color w:val="000000"/>
          <w:sz w:val="24"/>
          <w:szCs w:val="25"/>
        </w:rPr>
        <w:t xml:space="preserve">на </w:t>
      </w:r>
      <w:r w:rsidRPr="00276093">
        <w:rPr>
          <w:rFonts w:cs="Arial"/>
          <w:color w:val="000000"/>
          <w:sz w:val="24"/>
          <w:szCs w:val="25"/>
        </w:rPr>
        <w:t xml:space="preserve"> </w:t>
      </w:r>
      <w:r w:rsidRPr="003E0E4C">
        <w:rPr>
          <w:rFonts w:cs="Arial"/>
          <w:color w:val="000000"/>
          <w:position w:val="-28"/>
          <w:sz w:val="24"/>
          <w:szCs w:val="25"/>
        </w:rPr>
        <w:object w:dxaOrig="1280" w:dyaOrig="1080">
          <v:shape id="_x0000_i1088" type="#_x0000_t75" style="width:64.05pt;height:53.9pt" o:ole="">
            <v:imagedata r:id="rId186" o:title=""/>
          </v:shape>
          <o:OLEObject Type="Embed" ProgID="Equation.3" ShapeID="_x0000_i1088" DrawAspect="Content" ObjectID="_1439671718" r:id="rId187"/>
        </w:object>
      </w:r>
      <w:r>
        <w:rPr>
          <w:rFonts w:cs="Arial"/>
          <w:color w:val="000000"/>
          <w:sz w:val="24"/>
          <w:szCs w:val="25"/>
        </w:rPr>
        <w:t>, получим формулу расхода:</w:t>
      </w:r>
    </w:p>
    <w:p w:rsidR="003D5612" w:rsidRPr="003D5612" w:rsidRDefault="003D5612" w:rsidP="003D5612">
      <w:pPr>
        <w:ind w:firstLine="708"/>
        <w:rPr>
          <w:rFonts w:cs="Arial"/>
          <w:color w:val="000000"/>
          <w:sz w:val="24"/>
          <w:szCs w:val="25"/>
        </w:rPr>
      </w:pPr>
      <w:r w:rsidRPr="005440C9">
        <w:rPr>
          <w:rFonts w:cs="Arial"/>
          <w:color w:val="000000"/>
          <w:position w:val="-76"/>
          <w:sz w:val="24"/>
          <w:szCs w:val="25"/>
        </w:rPr>
        <w:object w:dxaOrig="7140" w:dyaOrig="2299">
          <v:shape id="_x0000_i1089" type="#_x0000_t75" style="width:356.9pt;height:114.85pt" o:ole="">
            <v:imagedata r:id="rId188" o:title=""/>
          </v:shape>
          <o:OLEObject Type="Embed" ProgID="Equation.3" ShapeID="_x0000_i1089" DrawAspect="Content" ObjectID="_1439671719" r:id="rId189"/>
        </w:object>
      </w:r>
      <w:r w:rsidRPr="003D5612">
        <w:rPr>
          <w:rFonts w:cs="Arial"/>
          <w:color w:val="000000"/>
          <w:sz w:val="24"/>
          <w:szCs w:val="25"/>
        </w:rPr>
        <w:tab/>
      </w:r>
      <w:r w:rsidRPr="003D5612">
        <w:rPr>
          <w:rFonts w:cs="Arial"/>
          <w:color w:val="000000"/>
          <w:sz w:val="24"/>
          <w:szCs w:val="25"/>
        </w:rPr>
        <w:tab/>
        <w:t xml:space="preserve">( </w:t>
      </w:r>
      <w:r w:rsidRPr="003D5612">
        <w:rPr>
          <w:rFonts w:cs="Arial"/>
          <w:color w:val="000000"/>
          <w:sz w:val="24"/>
          <w:szCs w:val="25"/>
          <w:highlight w:val="yellow"/>
        </w:rPr>
        <w:t>50</w:t>
      </w:r>
      <w:r w:rsidRPr="003D5612">
        <w:rPr>
          <w:rFonts w:cs="Arial"/>
          <w:color w:val="000000"/>
          <w:sz w:val="24"/>
          <w:szCs w:val="25"/>
        </w:rPr>
        <w:t xml:space="preserve"> )</w:t>
      </w:r>
    </w:p>
    <w:p w:rsidR="003D5612" w:rsidRPr="005440C9" w:rsidRDefault="003D5612" w:rsidP="003D5612">
      <w:pPr>
        <w:rPr>
          <w:rFonts w:cs="Arial"/>
          <w:color w:val="000000"/>
          <w:sz w:val="24"/>
          <w:szCs w:val="25"/>
        </w:rPr>
      </w:pPr>
      <w:r>
        <w:rPr>
          <w:rFonts w:cs="Arial"/>
          <w:color w:val="000000"/>
          <w:sz w:val="24"/>
          <w:szCs w:val="25"/>
        </w:rPr>
        <w:t xml:space="preserve">Решая это уравнение относительно расхода Q получаем формулу производительности скважины, расположенной на расстоянии </w:t>
      </w:r>
      <w:r w:rsidRPr="005440C9">
        <w:rPr>
          <w:rFonts w:cs="Arial"/>
          <w:b/>
          <w:i/>
          <w:color w:val="000000"/>
          <w:sz w:val="28"/>
          <w:szCs w:val="25"/>
        </w:rPr>
        <w:t>L</w:t>
      </w:r>
      <w:r>
        <w:rPr>
          <w:rFonts w:cs="Arial"/>
          <w:color w:val="000000"/>
          <w:sz w:val="24"/>
          <w:szCs w:val="25"/>
        </w:rPr>
        <w:t xml:space="preserve"> от реки: </w:t>
      </w:r>
    </w:p>
    <w:p w:rsidR="003D5612" w:rsidRPr="005440C9" w:rsidRDefault="003D5612" w:rsidP="003D5612">
      <w:pPr>
        <w:rPr>
          <w:rFonts w:cs="Arial"/>
          <w:color w:val="000000"/>
          <w:sz w:val="24"/>
          <w:szCs w:val="25"/>
        </w:rPr>
      </w:pPr>
      <w:r w:rsidRPr="00C75CE3">
        <w:rPr>
          <w:rFonts w:cs="Arial"/>
          <w:color w:val="000000"/>
          <w:position w:val="-84"/>
          <w:sz w:val="24"/>
          <w:szCs w:val="25"/>
        </w:rPr>
        <w:object w:dxaOrig="8340" w:dyaOrig="1620">
          <v:shape id="_x0000_i1090" type="#_x0000_t75" style="width:417pt;height:80.85pt" o:ole="">
            <v:imagedata r:id="rId190" o:title=""/>
          </v:shape>
          <o:OLEObject Type="Embed" ProgID="Equation.3" ShapeID="_x0000_i1090" DrawAspect="Content" ObjectID="_1439671720" r:id="rId191"/>
        </w:object>
      </w:r>
      <w:r>
        <w:rPr>
          <w:rFonts w:cs="Arial"/>
          <w:color w:val="000000"/>
          <w:sz w:val="24"/>
          <w:szCs w:val="25"/>
        </w:rPr>
        <w:tab/>
      </w:r>
      <w:r>
        <w:rPr>
          <w:rFonts w:cs="Arial"/>
          <w:color w:val="000000"/>
          <w:sz w:val="24"/>
          <w:szCs w:val="25"/>
        </w:rPr>
        <w:tab/>
        <w:t>( 51 )</w:t>
      </w:r>
    </w:p>
    <w:p w:rsidR="003D5612" w:rsidRDefault="003D5612" w:rsidP="003D5612">
      <w:pPr>
        <w:rPr>
          <w:rFonts w:cs="Arial"/>
          <w:color w:val="000000"/>
          <w:sz w:val="24"/>
          <w:szCs w:val="25"/>
        </w:rPr>
      </w:pPr>
      <w:r>
        <w:rPr>
          <w:rFonts w:cs="Arial"/>
          <w:color w:val="000000"/>
          <w:sz w:val="24"/>
          <w:szCs w:val="25"/>
        </w:rPr>
        <w:t xml:space="preserve">Эта формула известна под названием </w:t>
      </w:r>
      <w:r w:rsidRPr="005440C9">
        <w:rPr>
          <w:rFonts w:cs="Arial"/>
          <w:b/>
          <w:i/>
          <w:color w:val="000000"/>
          <w:sz w:val="24"/>
          <w:szCs w:val="25"/>
        </w:rPr>
        <w:t>формулы Ф. Форхгеймера</w:t>
      </w:r>
      <w:r>
        <w:rPr>
          <w:rFonts w:cs="Arial"/>
          <w:color w:val="000000"/>
          <w:sz w:val="24"/>
          <w:szCs w:val="25"/>
        </w:rPr>
        <w:t>.</w:t>
      </w:r>
    </w:p>
    <w:p w:rsidR="003D5612" w:rsidRPr="005440C9" w:rsidRDefault="003D5612" w:rsidP="003D5612">
      <w:pPr>
        <w:rPr>
          <w:rFonts w:cs="Arial"/>
          <w:color w:val="000000"/>
          <w:sz w:val="24"/>
          <w:szCs w:val="25"/>
        </w:rPr>
      </w:pPr>
      <w:r>
        <w:rPr>
          <w:rFonts w:cs="Arial"/>
          <w:color w:val="000000"/>
          <w:sz w:val="24"/>
          <w:szCs w:val="25"/>
        </w:rPr>
        <w:t>Для совершенной артезианской скважины, расположенной у реки, с которым напорный поток имеет гидравлическую связь, расход выражается формулой:</w:t>
      </w:r>
    </w:p>
    <w:p w:rsidR="003D5612" w:rsidRPr="005440C9" w:rsidRDefault="003D5612" w:rsidP="003D5612">
      <w:pPr>
        <w:ind w:left="708" w:firstLine="708"/>
        <w:rPr>
          <w:rFonts w:cs="Arial"/>
          <w:color w:val="000000"/>
          <w:sz w:val="24"/>
          <w:szCs w:val="25"/>
        </w:rPr>
      </w:pPr>
      <w:r w:rsidRPr="00C75CE3">
        <w:rPr>
          <w:rFonts w:cs="Arial"/>
          <w:color w:val="000000"/>
          <w:position w:val="-72"/>
          <w:sz w:val="24"/>
          <w:szCs w:val="25"/>
        </w:rPr>
        <w:object w:dxaOrig="3340" w:dyaOrig="1260">
          <v:shape id="_x0000_i1091" type="#_x0000_t75" style="width:166.95pt;height:63.15pt" o:ole="">
            <v:imagedata r:id="rId192" o:title=""/>
          </v:shape>
          <o:OLEObject Type="Embed" ProgID="Equation.3" ShapeID="_x0000_i1091" DrawAspect="Content" ObjectID="_1439671721" r:id="rId193"/>
        </w:object>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t>( 52 )</w:t>
      </w:r>
    </w:p>
    <w:p w:rsidR="003D5612" w:rsidRPr="005440C9" w:rsidRDefault="003D5612" w:rsidP="003D5612">
      <w:pPr>
        <w:rPr>
          <w:rFonts w:cs="Arial"/>
          <w:color w:val="000000"/>
          <w:sz w:val="24"/>
          <w:szCs w:val="25"/>
        </w:rPr>
      </w:pPr>
      <w:r>
        <w:rPr>
          <w:rFonts w:cs="Arial"/>
          <w:color w:val="000000"/>
          <w:sz w:val="24"/>
          <w:szCs w:val="25"/>
        </w:rPr>
        <w:t>Для определения величины понижения на стенке скважины из ( 52 ) можно получить выражение:</w:t>
      </w:r>
    </w:p>
    <w:p w:rsidR="003D5612" w:rsidRPr="005440C9" w:rsidRDefault="003D5612" w:rsidP="003D5612">
      <w:pPr>
        <w:ind w:left="708" w:firstLine="708"/>
        <w:rPr>
          <w:rFonts w:cs="Arial"/>
          <w:color w:val="000000"/>
          <w:sz w:val="24"/>
          <w:szCs w:val="25"/>
        </w:rPr>
      </w:pPr>
      <w:r w:rsidRPr="0082233C">
        <w:rPr>
          <w:rFonts w:cs="Arial"/>
          <w:color w:val="000000"/>
          <w:position w:val="-36"/>
          <w:sz w:val="24"/>
          <w:szCs w:val="25"/>
        </w:rPr>
        <w:object w:dxaOrig="4440" w:dyaOrig="900">
          <v:shape id="_x0000_i1092" type="#_x0000_t75" style="width:222.2pt;height:45.05pt" o:ole="">
            <v:imagedata r:id="rId194" o:title=""/>
          </v:shape>
          <o:OLEObject Type="Embed" ProgID="Equation.3" ShapeID="_x0000_i1092" DrawAspect="Content" ObjectID="_1439671722" r:id="rId195"/>
        </w:object>
      </w:r>
      <w:r w:rsidRPr="005440C9">
        <w:rPr>
          <w:rFonts w:cs="Arial"/>
          <w:color w:val="000000"/>
          <w:sz w:val="24"/>
          <w:szCs w:val="25"/>
        </w:rPr>
        <w:t xml:space="preserve"> </w:t>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r>
      <w:r>
        <w:rPr>
          <w:rFonts w:cs="Arial"/>
          <w:color w:val="000000"/>
          <w:sz w:val="24"/>
          <w:szCs w:val="25"/>
        </w:rPr>
        <w:tab/>
        <w:t>( 53 )</w:t>
      </w:r>
    </w:p>
    <w:p w:rsidR="003D5612" w:rsidRPr="00DC56A5" w:rsidRDefault="003D5612" w:rsidP="003D5612">
      <w:pPr>
        <w:rPr>
          <w:b/>
          <w:color w:val="1F497D"/>
          <w:sz w:val="24"/>
        </w:rPr>
      </w:pPr>
      <w:r w:rsidRPr="00B60EEC">
        <w:rPr>
          <w:b/>
          <w:color w:val="1F497D"/>
          <w:position w:val="-10"/>
          <w:sz w:val="24"/>
        </w:rPr>
        <w:object w:dxaOrig="180" w:dyaOrig="340">
          <v:shape id="_x0000_i1093" type="#_x0000_t75" style="width:8.85pt;height:16.8pt" o:ole="">
            <v:imagedata r:id="rId61" o:title=""/>
          </v:shape>
          <o:OLEObject Type="Embed" ProgID="Equation.3" ShapeID="_x0000_i1093" DrawAspect="Content" ObjectID="_1439671723" r:id="rId196"/>
        </w:object>
      </w:r>
      <w:r w:rsidRPr="00DC56A5">
        <w:rPr>
          <w:b/>
          <w:color w:val="1F497D"/>
          <w:sz w:val="24"/>
        </w:rPr>
        <w:t xml:space="preserve">Лекция </w:t>
      </w:r>
      <w:r>
        <w:rPr>
          <w:b/>
          <w:color w:val="1F497D"/>
          <w:sz w:val="24"/>
        </w:rPr>
        <w:t>5</w:t>
      </w:r>
    </w:p>
    <w:p w:rsidR="003D5612" w:rsidRPr="00DC56A5" w:rsidRDefault="003D5612" w:rsidP="003D5612">
      <w:pPr>
        <w:rPr>
          <w:b/>
          <w:sz w:val="24"/>
        </w:rPr>
      </w:pPr>
      <w:r w:rsidRPr="00DC56A5">
        <w:rPr>
          <w:b/>
          <w:sz w:val="24"/>
        </w:rPr>
        <w:t>ГИДРОГЕО</w:t>
      </w:r>
      <w:r>
        <w:rPr>
          <w:b/>
          <w:sz w:val="24"/>
        </w:rPr>
        <w:t>ХИМИЯ И СОСТАВ ПРИРОДНЫХ ВОД</w:t>
      </w:r>
    </w:p>
    <w:p w:rsidR="003D5612" w:rsidRPr="003D5612" w:rsidRDefault="003D5612" w:rsidP="003D5612">
      <w:pPr>
        <w:rPr>
          <w:color w:val="000000"/>
          <w:sz w:val="24"/>
          <w:szCs w:val="24"/>
        </w:rPr>
      </w:pPr>
      <w:r w:rsidRPr="00654B4F">
        <w:rPr>
          <w:b/>
          <w:bCs/>
          <w:color w:val="000000"/>
          <w:sz w:val="24"/>
          <w:szCs w:val="24"/>
        </w:rPr>
        <w:t>ГИДРОГЕОХИМИЯ</w:t>
      </w:r>
      <w:r w:rsidRPr="00654B4F">
        <w:rPr>
          <w:color w:val="000000"/>
          <w:sz w:val="24"/>
          <w:szCs w:val="24"/>
        </w:rPr>
        <w:t xml:space="preserve"> </w:t>
      </w:r>
      <w:r>
        <w:rPr>
          <w:color w:val="000000"/>
          <w:sz w:val="24"/>
          <w:szCs w:val="24"/>
        </w:rPr>
        <w:t>–</w:t>
      </w:r>
      <w:r w:rsidRPr="00654B4F">
        <w:rPr>
          <w:color w:val="000000"/>
          <w:sz w:val="24"/>
          <w:szCs w:val="24"/>
        </w:rPr>
        <w:t xml:space="preserve"> </w:t>
      </w:r>
      <w:r>
        <w:rPr>
          <w:color w:val="000000"/>
          <w:sz w:val="24"/>
          <w:szCs w:val="24"/>
        </w:rPr>
        <w:t xml:space="preserve">это </w:t>
      </w:r>
      <w:r w:rsidRPr="00654B4F">
        <w:rPr>
          <w:color w:val="000000"/>
          <w:sz w:val="24"/>
          <w:szCs w:val="24"/>
        </w:rPr>
        <w:t xml:space="preserve">раздел гидрогеологии, </w:t>
      </w:r>
      <w:r>
        <w:rPr>
          <w:color w:val="000000"/>
          <w:sz w:val="24"/>
          <w:szCs w:val="24"/>
        </w:rPr>
        <w:t xml:space="preserve">который </w:t>
      </w:r>
      <w:r w:rsidRPr="00654B4F">
        <w:rPr>
          <w:color w:val="000000"/>
          <w:sz w:val="24"/>
          <w:szCs w:val="24"/>
        </w:rPr>
        <w:t>изучает химический состав гидросферы и протекающие в ней геохимические процессы (формирование химического состава подземных вод и закономерности миграции в них химических элементов).</w:t>
      </w:r>
    </w:p>
    <w:p w:rsidR="003D5612" w:rsidRDefault="003D5612" w:rsidP="003D5612">
      <w:pPr>
        <w:rPr>
          <w:color w:val="000000"/>
          <w:sz w:val="24"/>
          <w:szCs w:val="24"/>
        </w:rPr>
      </w:pPr>
      <w:r w:rsidRPr="00DC7EE9">
        <w:rPr>
          <w:b/>
          <w:color w:val="000000"/>
          <w:sz w:val="24"/>
          <w:szCs w:val="24"/>
        </w:rPr>
        <w:lastRenderedPageBreak/>
        <w:t>Гидрогеохимию</w:t>
      </w:r>
      <w:r>
        <w:rPr>
          <w:color w:val="000000"/>
          <w:sz w:val="24"/>
          <w:szCs w:val="24"/>
        </w:rPr>
        <w:t xml:space="preserve"> </w:t>
      </w:r>
      <w:r w:rsidRPr="00DC7EE9">
        <w:rPr>
          <w:color w:val="0070C0"/>
          <w:sz w:val="24"/>
          <w:szCs w:val="24"/>
        </w:rPr>
        <w:t>можно также определить как науку о взаимодействии воды с горными породами, газами и органическим веществом, его природе, эволюции, внутренних и внешних источниках, формировании состава подземной гидросферы и ее геохимической роли в геологической истории Земли.</w:t>
      </w:r>
    </w:p>
    <w:p w:rsidR="003D5612" w:rsidRPr="00DC7EE9" w:rsidRDefault="003D5612" w:rsidP="003D5612">
      <w:pPr>
        <w:spacing w:line="240" w:lineRule="atLeast"/>
        <w:rPr>
          <w:sz w:val="24"/>
          <w:szCs w:val="24"/>
        </w:rPr>
      </w:pPr>
      <w:r w:rsidRPr="00DC7EE9">
        <w:rPr>
          <w:color w:val="000000"/>
          <w:sz w:val="24"/>
          <w:szCs w:val="24"/>
        </w:rPr>
        <w:t>Гидрогеохимия возникла на стыке геохимии, гидрохимии</w:t>
      </w:r>
      <w:r>
        <w:rPr>
          <w:color w:val="000000"/>
          <w:sz w:val="24"/>
          <w:szCs w:val="24"/>
        </w:rPr>
        <w:t xml:space="preserve"> и гидрогеологии. Уже в древности философы пытались</w:t>
      </w:r>
      <w:r w:rsidRPr="00DC7EE9">
        <w:rPr>
          <w:color w:val="000000"/>
          <w:sz w:val="24"/>
          <w:szCs w:val="24"/>
        </w:rPr>
        <w:t xml:space="preserve"> </w:t>
      </w:r>
      <w:r>
        <w:rPr>
          <w:color w:val="000000"/>
          <w:sz w:val="24"/>
          <w:szCs w:val="24"/>
        </w:rPr>
        <w:t>объяснить причины различных известных им вод. В средние века вопросами гидрогеохимии занимались многие ученые, среди них такие известные как Р. Бойль, М.В. Ломоносов, Ф. Лавуазье, Э. Зюсс, Д.И. Менделеев и многие другие.Широкий круг вопросов освещен И.И. Вернадским (1933 – 1936) в монографии «Истрия подземных вод».</w:t>
      </w:r>
    </w:p>
    <w:p w:rsidR="003D5612" w:rsidRPr="00DC56A5" w:rsidRDefault="003D5612" w:rsidP="003D5612">
      <w:pPr>
        <w:rPr>
          <w:b/>
          <w:i/>
          <w:sz w:val="24"/>
        </w:rPr>
      </w:pPr>
      <w:r>
        <w:rPr>
          <w:b/>
          <w:i/>
          <w:sz w:val="24"/>
        </w:rPr>
        <w:t>Современные представления о строении воды</w:t>
      </w:r>
      <w:r w:rsidRPr="00DC56A5">
        <w:rPr>
          <w:b/>
          <w:i/>
          <w:sz w:val="24"/>
        </w:rPr>
        <w:t>.</w:t>
      </w:r>
    </w:p>
    <w:p w:rsidR="003D5612" w:rsidRPr="00B50DA2" w:rsidRDefault="003D5612" w:rsidP="003D5612">
      <w:r w:rsidRPr="00230DB4">
        <w:rPr>
          <w:rFonts w:cs="Arial"/>
          <w:b/>
          <w:i/>
          <w:color w:val="000000"/>
          <w:sz w:val="24"/>
          <w:szCs w:val="25"/>
        </w:rPr>
        <w:t>Основные положения</w:t>
      </w:r>
      <w:r>
        <w:rPr>
          <w:rFonts w:cs="Arial"/>
          <w:color w:val="000000"/>
          <w:sz w:val="24"/>
          <w:szCs w:val="25"/>
        </w:rPr>
        <w:t xml:space="preserve">. </w:t>
      </w:r>
      <w:r w:rsidRPr="00B50DA2">
        <w:t>Итак, что же такое вода. Из школы мы знаем что это соединение имеет простую химическую формулу – Н</w:t>
      </w:r>
      <w:r w:rsidRPr="00B50DA2">
        <w:rPr>
          <w:vertAlign w:val="subscript"/>
        </w:rPr>
        <w:t>2</w:t>
      </w:r>
      <w:r w:rsidRPr="00B50DA2">
        <w:t xml:space="preserve">О. Итак, два атома водорода и один атом кислорода составляют молекулу воды. </w:t>
      </w:r>
    </w:p>
    <w:p w:rsidR="003D5612" w:rsidRDefault="003D5612" w:rsidP="003D5612">
      <w:pPr>
        <w:rPr>
          <w:sz w:val="24"/>
          <w:szCs w:val="24"/>
        </w:rPr>
      </w:pPr>
      <w:r w:rsidRPr="00603985">
        <w:rPr>
          <w:sz w:val="24"/>
          <w:szCs w:val="24"/>
        </w:rPr>
        <w:t>Эта формула, строго говоря, соответствует молекуле водяного пара. В жидком же виде вода имеет признаки «кристаллической» структуры. В такой воде молекулы ассоциированы, т.е. сгруппированы в своего рода «рои», однако существуют и одиночные (мономерные) молекулы. В каждом из роев может содержаться до 12 – 150 молекул воды. При этом с увеличением температуры количество молекул в рое уменьшается. Такие рои живут около одной десяти миллиардной доли секунды. При этом одни – разрушаются, а другие – возникают. Физики называют это явление «</w:t>
      </w:r>
      <w:r w:rsidRPr="00603985">
        <w:rPr>
          <w:i/>
          <w:sz w:val="24"/>
          <w:szCs w:val="24"/>
        </w:rPr>
        <w:t>мерцающими роями</w:t>
      </w:r>
      <w:r w:rsidRPr="00603985">
        <w:rPr>
          <w:sz w:val="24"/>
          <w:szCs w:val="24"/>
        </w:rPr>
        <w:t xml:space="preserve">». </w:t>
      </w:r>
    </w:p>
    <w:p w:rsidR="003D5612" w:rsidRPr="00603985" w:rsidRDefault="003D5612" w:rsidP="003D5612">
      <w:pPr>
        <w:rPr>
          <w:sz w:val="24"/>
          <w:szCs w:val="24"/>
        </w:rPr>
      </w:pPr>
      <w:r w:rsidRPr="00603985">
        <w:rPr>
          <w:sz w:val="24"/>
          <w:szCs w:val="24"/>
        </w:rPr>
        <w:t xml:space="preserve">В наши дни даже в газах имеются слабые признаки упорядоченности. Таким образом, можно сделать неожиданный вывод о том, что </w:t>
      </w:r>
      <w:r w:rsidRPr="00603985">
        <w:rPr>
          <w:i/>
          <w:sz w:val="24"/>
          <w:szCs w:val="24"/>
        </w:rPr>
        <w:t>вода имеет свойства кристаллической структуры</w:t>
      </w:r>
      <w:r w:rsidRPr="00603985">
        <w:rPr>
          <w:sz w:val="24"/>
          <w:szCs w:val="24"/>
        </w:rPr>
        <w:t xml:space="preserve">. При изменении температуры в кристаллической структуре воды происходят перестроения от «тридимитной» к кварцевой плотность воды изменяется. Ее максимальное значение наблюдается в интервале 0 - +4 ºС). </w:t>
      </w:r>
    </w:p>
    <w:p w:rsidR="003D5612" w:rsidRPr="00603985" w:rsidRDefault="003D5612" w:rsidP="003D5612">
      <w:pPr>
        <w:rPr>
          <w:sz w:val="24"/>
          <w:szCs w:val="24"/>
        </w:rPr>
      </w:pPr>
      <w:r w:rsidRPr="00603985">
        <w:rPr>
          <w:sz w:val="24"/>
          <w:szCs w:val="24"/>
        </w:rPr>
        <w:t xml:space="preserve">Молекулы воды имеют также </w:t>
      </w:r>
      <w:r w:rsidRPr="00603985">
        <w:rPr>
          <w:i/>
          <w:sz w:val="24"/>
          <w:szCs w:val="24"/>
        </w:rPr>
        <w:t>высокую полярность</w:t>
      </w:r>
      <w:r w:rsidRPr="00603985">
        <w:rPr>
          <w:sz w:val="24"/>
          <w:szCs w:val="24"/>
        </w:rPr>
        <w:t>, электрические полюса</w:t>
      </w:r>
      <w:r>
        <w:rPr>
          <w:sz w:val="24"/>
          <w:szCs w:val="24"/>
        </w:rPr>
        <w:t>.</w:t>
      </w:r>
      <w:r w:rsidRPr="00603985">
        <w:rPr>
          <w:sz w:val="24"/>
          <w:szCs w:val="24"/>
        </w:rPr>
        <w:t xml:space="preserve"> Вода – удивительный минерал. </w:t>
      </w:r>
      <w:r w:rsidRPr="00603985">
        <w:rPr>
          <w:i/>
          <w:sz w:val="24"/>
          <w:szCs w:val="24"/>
        </w:rPr>
        <w:t>Ее теплоемкость примерно в 10 раз выше, чем у железа и выше чем у других жидкостей</w:t>
      </w:r>
      <w:r w:rsidRPr="00603985">
        <w:rPr>
          <w:sz w:val="24"/>
          <w:szCs w:val="24"/>
        </w:rPr>
        <w:t xml:space="preserve">, у воды самая высокая в мире минералов скрытая теплота испарения и скрытая теплота плавления. </w:t>
      </w:r>
      <w:r w:rsidRPr="00603985">
        <w:rPr>
          <w:i/>
          <w:sz w:val="24"/>
          <w:szCs w:val="24"/>
        </w:rPr>
        <w:t>Чтобы выпарить воду из чайника, потребуется в 5,5 раз тепла больше, чем вскипятить его</w:t>
      </w:r>
      <w:r w:rsidRPr="00603985">
        <w:rPr>
          <w:sz w:val="24"/>
          <w:szCs w:val="24"/>
        </w:rPr>
        <w:t xml:space="preserve">. Из-за такого свойства медленно испаряться, даже в жару не испаряются полностью реки и озера, при этом в них сохраняется жизнь. </w:t>
      </w:r>
    </w:p>
    <w:p w:rsidR="003D5612" w:rsidRDefault="003D5612" w:rsidP="003D5612">
      <w:pPr>
        <w:rPr>
          <w:sz w:val="24"/>
          <w:szCs w:val="24"/>
        </w:rPr>
      </w:pPr>
      <w:r w:rsidRPr="00603985">
        <w:rPr>
          <w:sz w:val="24"/>
          <w:szCs w:val="24"/>
        </w:rPr>
        <w:t>При замерзании вода превращается в лед, имеющий рыхлую кристаллическую структуру увеличиваясь в объеме на 9% по отношению к первоначальному объему. При этом лед оказывается легче воды и способен плавать на ней</w:t>
      </w:r>
      <w:r w:rsidRPr="00603985">
        <w:rPr>
          <w:i/>
          <w:sz w:val="24"/>
          <w:szCs w:val="24"/>
        </w:rPr>
        <w:t>. При охлаждении объем воды уменьшается, а начиная с +4 ºС он наоборот – расширяется</w:t>
      </w:r>
      <w:r w:rsidRPr="00603985">
        <w:rPr>
          <w:sz w:val="24"/>
          <w:szCs w:val="24"/>
        </w:rPr>
        <w:t xml:space="preserve">. </w:t>
      </w:r>
    </w:p>
    <w:p w:rsidR="003D5612" w:rsidRPr="00603985" w:rsidRDefault="003D5612" w:rsidP="003D5612">
      <w:pPr>
        <w:rPr>
          <w:sz w:val="24"/>
          <w:szCs w:val="24"/>
        </w:rPr>
      </w:pPr>
      <w:r w:rsidRPr="00603985">
        <w:rPr>
          <w:i/>
          <w:sz w:val="24"/>
          <w:szCs w:val="24"/>
        </w:rPr>
        <w:t xml:space="preserve">Самая плотная вода соответствует 4 </w:t>
      </w:r>
      <w:r>
        <w:rPr>
          <w:i/>
          <w:sz w:val="24"/>
          <w:szCs w:val="24"/>
        </w:rPr>
        <w:t>°</w:t>
      </w:r>
      <w:r w:rsidRPr="00603985">
        <w:rPr>
          <w:i/>
          <w:sz w:val="24"/>
          <w:szCs w:val="24"/>
        </w:rPr>
        <w:t>С</w:t>
      </w:r>
      <w:r w:rsidRPr="00603985">
        <w:rPr>
          <w:sz w:val="24"/>
          <w:szCs w:val="24"/>
        </w:rPr>
        <w:t xml:space="preserve">, опускаясь на дно водоема она сохраняет эту температуру, при этом обеспечивая благоприятные условия для зимовки пресноводным обитателям рек, прудов и озер. Из всех жидкостей, кроме ртути у воды самое большое поверхностное натяжение. Каждый видел, как по поверхности водоема бегают некоторые виды насекомых. Некоторые ящерицы также могут бегать по поверхности воды. Они тяжелее воды, но не проваливаются – пленка воды поддерживает их. Дистиллированная вода является диэлектриком и не проводит электрический ток, наконец – </w:t>
      </w:r>
      <w:r w:rsidRPr="00603985">
        <w:rPr>
          <w:i/>
          <w:sz w:val="24"/>
          <w:szCs w:val="24"/>
        </w:rPr>
        <w:t>вода является сильным растворителем</w:t>
      </w:r>
      <w:r w:rsidRPr="00603985">
        <w:rPr>
          <w:sz w:val="24"/>
          <w:szCs w:val="24"/>
        </w:rPr>
        <w:t>.</w:t>
      </w:r>
    </w:p>
    <w:p w:rsidR="003D5612" w:rsidRDefault="003D5612" w:rsidP="003D5612">
      <w:pPr>
        <w:rPr>
          <w:rFonts w:cs="Arial"/>
          <w:color w:val="000000"/>
          <w:sz w:val="24"/>
          <w:szCs w:val="25"/>
        </w:rPr>
      </w:pPr>
      <w:r>
        <w:rPr>
          <w:rFonts w:cs="Arial"/>
          <w:color w:val="000000"/>
          <w:sz w:val="24"/>
          <w:szCs w:val="25"/>
        </w:rPr>
        <w:t xml:space="preserve">Аномальные свойства воды свидетельствуют о ее высокой устойчивости к воздействии. Внешних факторов, вызванной наличием дополнительных сил между молекулами, получивших название </w:t>
      </w:r>
      <w:r w:rsidRPr="00B50DA2">
        <w:rPr>
          <w:rFonts w:cs="Arial"/>
          <w:i/>
          <w:color w:val="000000"/>
          <w:sz w:val="24"/>
          <w:szCs w:val="25"/>
        </w:rPr>
        <w:t>водородных связей</w:t>
      </w:r>
      <w:r>
        <w:rPr>
          <w:rFonts w:cs="Arial"/>
          <w:color w:val="000000"/>
          <w:sz w:val="24"/>
          <w:szCs w:val="25"/>
        </w:rPr>
        <w:t>. Суть такой связи в том, что ион водорода, связанный с ионом другого элемента, способен электростатически притягивать к себе ион того же элемента из другой молекулы.</w:t>
      </w:r>
    </w:p>
    <w:p w:rsidR="003D5612" w:rsidRDefault="003D5612" w:rsidP="003D5612">
      <w:pPr>
        <w:rPr>
          <w:rFonts w:cs="Arial"/>
          <w:color w:val="000000"/>
          <w:sz w:val="24"/>
          <w:szCs w:val="25"/>
        </w:rPr>
      </w:pPr>
      <w:r>
        <w:rPr>
          <w:rFonts w:cs="Arial"/>
          <w:color w:val="000000"/>
          <w:sz w:val="24"/>
          <w:szCs w:val="25"/>
        </w:rPr>
        <w:t>Водород не имеет внутренних электронных слоев и характеризуется малым ионным радиусом. Это и определяет возможность максимального приближения соседней молекулы к атому водорода и возникновению больших электростатических сил связи.</w:t>
      </w:r>
    </w:p>
    <w:p w:rsidR="003D5612" w:rsidRDefault="003D5612" w:rsidP="003D5612">
      <w:pPr>
        <w:rPr>
          <w:rFonts w:cs="Arial"/>
          <w:color w:val="000000"/>
          <w:sz w:val="24"/>
          <w:szCs w:val="25"/>
        </w:rPr>
      </w:pPr>
      <w:r>
        <w:rPr>
          <w:rFonts w:cs="Arial"/>
          <w:color w:val="000000"/>
          <w:sz w:val="24"/>
          <w:szCs w:val="25"/>
        </w:rPr>
        <w:lastRenderedPageBreak/>
        <w:t xml:space="preserve">В молекуле воды атом кислорода связан с двумя значительно меньшими атомами водорода, что приводит к ее </w:t>
      </w:r>
      <w:r w:rsidRPr="00603985">
        <w:rPr>
          <w:rFonts w:cs="Arial"/>
          <w:i/>
          <w:color w:val="000000"/>
          <w:sz w:val="24"/>
          <w:szCs w:val="25"/>
        </w:rPr>
        <w:t>поляризации</w:t>
      </w:r>
      <w:r>
        <w:rPr>
          <w:rFonts w:cs="Arial"/>
          <w:color w:val="000000"/>
          <w:sz w:val="24"/>
          <w:szCs w:val="25"/>
        </w:rPr>
        <w:t>. Из 10, имеющихся в молекуле воды электронов, два расположены непосредственно у атома кислорода, а восемь образуют четыре вытянутые электронные орбитали. Оси двух из них направлены вдоль связи О-Н, а двух других – лежат приблизительно в плоскости, идущей приблизительно через ядро кислорода перпендикулярно плоскости Н-О-Н. Электроны движутся в пределах орбиталей попарно.</w:t>
      </w:r>
    </w:p>
    <w:p w:rsidR="003D5612" w:rsidRDefault="003D5612" w:rsidP="003D5612">
      <w:pPr>
        <w:rPr>
          <w:rFonts w:cs="Arial"/>
          <w:color w:val="000000"/>
          <w:sz w:val="24"/>
          <w:szCs w:val="25"/>
        </w:rPr>
      </w:pPr>
      <w:r w:rsidRPr="00603985">
        <w:rPr>
          <w:rFonts w:cs="Arial"/>
          <w:i/>
          <w:color w:val="000000"/>
          <w:sz w:val="24"/>
          <w:szCs w:val="25"/>
        </w:rPr>
        <w:t>Наличие в воде водородных связей</w:t>
      </w:r>
      <w:r>
        <w:rPr>
          <w:rFonts w:cs="Arial"/>
          <w:color w:val="000000"/>
          <w:sz w:val="24"/>
          <w:szCs w:val="25"/>
        </w:rPr>
        <w:t xml:space="preserve"> в расположении ее молекул определяет высокую степень упорядоченности ее структуры, что сближает ее со структурой твердого тела. В связи с наличием в структуре воды таких связей возникают многочисленные пустоты, </w:t>
      </w:r>
      <w:r w:rsidRPr="00603985">
        <w:rPr>
          <w:rFonts w:cs="Arial"/>
          <w:i/>
          <w:color w:val="000000"/>
          <w:sz w:val="24"/>
          <w:szCs w:val="25"/>
        </w:rPr>
        <w:t>делающие воду очень рыхлой</w:t>
      </w:r>
      <w:r>
        <w:rPr>
          <w:rFonts w:cs="Arial"/>
          <w:color w:val="000000"/>
          <w:sz w:val="24"/>
          <w:szCs w:val="25"/>
        </w:rPr>
        <w:t xml:space="preserve">. </w:t>
      </w:r>
    </w:p>
    <w:p w:rsidR="003D5612" w:rsidRDefault="003D5612" w:rsidP="003D5612">
      <w:pPr>
        <w:rPr>
          <w:rFonts w:cs="Arial"/>
          <w:color w:val="000000"/>
          <w:sz w:val="24"/>
          <w:szCs w:val="25"/>
        </w:rPr>
      </w:pPr>
      <w:r>
        <w:rPr>
          <w:rFonts w:cs="Arial"/>
          <w:color w:val="000000"/>
          <w:sz w:val="24"/>
          <w:szCs w:val="25"/>
        </w:rPr>
        <w:t xml:space="preserve">В жидкой воде взаимодействуют не разупорядоченные молекулы, свойственные любому жидкому состоянию вещества, а </w:t>
      </w:r>
      <w:r w:rsidRPr="00D93A76">
        <w:rPr>
          <w:rFonts w:cs="Arial"/>
          <w:i/>
          <w:color w:val="000000"/>
          <w:sz w:val="24"/>
          <w:szCs w:val="25"/>
        </w:rPr>
        <w:t>зародыши кристаллических образований</w:t>
      </w:r>
      <w:r>
        <w:rPr>
          <w:rFonts w:cs="Arial"/>
          <w:color w:val="000000"/>
          <w:sz w:val="24"/>
          <w:szCs w:val="25"/>
        </w:rPr>
        <w:t>. В этом смысле вода находится как бы в промежуточном положении между кристаллическим и жидким состоянием, т.е. относится к числу «жидких кристаллов». По этой причине иногда воду записывают не в виде Н</w:t>
      </w:r>
      <w:r w:rsidRPr="00D93A76">
        <w:rPr>
          <w:rFonts w:cs="Arial"/>
          <w:color w:val="000000"/>
          <w:sz w:val="24"/>
          <w:szCs w:val="25"/>
          <w:vertAlign w:val="subscript"/>
        </w:rPr>
        <w:t>2</w:t>
      </w:r>
      <w:r>
        <w:rPr>
          <w:rFonts w:cs="Arial"/>
          <w:color w:val="000000"/>
          <w:sz w:val="24"/>
          <w:szCs w:val="25"/>
        </w:rPr>
        <w:t>О, а как (Н</w:t>
      </w:r>
      <w:r w:rsidRPr="00D93A76">
        <w:rPr>
          <w:rFonts w:cs="Arial"/>
          <w:color w:val="000000"/>
          <w:sz w:val="24"/>
          <w:szCs w:val="25"/>
          <w:vertAlign w:val="subscript"/>
        </w:rPr>
        <w:t>2</w:t>
      </w:r>
      <w:r>
        <w:rPr>
          <w:rFonts w:cs="Arial"/>
          <w:color w:val="000000"/>
          <w:sz w:val="24"/>
          <w:szCs w:val="25"/>
        </w:rPr>
        <w:t>О)</w:t>
      </w:r>
      <w:r w:rsidRPr="00D93A76">
        <w:rPr>
          <w:rFonts w:cs="Arial"/>
          <w:color w:val="000000"/>
          <w:sz w:val="28"/>
          <w:szCs w:val="25"/>
          <w:vertAlign w:val="subscript"/>
        </w:rPr>
        <w:t>n</w:t>
      </w:r>
      <w:r w:rsidRPr="00D93A76">
        <w:rPr>
          <w:rFonts w:cs="Arial"/>
          <w:color w:val="000000"/>
          <w:sz w:val="24"/>
          <w:szCs w:val="25"/>
        </w:rPr>
        <w:t xml:space="preserve">, </w:t>
      </w:r>
      <w:r>
        <w:rPr>
          <w:rFonts w:cs="Arial"/>
          <w:color w:val="000000"/>
          <w:sz w:val="24"/>
          <w:szCs w:val="25"/>
        </w:rPr>
        <w:t xml:space="preserve">Здесь </w:t>
      </w:r>
      <w:r w:rsidRPr="00D93A76">
        <w:rPr>
          <w:rFonts w:cs="Arial"/>
          <w:b/>
          <w:color w:val="000000"/>
          <w:sz w:val="24"/>
          <w:szCs w:val="25"/>
          <w:lang w:val="en-US"/>
        </w:rPr>
        <w:t>n</w:t>
      </w:r>
      <w:r>
        <w:rPr>
          <w:rFonts w:cs="Arial"/>
          <w:color w:val="000000"/>
          <w:sz w:val="24"/>
          <w:szCs w:val="25"/>
        </w:rPr>
        <w:t xml:space="preserve"> может изменяться, по мнению различных авторов, от 12 до 860 в зависимости от температуры. Только при температуре 250 – 300 </w:t>
      </w:r>
      <w:r>
        <w:rPr>
          <w:color w:val="000000"/>
          <w:sz w:val="24"/>
          <w:szCs w:val="25"/>
        </w:rPr>
        <w:t>°</w:t>
      </w:r>
      <w:r>
        <w:rPr>
          <w:rFonts w:cs="Arial"/>
          <w:color w:val="000000"/>
          <w:sz w:val="24"/>
          <w:szCs w:val="25"/>
        </w:rPr>
        <w:t xml:space="preserve">С значение </w:t>
      </w:r>
      <w:r w:rsidRPr="00D93A76">
        <w:rPr>
          <w:rFonts w:cs="Arial"/>
          <w:b/>
          <w:color w:val="000000"/>
          <w:sz w:val="24"/>
          <w:szCs w:val="25"/>
          <w:lang w:val="en-US"/>
        </w:rPr>
        <w:t>n</w:t>
      </w:r>
      <w:r>
        <w:rPr>
          <w:rFonts w:cs="Arial"/>
          <w:color w:val="000000"/>
          <w:sz w:val="24"/>
          <w:szCs w:val="25"/>
        </w:rPr>
        <w:t xml:space="preserve"> приближается к 1, а формула воды будет Н</w:t>
      </w:r>
      <w:r w:rsidRPr="00D93A76">
        <w:rPr>
          <w:rFonts w:cs="Arial"/>
          <w:color w:val="000000"/>
          <w:sz w:val="24"/>
          <w:szCs w:val="25"/>
          <w:vertAlign w:val="subscript"/>
        </w:rPr>
        <w:t>2</w:t>
      </w:r>
      <w:r>
        <w:rPr>
          <w:rFonts w:cs="Arial"/>
          <w:color w:val="000000"/>
          <w:sz w:val="24"/>
          <w:szCs w:val="25"/>
        </w:rPr>
        <w:t>О.</w:t>
      </w:r>
    </w:p>
    <w:p w:rsidR="003D5612" w:rsidRDefault="003D5612" w:rsidP="003D5612">
      <w:pPr>
        <w:rPr>
          <w:rFonts w:cs="Arial"/>
          <w:color w:val="000000"/>
          <w:sz w:val="24"/>
          <w:szCs w:val="25"/>
        </w:rPr>
      </w:pPr>
      <w:r>
        <w:rPr>
          <w:rFonts w:cs="Arial"/>
          <w:color w:val="000000"/>
          <w:sz w:val="24"/>
          <w:szCs w:val="25"/>
        </w:rPr>
        <w:t xml:space="preserve">Наличием </w:t>
      </w:r>
      <w:r w:rsidRPr="00603985">
        <w:rPr>
          <w:rFonts w:cs="Arial"/>
          <w:i/>
          <w:color w:val="000000"/>
          <w:sz w:val="24"/>
          <w:szCs w:val="25"/>
        </w:rPr>
        <w:t>водородных связей</w:t>
      </w:r>
      <w:r>
        <w:rPr>
          <w:rFonts w:cs="Arial"/>
          <w:color w:val="000000"/>
          <w:sz w:val="24"/>
          <w:szCs w:val="25"/>
        </w:rPr>
        <w:t xml:space="preserve"> объясняют аномалии физических свойств воды. Их природа в настоящее время изучена недостаточно.</w:t>
      </w:r>
    </w:p>
    <w:p w:rsidR="003D5612" w:rsidRDefault="003D5612" w:rsidP="003D5612">
      <w:pPr>
        <w:rPr>
          <w:rFonts w:cs="Arial"/>
          <w:color w:val="000000"/>
          <w:sz w:val="24"/>
          <w:szCs w:val="25"/>
        </w:rPr>
      </w:pPr>
      <w:r>
        <w:rPr>
          <w:rFonts w:cs="Arial"/>
          <w:color w:val="000000"/>
          <w:sz w:val="24"/>
          <w:szCs w:val="25"/>
        </w:rPr>
        <w:t xml:space="preserve">На основании спектрометрических и рентгенографических исследований прошлого века установлено, что </w:t>
      </w:r>
      <w:r w:rsidRPr="00603985">
        <w:rPr>
          <w:rFonts w:cs="Arial"/>
          <w:i/>
          <w:color w:val="000000"/>
          <w:sz w:val="24"/>
          <w:szCs w:val="25"/>
        </w:rPr>
        <w:t>структура воды имеет тетраэдрический характер</w:t>
      </w:r>
      <w:r>
        <w:rPr>
          <w:rFonts w:cs="Arial"/>
          <w:color w:val="000000"/>
          <w:sz w:val="24"/>
          <w:szCs w:val="25"/>
        </w:rPr>
        <w:t xml:space="preserve">, при котором каждая ее молекула окружен четырьмя другими молекулами. Эта гипотеза (Дж. Бернара и Р. Фаулера) положила начало </w:t>
      </w:r>
      <w:r w:rsidRPr="00603985">
        <w:rPr>
          <w:rFonts w:cs="Arial"/>
          <w:i/>
          <w:color w:val="000000"/>
          <w:sz w:val="24"/>
          <w:szCs w:val="25"/>
        </w:rPr>
        <w:t>представлениям о двухструктурных моделях строения воды</w:t>
      </w:r>
      <w:r>
        <w:rPr>
          <w:rFonts w:cs="Arial"/>
          <w:color w:val="000000"/>
          <w:sz w:val="24"/>
          <w:szCs w:val="25"/>
        </w:rPr>
        <w:t>.</w:t>
      </w:r>
    </w:p>
    <w:p w:rsidR="003D5612" w:rsidRDefault="003D5612" w:rsidP="003D5612">
      <w:pPr>
        <w:rPr>
          <w:rFonts w:cs="Arial"/>
          <w:color w:val="000000"/>
          <w:sz w:val="24"/>
          <w:szCs w:val="25"/>
        </w:rPr>
      </w:pPr>
      <w:r>
        <w:rPr>
          <w:rFonts w:cs="Arial"/>
          <w:color w:val="000000"/>
          <w:sz w:val="24"/>
          <w:szCs w:val="25"/>
        </w:rPr>
        <w:t>В соответствии с гипотезой Х.С. Френка и У.И. Вина жидкая вода представляется конгломератом «</w:t>
      </w:r>
      <w:r w:rsidRPr="00603985">
        <w:rPr>
          <w:rFonts w:cs="Arial"/>
          <w:i/>
          <w:color w:val="000000"/>
          <w:sz w:val="24"/>
          <w:szCs w:val="25"/>
        </w:rPr>
        <w:t>мерцающих кластеров</w:t>
      </w:r>
      <w:r>
        <w:rPr>
          <w:rFonts w:cs="Arial"/>
          <w:color w:val="000000"/>
          <w:sz w:val="24"/>
          <w:szCs w:val="25"/>
        </w:rPr>
        <w:t>», состоящих из соединенных водородными связями молекул, плавающих и более  или менее свободной воде, о чем мы уже упоминали.</w:t>
      </w:r>
    </w:p>
    <w:p w:rsidR="003D5612" w:rsidRDefault="003D5612" w:rsidP="003D5612">
      <w:pPr>
        <w:rPr>
          <w:rFonts w:cs="Arial"/>
          <w:color w:val="000000"/>
          <w:sz w:val="24"/>
          <w:szCs w:val="25"/>
        </w:rPr>
      </w:pPr>
      <w:r>
        <w:rPr>
          <w:rFonts w:cs="Arial"/>
          <w:color w:val="000000"/>
          <w:sz w:val="24"/>
          <w:szCs w:val="25"/>
        </w:rPr>
        <w:t xml:space="preserve">О.Я. Самойловым предложена на основании экспериментальных работ и теоретических расчетов </w:t>
      </w:r>
      <w:r w:rsidRPr="00603985">
        <w:rPr>
          <w:rFonts w:cs="Arial"/>
          <w:i/>
          <w:color w:val="000000"/>
          <w:sz w:val="24"/>
          <w:szCs w:val="25"/>
        </w:rPr>
        <w:t>одноструктурная модель воды</w:t>
      </w:r>
      <w:r>
        <w:rPr>
          <w:rFonts w:cs="Arial"/>
          <w:color w:val="000000"/>
          <w:sz w:val="24"/>
          <w:szCs w:val="25"/>
        </w:rPr>
        <w:t>. Согласно ей каждая молекула воды соединена водородными связями с четырьмя соседними молекулами, расположенными по углам тетраэдра. Такое расположение молекул воды формально соответствует льдоподобному каркасу, слегка нарушенному тепловым движением.</w:t>
      </w:r>
    </w:p>
    <w:p w:rsidR="003D5612" w:rsidRPr="00B50DA2" w:rsidRDefault="003D5612" w:rsidP="003D5612">
      <w:pPr>
        <w:rPr>
          <w:rFonts w:cs="Arial"/>
          <w:color w:val="000000"/>
          <w:sz w:val="24"/>
          <w:szCs w:val="25"/>
        </w:rPr>
      </w:pPr>
      <w:r w:rsidRPr="00603985">
        <w:rPr>
          <w:rFonts w:cs="Arial"/>
          <w:i/>
          <w:color w:val="000000"/>
          <w:sz w:val="24"/>
          <w:szCs w:val="25"/>
        </w:rPr>
        <w:t>Есть и другие гипотезы о строении воды</w:t>
      </w:r>
      <w:r>
        <w:rPr>
          <w:rFonts w:cs="Arial"/>
          <w:color w:val="000000"/>
          <w:sz w:val="24"/>
          <w:szCs w:val="25"/>
        </w:rPr>
        <w:t>, в частности – в виде кольцевых структур. В учебнике М.Г. Ясовеева приведена сравнительная схема строения воды в представлении различных авторов. Эти исследования нельзя считать завершенными.</w:t>
      </w:r>
    </w:p>
    <w:p w:rsidR="003D5612" w:rsidRPr="005F7271" w:rsidRDefault="003D5612" w:rsidP="003D5612">
      <w:pPr>
        <w:rPr>
          <w:rFonts w:cs="Arial"/>
          <w:color w:val="000000"/>
          <w:sz w:val="24"/>
          <w:szCs w:val="25"/>
        </w:rPr>
      </w:pPr>
      <w:r w:rsidRPr="005F7271">
        <w:rPr>
          <w:rFonts w:cs="Arial"/>
          <w:i/>
          <w:color w:val="000000"/>
          <w:sz w:val="24"/>
          <w:szCs w:val="25"/>
        </w:rPr>
        <w:t>Характер структуры жидкой воды</w:t>
      </w:r>
      <w:r>
        <w:rPr>
          <w:rFonts w:cs="Arial"/>
          <w:color w:val="000000"/>
          <w:sz w:val="24"/>
          <w:szCs w:val="25"/>
        </w:rPr>
        <w:t>, по мнению большинства исследователей, в каждый момент определяется соотношением льдоподобных ассоциантов (кластеров) с мономерными молекулами воды, т.е. соотношением групп молекул, имеющих водородные связи, с одиночными молекулами, лишенными этих связей. Важным фактором этого соотношения является температура.</w:t>
      </w:r>
    </w:p>
    <w:p w:rsidR="003D5612" w:rsidRDefault="003D5612" w:rsidP="003D5612">
      <w:pPr>
        <w:rPr>
          <w:sz w:val="24"/>
          <w:szCs w:val="24"/>
        </w:rPr>
      </w:pPr>
      <w:r w:rsidRPr="00D92559">
        <w:rPr>
          <w:sz w:val="24"/>
          <w:szCs w:val="24"/>
        </w:rPr>
        <w:t xml:space="preserve">Тело человека более чем на две трети состоит из воды. Всем известны три агрегатные состояния воды. </w:t>
      </w:r>
      <w:r w:rsidRPr="00D92559">
        <w:rPr>
          <w:i/>
          <w:sz w:val="24"/>
          <w:szCs w:val="24"/>
        </w:rPr>
        <w:t>Это пар, жидкость и лед. Есть и четвертое агрегатное состояние</w:t>
      </w:r>
      <w:r w:rsidRPr="00D92559">
        <w:rPr>
          <w:sz w:val="24"/>
          <w:szCs w:val="24"/>
        </w:rPr>
        <w:t xml:space="preserve">, при котором вода не замерзает при минус 10, 20, 30 ºС, а при –70 ºС она превращается стеклоподобное вещество. Такая вода получена при конденсации воды в тонких капиллярах. </w:t>
      </w:r>
      <w:r w:rsidRPr="00D92559">
        <w:rPr>
          <w:i/>
          <w:sz w:val="24"/>
          <w:szCs w:val="24"/>
        </w:rPr>
        <w:t xml:space="preserve">Сверханомальная капиллярная вода плотнее в 1.4 раза обычной питьевой </w:t>
      </w:r>
      <w:r w:rsidRPr="00D92559">
        <w:rPr>
          <w:sz w:val="24"/>
          <w:szCs w:val="24"/>
        </w:rPr>
        <w:t>воды и . Такая вода в обычной воде образует резко очерченные капли. Это необычное свойство двух состояний воды, имеющей одинаковый химический состав, является удивительным состоянием воды.</w:t>
      </w:r>
    </w:p>
    <w:p w:rsidR="003D5612" w:rsidRDefault="003D5612" w:rsidP="003D5612">
      <w:pPr>
        <w:rPr>
          <w:sz w:val="24"/>
          <w:szCs w:val="24"/>
        </w:rPr>
      </w:pPr>
      <w:r>
        <w:rPr>
          <w:sz w:val="24"/>
          <w:szCs w:val="24"/>
        </w:rPr>
        <w:lastRenderedPageBreak/>
        <w:t>Лед отличается тем, что имеет кристаллическую структуру, где все молекулы воды связаны между собой водородными связями. Плавления льда сопровождается нарушением его кристаллической решетки и разрывом части водородных связей.</w:t>
      </w:r>
    </w:p>
    <w:p w:rsidR="003D5612" w:rsidRPr="00D93A76" w:rsidRDefault="003D5612" w:rsidP="003D5612">
      <w:pPr>
        <w:ind w:firstLine="708"/>
        <w:rPr>
          <w:b/>
          <w:i/>
          <w:sz w:val="24"/>
          <w:szCs w:val="24"/>
        </w:rPr>
      </w:pPr>
      <w:r w:rsidRPr="00D93A76">
        <w:rPr>
          <w:b/>
          <w:i/>
          <w:sz w:val="24"/>
          <w:szCs w:val="24"/>
        </w:rPr>
        <w:t>Состав подземных вод</w:t>
      </w:r>
    </w:p>
    <w:p w:rsidR="003D5612" w:rsidRDefault="003D5612" w:rsidP="003D5612">
      <w:pPr>
        <w:rPr>
          <w:sz w:val="24"/>
          <w:szCs w:val="24"/>
        </w:rPr>
      </w:pPr>
      <w:r>
        <w:rPr>
          <w:sz w:val="24"/>
          <w:szCs w:val="24"/>
        </w:rPr>
        <w:t xml:space="preserve">Подземная вода представляет собой сложный природный раствор, в котором содержатся все известные химические элементы в виде ионов, комплексных соединений, растворенных, либо газообразных молекул. По этой причине В.И. Вернадский писал, что в каждой капле воды , как в микрокосмосе, отражается состав космоса. </w:t>
      </w:r>
    </w:p>
    <w:p w:rsidR="003D5612" w:rsidRDefault="003D5612" w:rsidP="003D5612">
      <w:pPr>
        <w:rPr>
          <w:sz w:val="24"/>
          <w:szCs w:val="24"/>
        </w:rPr>
      </w:pPr>
      <w:r>
        <w:rPr>
          <w:sz w:val="24"/>
          <w:szCs w:val="24"/>
        </w:rPr>
        <w:t>С этой точки зрения состав подземной воде отражается не только большим количеством химических элементов, но и изменчивостью их количественного состава и разнообразием растворенных форм каждого элемента. В воде содержатся многие живые и мертвые микроорганизмы (бактерии), механические и коллоидные вещества, сложные органоминеральные и другие комплексы.</w:t>
      </w:r>
    </w:p>
    <w:p w:rsidR="003D5612" w:rsidRDefault="003D5612" w:rsidP="003D5612">
      <w:pPr>
        <w:rPr>
          <w:sz w:val="24"/>
          <w:szCs w:val="24"/>
        </w:rPr>
      </w:pPr>
      <w:r w:rsidRPr="00E25363">
        <w:rPr>
          <w:b/>
          <w:i/>
          <w:sz w:val="24"/>
          <w:szCs w:val="24"/>
        </w:rPr>
        <w:t>Химические элементы в подземных водах</w:t>
      </w:r>
      <w:r>
        <w:rPr>
          <w:sz w:val="24"/>
          <w:szCs w:val="24"/>
        </w:rPr>
        <w:t>. Из-за большого разнообразия химических элементов, содержащихся в подземных водах, до настоящего времени известны только пределы содержания отдельных элементов и их суммы, которые, обычно и используют при характеристике состава подземной гидросферы.</w:t>
      </w:r>
    </w:p>
    <w:p w:rsidR="003D5612" w:rsidRDefault="003D5612" w:rsidP="003D5612">
      <w:pPr>
        <w:rPr>
          <w:sz w:val="24"/>
          <w:szCs w:val="24"/>
        </w:rPr>
      </w:pPr>
      <w:r>
        <w:rPr>
          <w:sz w:val="24"/>
          <w:szCs w:val="24"/>
        </w:rPr>
        <w:t>Как и в горных породах, в подземных водах имеются случаи аномальной концентрации отдельных, или ряда химических элементов, образующих месторождения, их формирование обусловлено специфическими обстановками.</w:t>
      </w:r>
    </w:p>
    <w:p w:rsidR="003D5612" w:rsidRDefault="003D5612" w:rsidP="003D5612">
      <w:pPr>
        <w:rPr>
          <w:sz w:val="24"/>
          <w:szCs w:val="24"/>
        </w:rPr>
      </w:pPr>
      <w:r>
        <w:rPr>
          <w:sz w:val="24"/>
          <w:szCs w:val="24"/>
        </w:rPr>
        <w:t xml:space="preserve">Специфика того, или иного объекта земной коры может быть выявлена путем изучения </w:t>
      </w:r>
      <w:r w:rsidRPr="005C4550">
        <w:rPr>
          <w:b/>
          <w:sz w:val="24"/>
          <w:szCs w:val="24"/>
        </w:rPr>
        <w:t>кларковых содержаний</w:t>
      </w:r>
      <w:r>
        <w:rPr>
          <w:sz w:val="24"/>
          <w:szCs w:val="24"/>
        </w:rPr>
        <w:t xml:space="preserve"> химических элементов, которые, к сожалению для подземных вод до сих пор не установлены.</w:t>
      </w:r>
    </w:p>
    <w:p w:rsidR="003D5612" w:rsidRDefault="003D5612" w:rsidP="003D5612">
      <w:pPr>
        <w:rPr>
          <w:sz w:val="24"/>
          <w:szCs w:val="24"/>
        </w:rPr>
      </w:pPr>
      <w:r>
        <w:rPr>
          <w:sz w:val="24"/>
          <w:szCs w:val="24"/>
        </w:rPr>
        <w:t>С.Л. Шварцев на основании более 25 тыс. химических анализов рассчитал среднее содержание 50 химических элементов в подземных водах основных ландшафтных зон земного шара, отдельных гидрогеологических провинций и зоны гипергенеза в целом.</w:t>
      </w:r>
    </w:p>
    <w:p w:rsidR="003D5612" w:rsidRDefault="003D5612" w:rsidP="003D5612">
      <w:pPr>
        <w:rPr>
          <w:sz w:val="24"/>
          <w:szCs w:val="24"/>
        </w:rPr>
      </w:pPr>
      <w:r>
        <w:rPr>
          <w:sz w:val="24"/>
          <w:szCs w:val="24"/>
        </w:rPr>
        <w:t xml:space="preserve">Оказалось, что </w:t>
      </w:r>
      <w:r w:rsidRPr="005C4550">
        <w:rPr>
          <w:i/>
          <w:sz w:val="24"/>
          <w:szCs w:val="24"/>
        </w:rPr>
        <w:t>наиболее пресными являются воды зоны вечной мерзлоты</w:t>
      </w:r>
      <w:r>
        <w:rPr>
          <w:sz w:val="24"/>
          <w:szCs w:val="24"/>
        </w:rPr>
        <w:t xml:space="preserve">. Они  характеризуются гидрокарбонатным магниево-кальциевым составом с общей минерализацией </w:t>
      </w:r>
      <w:r w:rsidRPr="005C4550">
        <w:rPr>
          <w:i/>
          <w:sz w:val="24"/>
          <w:szCs w:val="24"/>
        </w:rPr>
        <w:t>0.16 г/дм</w:t>
      </w:r>
      <w:r w:rsidRPr="005C4550">
        <w:rPr>
          <w:i/>
          <w:sz w:val="24"/>
          <w:szCs w:val="24"/>
          <w:vertAlign w:val="superscript"/>
        </w:rPr>
        <w:t>3</w:t>
      </w:r>
      <w:r>
        <w:rPr>
          <w:sz w:val="24"/>
          <w:szCs w:val="24"/>
        </w:rPr>
        <w:t xml:space="preserve">. </w:t>
      </w:r>
      <w:r w:rsidRPr="005C4550">
        <w:rPr>
          <w:i/>
          <w:sz w:val="24"/>
          <w:szCs w:val="24"/>
        </w:rPr>
        <w:t>Весьма пресные</w:t>
      </w:r>
      <w:r>
        <w:rPr>
          <w:sz w:val="24"/>
          <w:szCs w:val="24"/>
        </w:rPr>
        <w:t xml:space="preserve"> гидрокарбонатные натриево-магниево-кальциевые воды с минерализацией 0.18 г/дм</w:t>
      </w:r>
      <w:r w:rsidRPr="005C4550">
        <w:rPr>
          <w:sz w:val="24"/>
          <w:szCs w:val="24"/>
          <w:vertAlign w:val="superscript"/>
        </w:rPr>
        <w:t>3</w:t>
      </w:r>
      <w:r>
        <w:rPr>
          <w:sz w:val="24"/>
          <w:szCs w:val="24"/>
        </w:rPr>
        <w:t xml:space="preserve"> формируются в условиях </w:t>
      </w:r>
      <w:r w:rsidRPr="005C4550">
        <w:rPr>
          <w:i/>
          <w:sz w:val="24"/>
          <w:szCs w:val="24"/>
        </w:rPr>
        <w:t>тропических и субтропических областей</w:t>
      </w:r>
      <w:r>
        <w:rPr>
          <w:sz w:val="24"/>
          <w:szCs w:val="24"/>
        </w:rPr>
        <w:t>.</w:t>
      </w:r>
    </w:p>
    <w:p w:rsidR="003D5612" w:rsidRDefault="003D5612" w:rsidP="003D5612">
      <w:pPr>
        <w:rPr>
          <w:sz w:val="24"/>
          <w:szCs w:val="24"/>
        </w:rPr>
      </w:pPr>
      <w:r>
        <w:rPr>
          <w:sz w:val="24"/>
          <w:szCs w:val="24"/>
        </w:rPr>
        <w:t>Следующими по увеличению минерализации являются области горных массивов, где формируются пресные гидрокарбонатные магниево-кальциевые воды с минерализацией 0.2 г/дм</w:t>
      </w:r>
      <w:r w:rsidRPr="0048336F">
        <w:rPr>
          <w:sz w:val="24"/>
          <w:szCs w:val="24"/>
          <w:vertAlign w:val="superscript"/>
        </w:rPr>
        <w:t>3</w:t>
      </w:r>
      <w:r>
        <w:rPr>
          <w:sz w:val="24"/>
          <w:szCs w:val="24"/>
        </w:rPr>
        <w:t xml:space="preserve">. </w:t>
      </w:r>
    </w:p>
    <w:p w:rsidR="003D5612" w:rsidRDefault="003D5612" w:rsidP="003D5612">
      <w:pPr>
        <w:rPr>
          <w:sz w:val="24"/>
          <w:szCs w:val="24"/>
        </w:rPr>
      </w:pPr>
      <w:r>
        <w:rPr>
          <w:sz w:val="24"/>
          <w:szCs w:val="24"/>
        </w:rPr>
        <w:t>Наиболее минерализованы среди вод выщелачивания являются подземные воды областей умеренного климата на платформах, щитах, древних складчатых сооружениях. Небольшой водообмен приводит здесь к формированию близких к нейтральным гидрокарбонатных натриево-кальциевых вод с общей мнерализацией порядка 0.33 г/дм</w:t>
      </w:r>
      <w:r w:rsidRPr="0048336F">
        <w:rPr>
          <w:sz w:val="24"/>
          <w:szCs w:val="24"/>
          <w:vertAlign w:val="superscript"/>
        </w:rPr>
        <w:t>3</w:t>
      </w:r>
      <w:r>
        <w:rPr>
          <w:sz w:val="24"/>
          <w:szCs w:val="24"/>
        </w:rPr>
        <w:t xml:space="preserve">. </w:t>
      </w:r>
    </w:p>
    <w:p w:rsidR="003D5612" w:rsidRDefault="003D5612" w:rsidP="003D5612">
      <w:pPr>
        <w:rPr>
          <w:sz w:val="24"/>
          <w:szCs w:val="24"/>
        </w:rPr>
      </w:pPr>
      <w:r>
        <w:rPr>
          <w:sz w:val="24"/>
          <w:szCs w:val="24"/>
        </w:rPr>
        <w:t>Грунтовые воды континентального засолонения – солоноватые, слабощелочные, гилрокарбонатно-хлоридно-сульфатные и магниево-кальциево-натриевые (с минерализацией порядка 1.27 г/дм</w:t>
      </w:r>
      <w:r w:rsidRPr="0048336F">
        <w:rPr>
          <w:sz w:val="24"/>
          <w:szCs w:val="24"/>
          <w:vertAlign w:val="superscript"/>
        </w:rPr>
        <w:t>3</w:t>
      </w:r>
      <w:r>
        <w:rPr>
          <w:sz w:val="24"/>
          <w:szCs w:val="24"/>
        </w:rPr>
        <w:t>).</w:t>
      </w:r>
    </w:p>
    <w:p w:rsidR="003D5612" w:rsidRDefault="003D5612" w:rsidP="003D5612">
      <w:pPr>
        <w:rPr>
          <w:sz w:val="24"/>
          <w:szCs w:val="24"/>
        </w:rPr>
      </w:pPr>
      <w:r>
        <w:rPr>
          <w:sz w:val="24"/>
          <w:szCs w:val="24"/>
        </w:rPr>
        <w:t xml:space="preserve">В подземной гидросфере концентрируются элементы не склонные к образованию устойчивой кристаллической решетки при пластовых температурах, имеющий </w:t>
      </w:r>
      <w:r w:rsidRPr="00C0773A">
        <w:rPr>
          <w:i/>
          <w:sz w:val="24"/>
          <w:szCs w:val="24"/>
        </w:rPr>
        <w:t>большой ионный радиус</w:t>
      </w:r>
      <w:r>
        <w:rPr>
          <w:sz w:val="24"/>
          <w:szCs w:val="24"/>
        </w:rPr>
        <w:t xml:space="preserve"> (хлор, бром, калий и т.п.), либо – </w:t>
      </w:r>
      <w:r w:rsidRPr="00C0773A">
        <w:rPr>
          <w:i/>
          <w:sz w:val="24"/>
          <w:szCs w:val="24"/>
        </w:rPr>
        <w:t>малый</w:t>
      </w:r>
      <w:r>
        <w:rPr>
          <w:sz w:val="24"/>
          <w:szCs w:val="24"/>
        </w:rPr>
        <w:t xml:space="preserve"> (сера, углерод, азот и  др.), но способных к образованию </w:t>
      </w:r>
      <w:r w:rsidRPr="00D972E5">
        <w:rPr>
          <w:i/>
          <w:sz w:val="24"/>
          <w:szCs w:val="24"/>
        </w:rPr>
        <w:t>сложных кислородных соединений с большим радиусом</w:t>
      </w:r>
      <w:r>
        <w:rPr>
          <w:sz w:val="24"/>
          <w:szCs w:val="24"/>
        </w:rPr>
        <w:t xml:space="preserve"> (SO</w:t>
      </w:r>
      <w:r w:rsidRPr="00C0773A">
        <w:rPr>
          <w:sz w:val="24"/>
          <w:szCs w:val="24"/>
          <w:vertAlign w:val="subscript"/>
        </w:rPr>
        <w:t>4</w:t>
      </w:r>
      <w:r w:rsidRPr="00C0773A">
        <w:rPr>
          <w:sz w:val="24"/>
          <w:szCs w:val="24"/>
          <w:vertAlign w:val="superscript"/>
        </w:rPr>
        <w:t>2-</w:t>
      </w:r>
      <w:r>
        <w:rPr>
          <w:sz w:val="24"/>
          <w:szCs w:val="24"/>
        </w:rPr>
        <w:t>,</w:t>
      </w:r>
      <w:r w:rsidRPr="00C0773A">
        <w:rPr>
          <w:sz w:val="24"/>
          <w:szCs w:val="24"/>
        </w:rPr>
        <w:t xml:space="preserve"> </w:t>
      </w:r>
      <w:r>
        <w:rPr>
          <w:sz w:val="24"/>
          <w:szCs w:val="24"/>
          <w:lang w:val="en-US"/>
        </w:rPr>
        <w:t>CO</w:t>
      </w:r>
      <w:r w:rsidRPr="00C0773A">
        <w:rPr>
          <w:sz w:val="24"/>
          <w:szCs w:val="24"/>
          <w:vertAlign w:val="subscript"/>
        </w:rPr>
        <w:t>3</w:t>
      </w:r>
      <w:r w:rsidRPr="00C0773A">
        <w:rPr>
          <w:sz w:val="24"/>
          <w:szCs w:val="24"/>
          <w:vertAlign w:val="superscript"/>
        </w:rPr>
        <w:t>2-</w:t>
      </w:r>
      <w:r>
        <w:rPr>
          <w:sz w:val="24"/>
          <w:szCs w:val="24"/>
        </w:rPr>
        <w:t>,</w:t>
      </w:r>
      <w:r w:rsidRPr="00C0773A">
        <w:rPr>
          <w:sz w:val="24"/>
          <w:szCs w:val="24"/>
        </w:rPr>
        <w:t xml:space="preserve"> </w:t>
      </w:r>
      <w:r>
        <w:rPr>
          <w:sz w:val="24"/>
          <w:szCs w:val="24"/>
          <w:lang w:val="en-US"/>
        </w:rPr>
        <w:t>NO</w:t>
      </w:r>
      <w:r w:rsidRPr="00C0773A">
        <w:rPr>
          <w:sz w:val="24"/>
          <w:szCs w:val="24"/>
          <w:vertAlign w:val="subscript"/>
        </w:rPr>
        <w:t>3</w:t>
      </w:r>
      <w:r w:rsidRPr="00C0773A">
        <w:rPr>
          <w:sz w:val="24"/>
          <w:szCs w:val="24"/>
          <w:vertAlign w:val="superscript"/>
        </w:rPr>
        <w:t>-</w:t>
      </w:r>
      <w:r w:rsidRPr="00C0773A">
        <w:rPr>
          <w:sz w:val="24"/>
          <w:szCs w:val="24"/>
        </w:rPr>
        <w:t xml:space="preserve"> </w:t>
      </w:r>
      <w:r>
        <w:rPr>
          <w:sz w:val="24"/>
          <w:szCs w:val="24"/>
        </w:rPr>
        <w:t>и др.). Это одно из важнейших отличий между химическим составом гидросферы и литосферы.</w:t>
      </w:r>
    </w:p>
    <w:p w:rsidR="003D5612" w:rsidRDefault="003D5612" w:rsidP="003D5612">
      <w:pPr>
        <w:rPr>
          <w:sz w:val="24"/>
          <w:szCs w:val="24"/>
        </w:rPr>
      </w:pPr>
      <w:r>
        <w:rPr>
          <w:sz w:val="24"/>
          <w:szCs w:val="24"/>
        </w:rPr>
        <w:t xml:space="preserve">Среди элементов, образующих в гидросфере наибольшие концентрации преобладают </w:t>
      </w:r>
      <w:r w:rsidRPr="006A3B09">
        <w:rPr>
          <w:i/>
          <w:sz w:val="24"/>
          <w:szCs w:val="24"/>
        </w:rPr>
        <w:t>литофильные</w:t>
      </w:r>
      <w:r>
        <w:rPr>
          <w:sz w:val="24"/>
          <w:szCs w:val="24"/>
        </w:rPr>
        <w:t xml:space="preserve"> (натрий, магний, хлор, калий, стронций, барий), либо </w:t>
      </w:r>
      <w:r w:rsidRPr="006A3B09">
        <w:rPr>
          <w:i/>
          <w:sz w:val="24"/>
          <w:szCs w:val="24"/>
        </w:rPr>
        <w:t>халькофильные</w:t>
      </w:r>
      <w:r>
        <w:rPr>
          <w:sz w:val="24"/>
          <w:szCs w:val="24"/>
        </w:rPr>
        <w:t xml:space="preserve"> с 8- и 18- электронным строением (сера, бром, йод, ртуть, германий). Инертные газы, например, характеризуются наиболее низкими концентрациями.</w:t>
      </w:r>
    </w:p>
    <w:p w:rsidR="003D5612" w:rsidRDefault="003D5612" w:rsidP="003D5612">
      <w:pPr>
        <w:rPr>
          <w:sz w:val="24"/>
          <w:szCs w:val="24"/>
        </w:rPr>
      </w:pPr>
      <w:r>
        <w:rPr>
          <w:sz w:val="24"/>
          <w:szCs w:val="24"/>
        </w:rPr>
        <w:lastRenderedPageBreak/>
        <w:t>Газовый состав. Основными газами подземных вод являются: O</w:t>
      </w:r>
      <w:r w:rsidRPr="00D972E5">
        <w:rPr>
          <w:sz w:val="24"/>
          <w:szCs w:val="24"/>
          <w:vertAlign w:val="subscript"/>
        </w:rPr>
        <w:t>2</w:t>
      </w:r>
      <w:r>
        <w:rPr>
          <w:sz w:val="24"/>
          <w:szCs w:val="24"/>
        </w:rPr>
        <w:t>, N</w:t>
      </w:r>
      <w:r w:rsidRPr="00D972E5">
        <w:rPr>
          <w:sz w:val="24"/>
          <w:szCs w:val="24"/>
          <w:vertAlign w:val="subscript"/>
        </w:rPr>
        <w:t>2</w:t>
      </w:r>
      <w:r>
        <w:rPr>
          <w:sz w:val="24"/>
          <w:szCs w:val="24"/>
        </w:rPr>
        <w:t>, CO</w:t>
      </w:r>
      <w:r w:rsidRPr="00D972E5">
        <w:rPr>
          <w:sz w:val="24"/>
          <w:szCs w:val="24"/>
          <w:vertAlign w:val="subscript"/>
        </w:rPr>
        <w:t>2</w:t>
      </w:r>
      <w:r>
        <w:rPr>
          <w:sz w:val="24"/>
          <w:szCs w:val="24"/>
        </w:rPr>
        <w:t>, H</w:t>
      </w:r>
      <w:r w:rsidRPr="00D972E5">
        <w:rPr>
          <w:sz w:val="24"/>
          <w:szCs w:val="24"/>
          <w:vertAlign w:val="subscript"/>
        </w:rPr>
        <w:t>2</w:t>
      </w:r>
      <w:r>
        <w:rPr>
          <w:sz w:val="24"/>
          <w:szCs w:val="24"/>
        </w:rPr>
        <w:t>S, CH</w:t>
      </w:r>
      <w:r w:rsidRPr="00D972E5">
        <w:rPr>
          <w:sz w:val="24"/>
          <w:szCs w:val="24"/>
          <w:vertAlign w:val="subscript"/>
        </w:rPr>
        <w:t>4</w:t>
      </w:r>
      <w:r>
        <w:rPr>
          <w:sz w:val="24"/>
          <w:szCs w:val="24"/>
        </w:rPr>
        <w:t>, H</w:t>
      </w:r>
      <w:r w:rsidRPr="00D972E5">
        <w:rPr>
          <w:sz w:val="24"/>
          <w:szCs w:val="24"/>
          <w:vertAlign w:val="subscript"/>
        </w:rPr>
        <w:t>2</w:t>
      </w:r>
      <w:r>
        <w:rPr>
          <w:sz w:val="24"/>
          <w:szCs w:val="24"/>
        </w:rPr>
        <w:t>, NH</w:t>
      </w:r>
      <w:r w:rsidRPr="00D972E5">
        <w:rPr>
          <w:sz w:val="24"/>
          <w:szCs w:val="24"/>
          <w:vertAlign w:val="subscript"/>
        </w:rPr>
        <w:t>3</w:t>
      </w:r>
      <w:r>
        <w:rPr>
          <w:sz w:val="24"/>
          <w:szCs w:val="24"/>
        </w:rPr>
        <w:t>, He, Rn, Ne, Ar, Xe, Kr. Их содержание зависит от коэффициента растворимости каждого из газов, температуры, давления, минерализации. Наименьшая растворимость – у гелия, а наибольшая – у H</w:t>
      </w:r>
      <w:r w:rsidRPr="00D972E5">
        <w:rPr>
          <w:sz w:val="24"/>
          <w:szCs w:val="24"/>
          <w:vertAlign w:val="subscript"/>
        </w:rPr>
        <w:t>2</w:t>
      </w:r>
      <w:r>
        <w:rPr>
          <w:sz w:val="24"/>
          <w:szCs w:val="24"/>
        </w:rPr>
        <w:t xml:space="preserve">S. С ростом температуры – растворимость газов сначала снижается, но при дальнейшем ее повышении – увеличивается. </w:t>
      </w:r>
    </w:p>
    <w:p w:rsidR="003D5612" w:rsidRDefault="003D5612" w:rsidP="003D5612">
      <w:pPr>
        <w:rPr>
          <w:sz w:val="24"/>
          <w:szCs w:val="24"/>
        </w:rPr>
      </w:pPr>
      <w:r>
        <w:rPr>
          <w:sz w:val="24"/>
          <w:szCs w:val="24"/>
        </w:rPr>
        <w:t>В большинстве случаев по весу преобладают один-два, реже – три газа. В геохимическом отношении наиболее важны O</w:t>
      </w:r>
      <w:r w:rsidRPr="00D972E5">
        <w:rPr>
          <w:sz w:val="24"/>
          <w:szCs w:val="24"/>
          <w:vertAlign w:val="subscript"/>
        </w:rPr>
        <w:t>2</w:t>
      </w:r>
      <w:r>
        <w:rPr>
          <w:sz w:val="24"/>
          <w:szCs w:val="24"/>
        </w:rPr>
        <w:t>,</w:t>
      </w:r>
      <w:r w:rsidRPr="00F369B6">
        <w:rPr>
          <w:sz w:val="24"/>
          <w:szCs w:val="24"/>
        </w:rPr>
        <w:t xml:space="preserve"> </w:t>
      </w:r>
      <w:r>
        <w:rPr>
          <w:sz w:val="24"/>
          <w:szCs w:val="24"/>
        </w:rPr>
        <w:t>CO</w:t>
      </w:r>
      <w:r w:rsidRPr="00D972E5">
        <w:rPr>
          <w:sz w:val="24"/>
          <w:szCs w:val="24"/>
          <w:vertAlign w:val="subscript"/>
        </w:rPr>
        <w:t>2</w:t>
      </w:r>
      <w:r>
        <w:rPr>
          <w:sz w:val="24"/>
          <w:szCs w:val="24"/>
        </w:rPr>
        <w:t xml:space="preserve"> и H</w:t>
      </w:r>
      <w:r w:rsidRPr="00D972E5">
        <w:rPr>
          <w:sz w:val="24"/>
          <w:szCs w:val="24"/>
          <w:vertAlign w:val="subscript"/>
        </w:rPr>
        <w:t>2</w:t>
      </w:r>
      <w:r>
        <w:rPr>
          <w:sz w:val="24"/>
          <w:szCs w:val="24"/>
        </w:rPr>
        <w:t>S.</w:t>
      </w:r>
    </w:p>
    <w:p w:rsidR="003D5612" w:rsidRDefault="003D5612" w:rsidP="003D5612">
      <w:pPr>
        <w:rPr>
          <w:sz w:val="24"/>
          <w:szCs w:val="24"/>
        </w:rPr>
      </w:pPr>
      <w:r w:rsidRPr="00F369B6">
        <w:rPr>
          <w:b/>
          <w:i/>
          <w:sz w:val="24"/>
          <w:szCs w:val="24"/>
        </w:rPr>
        <w:t xml:space="preserve">Кислород </w:t>
      </w:r>
      <w:r>
        <w:rPr>
          <w:sz w:val="24"/>
          <w:szCs w:val="24"/>
        </w:rPr>
        <w:t>содержится в подземных водах обычно 15 – 20 мг/дм</w:t>
      </w:r>
      <w:r w:rsidRPr="00F369B6">
        <w:rPr>
          <w:sz w:val="24"/>
          <w:szCs w:val="24"/>
          <w:vertAlign w:val="superscript"/>
        </w:rPr>
        <w:t>3</w:t>
      </w:r>
      <w:r>
        <w:rPr>
          <w:sz w:val="24"/>
          <w:szCs w:val="24"/>
        </w:rPr>
        <w:t>. С глубиной его концентрация обычно снижается, поскольку он расходуется на окисление минеральных, органических и газовых компонент воды и на образование сложных кислородсодержащих ионов.</w:t>
      </w:r>
    </w:p>
    <w:p w:rsidR="003D5612" w:rsidRDefault="003D5612" w:rsidP="003D5612">
      <w:pPr>
        <w:rPr>
          <w:sz w:val="24"/>
          <w:szCs w:val="24"/>
        </w:rPr>
      </w:pPr>
      <w:r w:rsidRPr="00F369B6">
        <w:rPr>
          <w:b/>
          <w:i/>
          <w:sz w:val="24"/>
          <w:szCs w:val="24"/>
        </w:rPr>
        <w:t>Углекислота</w:t>
      </w:r>
      <w:r>
        <w:rPr>
          <w:sz w:val="24"/>
          <w:szCs w:val="24"/>
        </w:rPr>
        <w:t xml:space="preserve"> входит с водой и ее химическими компонентами в ряд химических соединений. В том числе она участвует в карбонатном равновесии: H</w:t>
      </w:r>
      <w:r w:rsidRPr="00D972E5">
        <w:rPr>
          <w:sz w:val="24"/>
          <w:szCs w:val="24"/>
          <w:vertAlign w:val="subscript"/>
        </w:rPr>
        <w:t>2</w:t>
      </w:r>
      <w:r>
        <w:rPr>
          <w:sz w:val="24"/>
          <w:szCs w:val="24"/>
        </w:rPr>
        <w:t xml:space="preserve">О - </w:t>
      </w:r>
      <w:r>
        <w:rPr>
          <w:sz w:val="24"/>
          <w:szCs w:val="24"/>
          <w:lang w:val="en-US"/>
        </w:rPr>
        <w:t>CO</w:t>
      </w:r>
      <w:r w:rsidRPr="00C0773A">
        <w:rPr>
          <w:sz w:val="24"/>
          <w:szCs w:val="24"/>
          <w:vertAlign w:val="subscript"/>
        </w:rPr>
        <w:t>3</w:t>
      </w:r>
      <w:r w:rsidRPr="00C0773A">
        <w:rPr>
          <w:sz w:val="24"/>
          <w:szCs w:val="24"/>
          <w:vertAlign w:val="superscript"/>
        </w:rPr>
        <w:t>2-</w:t>
      </w:r>
      <w:r>
        <w:rPr>
          <w:sz w:val="24"/>
          <w:szCs w:val="24"/>
        </w:rPr>
        <w:t>НСО</w:t>
      </w:r>
      <w:r w:rsidRPr="00F369B6">
        <w:rPr>
          <w:sz w:val="24"/>
          <w:szCs w:val="24"/>
          <w:vertAlign w:val="subscript"/>
        </w:rPr>
        <w:t>3</w:t>
      </w:r>
      <w:r w:rsidRPr="00F369B6">
        <w:rPr>
          <w:sz w:val="24"/>
          <w:szCs w:val="24"/>
          <w:vertAlign w:val="superscript"/>
        </w:rPr>
        <w:t>-</w:t>
      </w:r>
      <w:r>
        <w:rPr>
          <w:sz w:val="24"/>
          <w:szCs w:val="24"/>
        </w:rPr>
        <w:t>. Содержание CO</w:t>
      </w:r>
      <w:r w:rsidRPr="00D972E5">
        <w:rPr>
          <w:sz w:val="24"/>
          <w:szCs w:val="24"/>
          <w:vertAlign w:val="subscript"/>
        </w:rPr>
        <w:t>2</w:t>
      </w:r>
      <w:r>
        <w:rPr>
          <w:sz w:val="24"/>
          <w:szCs w:val="24"/>
        </w:rPr>
        <w:t xml:space="preserve"> в глубоких подземных водах достигает 20 г/дм</w:t>
      </w:r>
      <w:r w:rsidRPr="00F369B6">
        <w:rPr>
          <w:sz w:val="24"/>
          <w:szCs w:val="24"/>
          <w:vertAlign w:val="superscript"/>
        </w:rPr>
        <w:t>3</w:t>
      </w:r>
      <w:r>
        <w:rPr>
          <w:sz w:val="24"/>
          <w:szCs w:val="24"/>
        </w:rPr>
        <w:t xml:space="preserve"> и более.</w:t>
      </w:r>
    </w:p>
    <w:p w:rsidR="003D5612" w:rsidRDefault="003D5612" w:rsidP="003D5612">
      <w:pPr>
        <w:rPr>
          <w:sz w:val="24"/>
          <w:szCs w:val="24"/>
        </w:rPr>
      </w:pPr>
      <w:r w:rsidRPr="00F369B6">
        <w:rPr>
          <w:b/>
          <w:i/>
          <w:sz w:val="24"/>
          <w:szCs w:val="24"/>
        </w:rPr>
        <w:t>Сероводород</w:t>
      </w:r>
      <w:r>
        <w:rPr>
          <w:sz w:val="24"/>
          <w:szCs w:val="24"/>
        </w:rPr>
        <w:t xml:space="preserve"> входит в равновесие H</w:t>
      </w:r>
      <w:r w:rsidRPr="00D972E5">
        <w:rPr>
          <w:sz w:val="24"/>
          <w:szCs w:val="24"/>
          <w:vertAlign w:val="subscript"/>
        </w:rPr>
        <w:t>2</w:t>
      </w:r>
      <w:r>
        <w:rPr>
          <w:sz w:val="24"/>
          <w:szCs w:val="24"/>
        </w:rPr>
        <w:t>S - SO</w:t>
      </w:r>
      <w:r w:rsidRPr="00C0773A">
        <w:rPr>
          <w:sz w:val="24"/>
          <w:szCs w:val="24"/>
          <w:vertAlign w:val="subscript"/>
        </w:rPr>
        <w:t>4</w:t>
      </w:r>
      <w:r w:rsidRPr="00C0773A">
        <w:rPr>
          <w:sz w:val="24"/>
          <w:szCs w:val="24"/>
          <w:vertAlign w:val="superscript"/>
        </w:rPr>
        <w:t>2-</w:t>
      </w:r>
      <w:r>
        <w:rPr>
          <w:sz w:val="24"/>
          <w:szCs w:val="24"/>
        </w:rPr>
        <w:t xml:space="preserve"> - HS</w:t>
      </w:r>
      <w:r w:rsidRPr="00C0773A">
        <w:rPr>
          <w:sz w:val="24"/>
          <w:szCs w:val="24"/>
          <w:vertAlign w:val="superscript"/>
        </w:rPr>
        <w:t>-</w:t>
      </w:r>
      <w:r>
        <w:rPr>
          <w:sz w:val="24"/>
          <w:szCs w:val="24"/>
        </w:rPr>
        <w:t>. Он – активный восстановитель. Содержание H</w:t>
      </w:r>
      <w:r w:rsidRPr="00D972E5">
        <w:rPr>
          <w:sz w:val="24"/>
          <w:szCs w:val="24"/>
          <w:vertAlign w:val="subscript"/>
        </w:rPr>
        <w:t>2</w:t>
      </w:r>
      <w:r>
        <w:rPr>
          <w:sz w:val="24"/>
          <w:szCs w:val="24"/>
        </w:rPr>
        <w:t>S в водах достигает 2 г/дм</w:t>
      </w:r>
      <w:r w:rsidRPr="00F369B6">
        <w:rPr>
          <w:sz w:val="24"/>
          <w:szCs w:val="24"/>
          <w:vertAlign w:val="superscript"/>
        </w:rPr>
        <w:t>3</w:t>
      </w:r>
      <w:r>
        <w:rPr>
          <w:sz w:val="24"/>
          <w:szCs w:val="24"/>
        </w:rPr>
        <w:t>, иногда более.</w:t>
      </w:r>
    </w:p>
    <w:p w:rsidR="003D5612" w:rsidRDefault="003D5612" w:rsidP="003D5612">
      <w:pPr>
        <w:rPr>
          <w:sz w:val="24"/>
          <w:szCs w:val="24"/>
        </w:rPr>
      </w:pPr>
      <w:r w:rsidRPr="00AC2738">
        <w:rPr>
          <w:b/>
          <w:i/>
          <w:sz w:val="24"/>
          <w:szCs w:val="24"/>
        </w:rPr>
        <w:t>Азот</w:t>
      </w:r>
      <w:r>
        <w:rPr>
          <w:sz w:val="24"/>
          <w:szCs w:val="24"/>
        </w:rPr>
        <w:t xml:space="preserve"> распространен практически во всех типах подземных вод. Содержится в количестве десятков – сотен мг/л, достигая 1200 мг/л.</w:t>
      </w:r>
    </w:p>
    <w:p w:rsidR="003D5612" w:rsidRDefault="003D5612" w:rsidP="003D5612">
      <w:pPr>
        <w:rPr>
          <w:sz w:val="24"/>
          <w:szCs w:val="24"/>
        </w:rPr>
      </w:pPr>
      <w:r w:rsidRPr="00AC2738">
        <w:rPr>
          <w:b/>
          <w:i/>
          <w:sz w:val="24"/>
          <w:szCs w:val="24"/>
        </w:rPr>
        <w:t>Углеводородные газы</w:t>
      </w:r>
      <w:r>
        <w:rPr>
          <w:sz w:val="24"/>
          <w:szCs w:val="24"/>
        </w:rPr>
        <w:t>. Наиболее изучены предельные углеводороды – метан, этан, бутан, пропан.  Их максимальное содержание достигает 13 000 мг/дм3 в водах нефтегазовых месторождений. Количественно преобладает метан.</w:t>
      </w:r>
    </w:p>
    <w:p w:rsidR="003D5612" w:rsidRDefault="003D5612" w:rsidP="003D5612">
      <w:pPr>
        <w:rPr>
          <w:sz w:val="24"/>
          <w:szCs w:val="24"/>
        </w:rPr>
      </w:pPr>
      <w:r w:rsidRPr="00AC2738">
        <w:rPr>
          <w:b/>
          <w:i/>
          <w:sz w:val="24"/>
          <w:szCs w:val="24"/>
        </w:rPr>
        <w:t>Водород</w:t>
      </w:r>
      <w:r>
        <w:rPr>
          <w:sz w:val="24"/>
          <w:szCs w:val="24"/>
        </w:rPr>
        <w:t xml:space="preserve"> распространен в подземных водах. Его содержание составляет от единиц до десятков (реже – сотен) мг/дм3.</w:t>
      </w:r>
    </w:p>
    <w:p w:rsidR="003D5612" w:rsidRDefault="003D5612" w:rsidP="003D5612">
      <w:pPr>
        <w:rPr>
          <w:sz w:val="24"/>
          <w:szCs w:val="24"/>
        </w:rPr>
      </w:pPr>
      <w:r w:rsidRPr="00AC2738">
        <w:rPr>
          <w:b/>
          <w:i/>
          <w:sz w:val="24"/>
          <w:szCs w:val="24"/>
        </w:rPr>
        <w:t>Гелий</w:t>
      </w:r>
      <w:r>
        <w:rPr>
          <w:sz w:val="24"/>
          <w:szCs w:val="24"/>
        </w:rPr>
        <w:t xml:space="preserve"> привлекает внимание как показатель активности глубинных разломов, предвестник землетрясений и других глубинных процессов.</w:t>
      </w:r>
    </w:p>
    <w:p w:rsidR="003D5612" w:rsidRDefault="003D5612" w:rsidP="003D5612">
      <w:pPr>
        <w:rPr>
          <w:sz w:val="24"/>
          <w:szCs w:val="24"/>
        </w:rPr>
      </w:pPr>
      <w:r w:rsidRPr="00E26B89">
        <w:rPr>
          <w:b/>
          <w:i/>
          <w:sz w:val="24"/>
          <w:szCs w:val="24"/>
        </w:rPr>
        <w:t>Изотопы водорода и кислорода</w:t>
      </w:r>
      <w:r>
        <w:rPr>
          <w:sz w:val="24"/>
          <w:szCs w:val="24"/>
        </w:rPr>
        <w:t>. Изотопный состав оценивается стабильными изотопами водорода (протий и дейтерий) и кислорода (О</w:t>
      </w:r>
      <w:r w:rsidRPr="00AC2738">
        <w:rPr>
          <w:sz w:val="24"/>
          <w:szCs w:val="24"/>
          <w:vertAlign w:val="superscript"/>
        </w:rPr>
        <w:t>16</w:t>
      </w:r>
      <w:r>
        <w:rPr>
          <w:sz w:val="24"/>
          <w:szCs w:val="24"/>
        </w:rPr>
        <w:t>, О</w:t>
      </w:r>
      <w:r w:rsidRPr="00AC2738">
        <w:rPr>
          <w:sz w:val="24"/>
          <w:szCs w:val="24"/>
          <w:vertAlign w:val="superscript"/>
        </w:rPr>
        <w:t>17</w:t>
      </w:r>
      <w:r>
        <w:rPr>
          <w:sz w:val="24"/>
          <w:szCs w:val="24"/>
        </w:rPr>
        <w:t>, О</w:t>
      </w:r>
      <w:r w:rsidRPr="00AC2738">
        <w:rPr>
          <w:sz w:val="24"/>
          <w:szCs w:val="24"/>
          <w:vertAlign w:val="superscript"/>
        </w:rPr>
        <w:t>18</w:t>
      </w:r>
      <w:r>
        <w:rPr>
          <w:sz w:val="24"/>
          <w:szCs w:val="24"/>
        </w:rPr>
        <w:t>), их распространенность различна. Встречаются короткоживущие радиоизотопы. Для водорода это тритий (Н</w:t>
      </w:r>
      <w:r w:rsidRPr="00AC2738">
        <w:rPr>
          <w:sz w:val="24"/>
          <w:szCs w:val="24"/>
          <w:vertAlign w:val="superscript"/>
        </w:rPr>
        <w:t>3</w:t>
      </w:r>
      <w:r>
        <w:rPr>
          <w:sz w:val="24"/>
          <w:szCs w:val="24"/>
        </w:rPr>
        <w:t>) с периодом полураспада 12 – 26 лет) и весьма неустойчивый Н</w:t>
      </w:r>
      <w:r w:rsidRPr="00AC2738">
        <w:rPr>
          <w:sz w:val="24"/>
          <w:szCs w:val="24"/>
          <w:vertAlign w:val="superscript"/>
        </w:rPr>
        <w:t>4</w:t>
      </w:r>
      <w:r>
        <w:rPr>
          <w:sz w:val="24"/>
          <w:szCs w:val="24"/>
        </w:rPr>
        <w:t>. Встречаются 4 короткоживущих изотопа кислорода с периодами полураспада О</w:t>
      </w:r>
      <w:r w:rsidRPr="007B1CB4">
        <w:rPr>
          <w:sz w:val="24"/>
          <w:szCs w:val="24"/>
          <w:vertAlign w:val="superscript"/>
        </w:rPr>
        <w:t>14</w:t>
      </w:r>
      <w:r>
        <w:rPr>
          <w:sz w:val="24"/>
          <w:szCs w:val="24"/>
        </w:rPr>
        <w:t xml:space="preserve"> - 74; О</w:t>
      </w:r>
      <w:r w:rsidRPr="007B1CB4">
        <w:rPr>
          <w:sz w:val="24"/>
          <w:szCs w:val="24"/>
          <w:vertAlign w:val="superscript"/>
        </w:rPr>
        <w:t>19</w:t>
      </w:r>
      <w:r>
        <w:rPr>
          <w:sz w:val="24"/>
          <w:szCs w:val="24"/>
        </w:rPr>
        <w:t xml:space="preserve"> – 29; О</w:t>
      </w:r>
      <w:r w:rsidRPr="007B1CB4">
        <w:rPr>
          <w:sz w:val="24"/>
          <w:szCs w:val="24"/>
          <w:vertAlign w:val="superscript"/>
        </w:rPr>
        <w:t>20</w:t>
      </w:r>
      <w:r>
        <w:rPr>
          <w:sz w:val="24"/>
          <w:szCs w:val="24"/>
        </w:rPr>
        <w:t xml:space="preserve"> – менее 10 мин. При гидрогеологических исследованиях используются в основном изотопный состав водорода и кислорода.</w:t>
      </w:r>
    </w:p>
    <w:p w:rsidR="003D5612" w:rsidRDefault="003D5612" w:rsidP="003D5612">
      <w:pPr>
        <w:rPr>
          <w:sz w:val="24"/>
          <w:szCs w:val="24"/>
        </w:rPr>
      </w:pPr>
      <w:r>
        <w:rPr>
          <w:sz w:val="24"/>
          <w:szCs w:val="24"/>
        </w:rPr>
        <w:t>Концентрация H</w:t>
      </w:r>
      <w:r w:rsidRPr="007B1CB4">
        <w:rPr>
          <w:sz w:val="24"/>
          <w:szCs w:val="24"/>
          <w:vertAlign w:val="superscript"/>
        </w:rPr>
        <w:t>2</w:t>
      </w:r>
      <w:r>
        <w:rPr>
          <w:sz w:val="24"/>
          <w:szCs w:val="24"/>
          <w:vertAlign w:val="superscript"/>
        </w:rPr>
        <w:t xml:space="preserve"> </w:t>
      </w:r>
      <w:r>
        <w:rPr>
          <w:sz w:val="24"/>
          <w:szCs w:val="24"/>
        </w:rPr>
        <w:t>и О</w:t>
      </w:r>
      <w:r w:rsidRPr="007B1CB4">
        <w:rPr>
          <w:sz w:val="24"/>
          <w:szCs w:val="24"/>
          <w:vertAlign w:val="superscript"/>
        </w:rPr>
        <w:t>18</w:t>
      </w:r>
      <w:r>
        <w:rPr>
          <w:sz w:val="24"/>
          <w:szCs w:val="24"/>
        </w:rPr>
        <w:t xml:space="preserve"> контролируется равновесием жидкости и водяного пара. Постоянство изотопного состава поддерживается круговоротом воды в природе. Наиболее однородный и устойчивый изотопный состав присущ океанической воде. Она является аккумулятором дейтерия и тяжелого водорода.</w:t>
      </w:r>
    </w:p>
    <w:p w:rsidR="003D5612" w:rsidRDefault="003D5612" w:rsidP="003D5612">
      <w:pPr>
        <w:rPr>
          <w:sz w:val="24"/>
          <w:szCs w:val="24"/>
        </w:rPr>
      </w:pPr>
      <w:r w:rsidRPr="00E26B89">
        <w:rPr>
          <w:b/>
          <w:i/>
          <w:sz w:val="24"/>
          <w:szCs w:val="24"/>
        </w:rPr>
        <w:t xml:space="preserve">В качестве эталона </w:t>
      </w:r>
      <w:r>
        <w:rPr>
          <w:sz w:val="24"/>
          <w:szCs w:val="24"/>
        </w:rPr>
        <w:t>для оценки концентрации H</w:t>
      </w:r>
      <w:r w:rsidRPr="007B1CB4">
        <w:rPr>
          <w:sz w:val="24"/>
          <w:szCs w:val="24"/>
          <w:vertAlign w:val="superscript"/>
        </w:rPr>
        <w:t>2</w:t>
      </w:r>
      <w:r>
        <w:rPr>
          <w:sz w:val="24"/>
          <w:szCs w:val="24"/>
          <w:vertAlign w:val="superscript"/>
        </w:rPr>
        <w:t xml:space="preserve"> </w:t>
      </w:r>
      <w:r>
        <w:rPr>
          <w:sz w:val="24"/>
          <w:szCs w:val="24"/>
        </w:rPr>
        <w:t>и О</w:t>
      </w:r>
      <w:r w:rsidRPr="007B1CB4">
        <w:rPr>
          <w:sz w:val="24"/>
          <w:szCs w:val="24"/>
          <w:vertAlign w:val="superscript"/>
        </w:rPr>
        <w:t>18</w:t>
      </w:r>
      <w:r>
        <w:rPr>
          <w:sz w:val="24"/>
          <w:szCs w:val="24"/>
        </w:rPr>
        <w:t xml:space="preserve"> используется стандарт океанической воды (SMOW), он отвечает абсолютному содержанию 0.0158 ат. % дейтерия и 0.1985 ат. ; тяжелого кислорода. Концентрация дейтерия и тяжелого кислорода измеряется как отклонение от стандарта, приравниваемого к нулю и выражается в ‰ (промилле)</w:t>
      </w:r>
    </w:p>
    <w:p w:rsidR="003D5612" w:rsidRDefault="003D5612" w:rsidP="003D5612">
      <w:pPr>
        <w:rPr>
          <w:sz w:val="24"/>
          <w:szCs w:val="24"/>
        </w:rPr>
      </w:pPr>
      <w:r w:rsidRPr="00E26B89">
        <w:rPr>
          <w:b/>
          <w:i/>
          <w:sz w:val="24"/>
          <w:szCs w:val="24"/>
        </w:rPr>
        <w:t>Органические вещества</w:t>
      </w:r>
      <w:r>
        <w:rPr>
          <w:sz w:val="24"/>
          <w:szCs w:val="24"/>
        </w:rPr>
        <w:t>. Их изучение связано, в основном, с поисками нефти. Среди веществ, для которых утверждены предельно допустимые концентрации (ПДК) – более 90% это органические соединения, в том числе загрязнителями являются нефтяные углеводороды и пестициды.</w:t>
      </w:r>
    </w:p>
    <w:p w:rsidR="003D5612" w:rsidRDefault="003D5612" w:rsidP="003D5612">
      <w:pPr>
        <w:rPr>
          <w:sz w:val="24"/>
          <w:szCs w:val="24"/>
        </w:rPr>
      </w:pPr>
      <w:r>
        <w:rPr>
          <w:sz w:val="24"/>
          <w:szCs w:val="24"/>
        </w:rPr>
        <w:t>Источник поступления этих загрязнителей в подземные воды – атмосферные осадки и смыв поверхностными водами с суши. Они встречаются в почве, илах, иловых водах, поровых растворах, вблизи залежей нефти и газа.</w:t>
      </w:r>
    </w:p>
    <w:p w:rsidR="003D5612" w:rsidRDefault="003D5612" w:rsidP="003D5612">
      <w:pPr>
        <w:rPr>
          <w:sz w:val="24"/>
          <w:szCs w:val="24"/>
        </w:rPr>
      </w:pPr>
      <w:r>
        <w:rPr>
          <w:sz w:val="24"/>
          <w:szCs w:val="24"/>
        </w:rPr>
        <w:t xml:space="preserve">Количественно органическое вещество в подземных водах выражается содержанием углерода (С </w:t>
      </w:r>
      <w:r w:rsidRPr="009F0835">
        <w:rPr>
          <w:sz w:val="24"/>
          <w:szCs w:val="24"/>
          <w:vertAlign w:val="subscript"/>
        </w:rPr>
        <w:t>орг</w:t>
      </w:r>
      <w:r>
        <w:rPr>
          <w:sz w:val="24"/>
          <w:szCs w:val="24"/>
        </w:rPr>
        <w:t>) или кислорода различных видов окисляемости. Качественный состав органического вещества весьма сложный. Органические вещества весьма подвижны, активны и изменчивы.</w:t>
      </w:r>
    </w:p>
    <w:p w:rsidR="003D5612" w:rsidRDefault="003D5612" w:rsidP="003D5612">
      <w:pPr>
        <w:rPr>
          <w:sz w:val="24"/>
          <w:szCs w:val="24"/>
        </w:rPr>
      </w:pPr>
      <w:r w:rsidRPr="00E26B89">
        <w:rPr>
          <w:b/>
          <w:i/>
          <w:sz w:val="24"/>
          <w:szCs w:val="24"/>
        </w:rPr>
        <w:lastRenderedPageBreak/>
        <w:t>Микрофлора и ее геохимическая роль</w:t>
      </w:r>
      <w:r>
        <w:rPr>
          <w:sz w:val="24"/>
          <w:szCs w:val="24"/>
        </w:rPr>
        <w:t>. В.И. Вернадский называл ее «живым веществом». Она представляет собой мельчайшие растительные организмы – простейшие, водоросли, бактерии, дрожжи, плесени. Известно около 150 тыс. их различных видов. Бактериальные организмы имеют размер от десятых долей до нескольких микрон. Бактерии состоят на 75 – 85 % из воды, остальная часть – белки, углеводы, липиды (жиры) и нуклеиновые кислоты (РНК и ДНК). Их клетки содержат много органических соединений, легко доступных в общем обмене веществ – сахара, кислоты, аминокислоты, нуклеотиды, фосфорные эфиры, витамины и т.п.</w:t>
      </w:r>
    </w:p>
    <w:p w:rsidR="003D5612" w:rsidRDefault="003D5612" w:rsidP="003D5612">
      <w:pPr>
        <w:rPr>
          <w:sz w:val="24"/>
          <w:szCs w:val="24"/>
        </w:rPr>
      </w:pPr>
      <w:r>
        <w:rPr>
          <w:sz w:val="24"/>
          <w:szCs w:val="24"/>
        </w:rPr>
        <w:t xml:space="preserve">Энергию бактерии получают в ходе окислительно-восстановительных реакций. По отношению к кислороду различают аэробные и анаэробные бактерии. </w:t>
      </w:r>
      <w:r w:rsidRPr="000E58B7">
        <w:rPr>
          <w:i/>
          <w:sz w:val="24"/>
          <w:szCs w:val="24"/>
        </w:rPr>
        <w:t xml:space="preserve">Первые </w:t>
      </w:r>
      <w:r>
        <w:rPr>
          <w:sz w:val="24"/>
          <w:szCs w:val="24"/>
        </w:rPr>
        <w:t>развиваются только при наличии свободного кислорода, а отдельные группы – связанного кислорода (например – NO</w:t>
      </w:r>
      <w:r w:rsidRPr="00E26B89">
        <w:rPr>
          <w:sz w:val="24"/>
          <w:szCs w:val="24"/>
          <w:vertAlign w:val="subscript"/>
        </w:rPr>
        <w:t>3</w:t>
      </w:r>
      <w:r w:rsidRPr="00E26B89">
        <w:rPr>
          <w:sz w:val="24"/>
          <w:szCs w:val="24"/>
        </w:rPr>
        <w:t>).</w:t>
      </w:r>
      <w:r>
        <w:rPr>
          <w:sz w:val="24"/>
          <w:szCs w:val="24"/>
        </w:rPr>
        <w:t xml:space="preserve"> </w:t>
      </w:r>
      <w:r w:rsidRPr="000E58B7">
        <w:rPr>
          <w:i/>
          <w:sz w:val="24"/>
          <w:szCs w:val="24"/>
        </w:rPr>
        <w:t>Анаэробы</w:t>
      </w:r>
      <w:r>
        <w:rPr>
          <w:sz w:val="24"/>
          <w:szCs w:val="24"/>
        </w:rPr>
        <w:t xml:space="preserve"> живут при отсутствии, либо ограниченном доступе свободного кислорода. Они используют сульфаты, нитраты, углекислоту, органические вещества.</w:t>
      </w:r>
    </w:p>
    <w:p w:rsidR="003D5612" w:rsidRDefault="003D5612" w:rsidP="003D5612">
      <w:pPr>
        <w:rPr>
          <w:sz w:val="24"/>
          <w:szCs w:val="24"/>
        </w:rPr>
      </w:pPr>
      <w:r>
        <w:rPr>
          <w:sz w:val="24"/>
          <w:szCs w:val="24"/>
        </w:rPr>
        <w:t xml:space="preserve">По характеру обмена бактерии подразделяют на </w:t>
      </w:r>
      <w:r w:rsidRPr="000E58B7">
        <w:rPr>
          <w:i/>
          <w:sz w:val="24"/>
          <w:szCs w:val="24"/>
        </w:rPr>
        <w:t>авто- и гетеротрофные</w:t>
      </w:r>
      <w:r>
        <w:rPr>
          <w:sz w:val="24"/>
          <w:szCs w:val="24"/>
        </w:rPr>
        <w:t>.  А</w:t>
      </w:r>
      <w:r w:rsidRPr="000E58B7">
        <w:rPr>
          <w:i/>
          <w:sz w:val="24"/>
          <w:szCs w:val="24"/>
        </w:rPr>
        <w:t xml:space="preserve">втотрофы </w:t>
      </w:r>
      <w:r>
        <w:rPr>
          <w:sz w:val="24"/>
          <w:szCs w:val="24"/>
        </w:rPr>
        <w:t>используют для своего развития минеральные вещества. Углерод они получают из СО</w:t>
      </w:r>
      <w:r w:rsidRPr="000E58B7">
        <w:rPr>
          <w:sz w:val="24"/>
          <w:szCs w:val="24"/>
          <w:vertAlign w:val="subscript"/>
        </w:rPr>
        <w:t>2</w:t>
      </w:r>
      <w:r>
        <w:rPr>
          <w:sz w:val="24"/>
          <w:szCs w:val="24"/>
        </w:rPr>
        <w:t>, а водород – из воды, Н</w:t>
      </w:r>
      <w:r w:rsidRPr="000E58B7">
        <w:rPr>
          <w:sz w:val="24"/>
          <w:szCs w:val="24"/>
          <w:vertAlign w:val="subscript"/>
        </w:rPr>
        <w:t>2</w:t>
      </w:r>
      <w:r>
        <w:rPr>
          <w:sz w:val="24"/>
          <w:szCs w:val="24"/>
        </w:rPr>
        <w:t xml:space="preserve">S, </w:t>
      </w:r>
      <w:r>
        <w:rPr>
          <w:sz w:val="24"/>
          <w:szCs w:val="24"/>
          <w:lang w:val="en-US"/>
        </w:rPr>
        <w:t>NH</w:t>
      </w:r>
      <w:r w:rsidRPr="000E58B7">
        <w:rPr>
          <w:sz w:val="24"/>
          <w:szCs w:val="24"/>
          <w:vertAlign w:val="subscript"/>
        </w:rPr>
        <w:t>3</w:t>
      </w:r>
      <w:r w:rsidRPr="000E58B7">
        <w:rPr>
          <w:sz w:val="24"/>
          <w:szCs w:val="24"/>
        </w:rPr>
        <w:t xml:space="preserve"> </w:t>
      </w:r>
      <w:r>
        <w:rPr>
          <w:sz w:val="24"/>
          <w:szCs w:val="24"/>
        </w:rPr>
        <w:t xml:space="preserve">или используют газообразный водород. </w:t>
      </w:r>
      <w:r w:rsidRPr="000E58B7">
        <w:rPr>
          <w:i/>
          <w:sz w:val="24"/>
          <w:szCs w:val="24"/>
        </w:rPr>
        <w:t xml:space="preserve">Гетеротрофы </w:t>
      </w:r>
      <w:r>
        <w:rPr>
          <w:sz w:val="24"/>
          <w:szCs w:val="24"/>
        </w:rPr>
        <w:t>нуждаются в готовых органических соединениях. Энергию на восстановление СО</w:t>
      </w:r>
      <w:r w:rsidRPr="000E58B7">
        <w:rPr>
          <w:sz w:val="24"/>
          <w:szCs w:val="24"/>
          <w:vertAlign w:val="subscript"/>
        </w:rPr>
        <w:t>2</w:t>
      </w:r>
      <w:r>
        <w:rPr>
          <w:sz w:val="24"/>
          <w:szCs w:val="24"/>
        </w:rPr>
        <w:t xml:space="preserve"> они получают от окисления органических веществ. К гетеротрофам относят большинство бактерий, обнаруженных в подземных водах.</w:t>
      </w:r>
    </w:p>
    <w:p w:rsidR="003D5612" w:rsidRDefault="003D5612" w:rsidP="003D5612">
      <w:pPr>
        <w:rPr>
          <w:sz w:val="24"/>
          <w:szCs w:val="24"/>
        </w:rPr>
      </w:pPr>
      <w:r w:rsidRPr="006A3B09">
        <w:rPr>
          <w:i/>
          <w:sz w:val="24"/>
          <w:szCs w:val="24"/>
        </w:rPr>
        <w:t>До глубины 3 – 4 км количество бактерий колеблется от 10 тыс. до 500 тыс. клеток на 1 мл. воды</w:t>
      </w:r>
      <w:r>
        <w:rPr>
          <w:sz w:val="24"/>
          <w:szCs w:val="24"/>
        </w:rPr>
        <w:t>. В наиболее благоприятных условиях это число достигает нескольких миллионов клеток в 1 мл. Число живых клеток достигает 95 – 99 %. Основным фактором, влияющим на их развитие является температура. Верхним пределом, при которым может существовать жизнь бактерий считают 90 – 98 °C. Пониженные температуры ( 3 – 5 °С) затормаживают развитие бактерий. Их полное вымирание видимо происходит при температуре около минус 10 °С.</w:t>
      </w:r>
    </w:p>
    <w:p w:rsidR="003D5612" w:rsidRDefault="003D5612" w:rsidP="003D5612">
      <w:pPr>
        <w:rPr>
          <w:sz w:val="24"/>
          <w:szCs w:val="24"/>
        </w:rPr>
      </w:pPr>
      <w:r>
        <w:rPr>
          <w:sz w:val="24"/>
          <w:szCs w:val="24"/>
        </w:rPr>
        <w:t xml:space="preserve">Бактерии, развивающиеся при температуре 20 – 40 °С называют </w:t>
      </w:r>
      <w:r w:rsidRPr="006A3B09">
        <w:rPr>
          <w:i/>
          <w:sz w:val="24"/>
          <w:szCs w:val="24"/>
        </w:rPr>
        <w:t>мезофильными</w:t>
      </w:r>
      <w:r>
        <w:rPr>
          <w:sz w:val="24"/>
          <w:szCs w:val="24"/>
        </w:rPr>
        <w:t xml:space="preserve">. Для </w:t>
      </w:r>
      <w:r w:rsidRPr="006A3B09">
        <w:rPr>
          <w:i/>
          <w:sz w:val="24"/>
          <w:szCs w:val="24"/>
        </w:rPr>
        <w:t>термофильных</w:t>
      </w:r>
      <w:r>
        <w:rPr>
          <w:sz w:val="24"/>
          <w:szCs w:val="24"/>
        </w:rPr>
        <w:t xml:space="preserve"> бактерий оптимальные условия жизни – это температуры от 40 до 75 °С.</w:t>
      </w:r>
    </w:p>
    <w:p w:rsidR="003D5612" w:rsidRDefault="003D5612" w:rsidP="003D5612">
      <w:pPr>
        <w:rPr>
          <w:sz w:val="24"/>
          <w:szCs w:val="24"/>
        </w:rPr>
      </w:pPr>
      <w:r>
        <w:rPr>
          <w:sz w:val="24"/>
          <w:szCs w:val="24"/>
        </w:rPr>
        <w:t xml:space="preserve">Окисление восстановительных соединений серы осуществляется </w:t>
      </w:r>
      <w:r w:rsidRPr="00817EC8">
        <w:rPr>
          <w:i/>
          <w:sz w:val="24"/>
          <w:szCs w:val="24"/>
        </w:rPr>
        <w:t>тионовыми бактириями</w:t>
      </w:r>
      <w:r>
        <w:rPr>
          <w:sz w:val="24"/>
          <w:szCs w:val="24"/>
        </w:rPr>
        <w:t>. Они представляют автоморфные микроорганизмы, использующие свободную углекислоту (СО</w:t>
      </w:r>
      <w:r w:rsidRPr="00817EC8">
        <w:rPr>
          <w:sz w:val="24"/>
          <w:szCs w:val="24"/>
          <w:vertAlign w:val="subscript"/>
        </w:rPr>
        <w:t>2</w:t>
      </w:r>
      <w:r>
        <w:rPr>
          <w:sz w:val="24"/>
          <w:szCs w:val="24"/>
        </w:rPr>
        <w:t>) на построение своего тела и получают энергию от окисления серы и ее восстановленных продуктов.</w:t>
      </w:r>
    </w:p>
    <w:p w:rsidR="003D5612" w:rsidRDefault="003D5612" w:rsidP="003D5612">
      <w:pPr>
        <w:rPr>
          <w:sz w:val="24"/>
          <w:szCs w:val="24"/>
        </w:rPr>
      </w:pPr>
    </w:p>
    <w:p w:rsidR="003D5612" w:rsidRPr="000E58B7" w:rsidRDefault="003D5612" w:rsidP="003D5612">
      <w:pPr>
        <w:rPr>
          <w:sz w:val="24"/>
          <w:szCs w:val="24"/>
        </w:rPr>
      </w:pPr>
    </w:p>
    <w:p w:rsidR="003D5612" w:rsidRDefault="003D5612" w:rsidP="003D5612">
      <w:pPr>
        <w:rPr>
          <w:b/>
          <w:color w:val="1F497D"/>
        </w:rPr>
      </w:pPr>
      <w:r w:rsidRPr="00960E35">
        <w:rPr>
          <w:b/>
          <w:color w:val="1F497D"/>
          <w:position w:val="-10"/>
        </w:rPr>
        <w:object w:dxaOrig="180" w:dyaOrig="340">
          <v:shape id="_x0000_i1094" type="#_x0000_t75" style="width:8.85pt;height:16.8pt" o:ole="">
            <v:imagedata r:id="rId61" o:title=""/>
          </v:shape>
          <o:OLEObject Type="Embed" ProgID="Equation.3" ShapeID="_x0000_i1094" DrawAspect="Content" ObjectID="_1439671724" r:id="rId197"/>
        </w:object>
      </w:r>
      <w:r>
        <w:rPr>
          <w:b/>
          <w:color w:val="1F497D"/>
        </w:rPr>
        <w:t>Лекция 6</w:t>
      </w:r>
    </w:p>
    <w:p w:rsidR="003D5612" w:rsidRDefault="003D5612" w:rsidP="003D5612">
      <w:pPr>
        <w:rPr>
          <w:b/>
        </w:rPr>
      </w:pPr>
      <w:r>
        <w:rPr>
          <w:b/>
        </w:rPr>
        <w:t>ГИДРОГЕОХИМИЯ (продолжение)</w:t>
      </w:r>
    </w:p>
    <w:p w:rsidR="003D5612" w:rsidRDefault="003D5612" w:rsidP="003D5612">
      <w:pPr>
        <w:rPr>
          <w:b/>
        </w:rPr>
      </w:pPr>
    </w:p>
    <w:p w:rsidR="003D5612" w:rsidRDefault="003D5612" w:rsidP="003D5612">
      <w:pPr>
        <w:rPr>
          <w:b/>
        </w:rPr>
      </w:pPr>
      <w:r>
        <w:rPr>
          <w:b/>
        </w:rPr>
        <w:t>– Виды выражения химического состава подземных вод.</w:t>
      </w:r>
    </w:p>
    <w:p w:rsidR="003D5612" w:rsidRDefault="003D5612" w:rsidP="003D5612">
      <w:pPr>
        <w:rPr>
          <w:b/>
        </w:rPr>
      </w:pPr>
    </w:p>
    <w:p w:rsidR="003D5612" w:rsidRDefault="003D5612" w:rsidP="003D5612">
      <w:r>
        <w:t>Полезные, либо вредные свойства воды и ее пригодность для использования человеком можно определить исходя из рассмотрения растворенных в воде химических элементов и соединений.</w:t>
      </w:r>
    </w:p>
    <w:p w:rsidR="003D5612" w:rsidRDefault="003D5612" w:rsidP="003D5612"/>
    <w:p w:rsidR="003D5612" w:rsidRDefault="003D5612" w:rsidP="003D5612">
      <w:r>
        <w:t xml:space="preserve">Такое содержание в количественном выражении определяют в процессе выполнения химических анализов. </w:t>
      </w:r>
      <w:r>
        <w:rPr>
          <w:i/>
          <w:iCs/>
        </w:rPr>
        <w:t>Анализы подразделяют на общий анализ и специальные виды анализа</w:t>
      </w:r>
      <w:r>
        <w:t>.</w:t>
      </w:r>
    </w:p>
    <w:p w:rsidR="003D5612" w:rsidRDefault="003D5612" w:rsidP="003D5612"/>
    <w:p w:rsidR="003D5612" w:rsidRDefault="003D5612" w:rsidP="003D5612">
      <w:r>
        <w:rPr>
          <w:b/>
          <w:i/>
        </w:rPr>
        <w:t>Общий анализ</w:t>
      </w:r>
      <w:r>
        <w:t xml:space="preserve"> , который также известен как стандартный, либо шестикомпонентный анализ, включает определение шести основных ионов</w:t>
      </w:r>
      <w:r>
        <w:rPr>
          <w:b/>
          <w:i/>
        </w:rPr>
        <w:t xml:space="preserve">: </w:t>
      </w:r>
      <w:r>
        <w:rPr>
          <w:b/>
          <w:i/>
          <w:lang w:val="en-US"/>
        </w:rPr>
        <w:t>Cl</w:t>
      </w:r>
      <w:r>
        <w:rPr>
          <w:b/>
          <w:i/>
          <w:vertAlign w:val="superscript"/>
        </w:rPr>
        <w:t>-</w:t>
      </w:r>
      <w:r>
        <w:rPr>
          <w:b/>
          <w:i/>
        </w:rPr>
        <w:t xml:space="preserve">, </w:t>
      </w:r>
      <w:r>
        <w:rPr>
          <w:b/>
          <w:i/>
          <w:lang w:val="en-US"/>
        </w:rPr>
        <w:t>SO</w:t>
      </w:r>
      <w:r>
        <w:rPr>
          <w:b/>
          <w:i/>
          <w:vertAlign w:val="subscript"/>
        </w:rPr>
        <w:t>4</w:t>
      </w:r>
      <w:r>
        <w:rPr>
          <w:b/>
          <w:i/>
          <w:vertAlign w:val="superscript"/>
        </w:rPr>
        <w:t>2</w:t>
      </w:r>
      <w:r w:rsidRPr="00E46E77">
        <w:rPr>
          <w:iCs/>
          <w:vertAlign w:val="superscript"/>
        </w:rPr>
        <w:t>–</w:t>
      </w:r>
      <w:r>
        <w:rPr>
          <w:b/>
          <w:i/>
        </w:rPr>
        <w:t xml:space="preserve">, </w:t>
      </w:r>
      <w:r>
        <w:rPr>
          <w:b/>
          <w:i/>
          <w:lang w:val="en-US"/>
        </w:rPr>
        <w:t>HCO</w:t>
      </w:r>
      <w:r>
        <w:rPr>
          <w:b/>
          <w:i/>
          <w:vertAlign w:val="subscript"/>
        </w:rPr>
        <w:t>3</w:t>
      </w:r>
      <w:r w:rsidRPr="00E46E77">
        <w:rPr>
          <w:iCs/>
          <w:vertAlign w:val="superscript"/>
        </w:rPr>
        <w:t>–</w:t>
      </w:r>
      <w:r>
        <w:rPr>
          <w:b/>
          <w:i/>
        </w:rPr>
        <w:t xml:space="preserve">, </w:t>
      </w:r>
      <w:r>
        <w:rPr>
          <w:b/>
          <w:i/>
          <w:lang w:val="en-US"/>
        </w:rPr>
        <w:t>Ca</w:t>
      </w:r>
      <w:r>
        <w:rPr>
          <w:b/>
          <w:i/>
          <w:vertAlign w:val="subscript"/>
        </w:rPr>
        <w:t>2</w:t>
      </w:r>
      <w:r>
        <w:rPr>
          <w:b/>
          <w:i/>
          <w:vertAlign w:val="superscript"/>
        </w:rPr>
        <w:t>+</w:t>
      </w:r>
      <w:r>
        <w:rPr>
          <w:b/>
          <w:i/>
        </w:rPr>
        <w:t xml:space="preserve">, </w:t>
      </w:r>
      <w:r>
        <w:rPr>
          <w:b/>
          <w:i/>
          <w:lang w:val="en-US"/>
        </w:rPr>
        <w:t>Mg</w:t>
      </w:r>
      <w:r>
        <w:rPr>
          <w:b/>
          <w:i/>
          <w:vertAlign w:val="subscript"/>
        </w:rPr>
        <w:t>2</w:t>
      </w:r>
      <w:r>
        <w:rPr>
          <w:b/>
          <w:i/>
          <w:vertAlign w:val="superscript"/>
        </w:rPr>
        <w:t>+</w:t>
      </w:r>
      <w:r>
        <w:rPr>
          <w:b/>
          <w:i/>
        </w:rPr>
        <w:t xml:space="preserve">, </w:t>
      </w:r>
      <w:r>
        <w:rPr>
          <w:b/>
          <w:i/>
          <w:lang w:val="en-US"/>
        </w:rPr>
        <w:t>Na</w:t>
      </w:r>
      <w:r>
        <w:rPr>
          <w:b/>
          <w:i/>
          <w:vertAlign w:val="superscript"/>
        </w:rPr>
        <w:t>+</w:t>
      </w:r>
      <w:r>
        <w:t xml:space="preserve">, минерализации, плотности и </w:t>
      </w:r>
      <w:r>
        <w:rPr>
          <w:b/>
          <w:i/>
        </w:rPr>
        <w:t>рН</w:t>
      </w:r>
      <w:r>
        <w:t xml:space="preserve"> воды. </w:t>
      </w:r>
    </w:p>
    <w:p w:rsidR="003D5612" w:rsidRDefault="003D5612" w:rsidP="003D5612"/>
    <w:p w:rsidR="003D5612" w:rsidRDefault="003D5612" w:rsidP="003D5612">
      <w:r>
        <w:rPr>
          <w:b/>
          <w:i/>
        </w:rPr>
        <w:t>Специальные виды анализа</w:t>
      </w:r>
      <w:r>
        <w:t xml:space="preserve"> разнообразны. Их вид зависит от поставленной задачи. В поисковой нефтяной гидрогеологии, выполняют часто определение содержания </w:t>
      </w:r>
      <w:r>
        <w:rPr>
          <w:lang w:val="en-US"/>
        </w:rPr>
        <w:t>J</w:t>
      </w:r>
      <w:r>
        <w:t xml:space="preserve">, </w:t>
      </w:r>
      <w:r>
        <w:rPr>
          <w:lang w:val="en-US"/>
        </w:rPr>
        <w:t>Br</w:t>
      </w:r>
      <w:r>
        <w:t>, аммония, органических соединений, а также газовый состав, содержащийся в пробах воды.</w:t>
      </w:r>
    </w:p>
    <w:p w:rsidR="003D5612" w:rsidRDefault="003D5612" w:rsidP="003D5612"/>
    <w:p w:rsidR="003D5612" w:rsidRDefault="003D5612" w:rsidP="003D5612">
      <w:r>
        <w:rPr>
          <w:b/>
          <w:i/>
        </w:rPr>
        <w:lastRenderedPageBreak/>
        <w:t>Санитарный анализ</w:t>
      </w:r>
      <w:r>
        <w:t xml:space="preserve"> выполняют чтобы определить пригодна ли вода в качестве питьевой, а также удовлетворяет ли она требованиям к воде для бытового использования. При этом определяют содержание ионов </w:t>
      </w:r>
      <w:r>
        <w:rPr>
          <w:lang w:val="en-US"/>
        </w:rPr>
        <w:t>NH</w:t>
      </w:r>
      <w:r>
        <w:rPr>
          <w:vertAlign w:val="subscript"/>
        </w:rPr>
        <w:t>2</w:t>
      </w:r>
      <w:r>
        <w:rPr>
          <w:vertAlign w:val="superscript"/>
        </w:rPr>
        <w:t>+</w:t>
      </w:r>
      <w:r>
        <w:t xml:space="preserve">, </w:t>
      </w:r>
      <w:r>
        <w:rPr>
          <w:lang w:val="en-US"/>
        </w:rPr>
        <w:t>NO</w:t>
      </w:r>
      <w:r>
        <w:rPr>
          <w:vertAlign w:val="subscript"/>
        </w:rPr>
        <w:t>2</w:t>
      </w:r>
      <w:r w:rsidRPr="00E46E77">
        <w:rPr>
          <w:iCs/>
          <w:vertAlign w:val="superscript"/>
        </w:rPr>
        <w:t>–</w:t>
      </w:r>
      <w:r>
        <w:t xml:space="preserve">, </w:t>
      </w:r>
      <w:r>
        <w:rPr>
          <w:lang w:val="en-US"/>
        </w:rPr>
        <w:t>NO</w:t>
      </w:r>
      <w:r>
        <w:rPr>
          <w:vertAlign w:val="subscript"/>
        </w:rPr>
        <w:t>3</w:t>
      </w:r>
      <w:r w:rsidRPr="00E46E77">
        <w:rPr>
          <w:iCs/>
          <w:vertAlign w:val="superscript"/>
        </w:rPr>
        <w:t>–</w:t>
      </w:r>
      <w:r>
        <w:t xml:space="preserve"> и окисляемость воды. В ряде случаев выполняют бактериологический анализ.</w:t>
      </w:r>
    </w:p>
    <w:p w:rsidR="003D5612" w:rsidRDefault="003D5612" w:rsidP="003D5612"/>
    <w:p w:rsidR="003D5612" w:rsidRDefault="003D5612" w:rsidP="003D5612">
      <w:r>
        <w:rPr>
          <w:b/>
          <w:i/>
        </w:rPr>
        <w:t>Бальнеологические анализы</w:t>
      </w:r>
      <w:r>
        <w:t xml:space="preserve"> выполняют с тем, чтобы определить лечебные свойства воды. Как правило, такие анализы включают расширенный список дополнительных элементов, таких как  определение содержания сульфидов, железа, мышьяка, лития, радиоактивности (например, содержание радона) и газовой составляющей.</w:t>
      </w:r>
    </w:p>
    <w:p w:rsidR="003D5612" w:rsidRDefault="003D5612" w:rsidP="003D5612"/>
    <w:p w:rsidR="003D5612" w:rsidRDefault="003D5612" w:rsidP="003D5612">
      <w:r>
        <w:rPr>
          <w:b/>
          <w:i/>
        </w:rPr>
        <w:t>Технические анализы</w:t>
      </w:r>
      <w:r>
        <w:t xml:space="preserve"> выполняют с целью определить степень пригодности воды для технических нужд, таких как – для закачки вод в нефтяные пласты для вытеснения нефти, в котельных – для питания паровых котлов, для оценки других коррозионных (агрессивных) свойств воды. </w:t>
      </w:r>
    </w:p>
    <w:p w:rsidR="003D5612" w:rsidRDefault="003D5612" w:rsidP="003D5612"/>
    <w:p w:rsidR="003D5612" w:rsidRDefault="003D5612" w:rsidP="003D5612">
      <w:r>
        <w:rPr>
          <w:b/>
        </w:rPr>
        <w:t>Способы (формы) изображения химического состава воды</w:t>
      </w:r>
      <w:r>
        <w:t xml:space="preserve">. </w:t>
      </w:r>
    </w:p>
    <w:p w:rsidR="003D5612" w:rsidRDefault="003D5612" w:rsidP="003D5612">
      <w:r>
        <w:rPr>
          <w:i/>
        </w:rPr>
        <w:t>На практике используют следующие формы отображения: весовая ионная, эквивалентная и процент-эквивалентная формы</w:t>
      </w:r>
      <w:r>
        <w:t>.</w:t>
      </w:r>
    </w:p>
    <w:p w:rsidR="003D5612" w:rsidRDefault="003D5612" w:rsidP="003D5612"/>
    <w:p w:rsidR="003D5612" w:rsidRDefault="003D5612" w:rsidP="003D5612">
      <w:r>
        <w:rPr>
          <w:i/>
        </w:rPr>
        <w:t>Весовая ионная форма</w:t>
      </w:r>
      <w:r>
        <w:t xml:space="preserve"> – это выражение состава воды в виде весового количества отдельных ионов. При этом, содержание ионов (в миллиграммах, либо граммах) в единице объема, либо единице массы (обычно в 100 см</w:t>
      </w:r>
      <w:r>
        <w:rPr>
          <w:vertAlign w:val="superscript"/>
        </w:rPr>
        <w:t>3</w:t>
      </w:r>
      <w:r>
        <w:t>, 1000 см</w:t>
      </w:r>
      <w:r>
        <w:rPr>
          <w:vertAlign w:val="superscript"/>
        </w:rPr>
        <w:t>3</w:t>
      </w:r>
      <w:r>
        <w:t>, 100 г, 1 кг).</w:t>
      </w:r>
    </w:p>
    <w:p w:rsidR="003D5612" w:rsidRDefault="003D5612" w:rsidP="003D5612"/>
    <w:p w:rsidR="003D5612" w:rsidRDefault="003D5612" w:rsidP="003D5612">
      <w:r>
        <w:t>Если для пресных вод не имеет решающего значения, в каких единицах приведено это выражение, то для рассолов есть различие. Для выражения содержания растворенных газов в ряде веществ, находящихся в коллоидном состоянии, весовая ионная форма не используется.</w:t>
      </w:r>
    </w:p>
    <w:p w:rsidR="003D5612" w:rsidRDefault="003D5612" w:rsidP="003D5612"/>
    <w:p w:rsidR="003D5612" w:rsidRDefault="003D5612" w:rsidP="003D5612">
      <w:r>
        <w:rPr>
          <w:i/>
        </w:rPr>
        <w:t>Эквивалентная форма</w:t>
      </w:r>
      <w:r>
        <w:t xml:space="preserve"> более точно учитывает химические свойства воды, позволяет контролировать точность результатов анализа и вычислять содержание ионов натрия и калия без прямого их аналитического определения.</w:t>
      </w:r>
    </w:p>
    <w:p w:rsidR="003D5612" w:rsidRDefault="003D5612" w:rsidP="003D5612"/>
    <w:p w:rsidR="003D5612" w:rsidRDefault="003D5612" w:rsidP="003D5612">
      <w:r>
        <w:t xml:space="preserve">Ионы, содержащиеся в растворе, реагируют между собой в количествах, определяемых весом и валентностью ионов (другими словами – в эквивалентных количествах). Как известно, эквивалентный вес (эквивалент) иона  - это частное от деления ионного веса на его валентность. Так, эквивалент иона </w:t>
      </w:r>
      <w:r>
        <w:rPr>
          <w:b/>
          <w:i/>
        </w:rPr>
        <w:t>Са</w:t>
      </w:r>
      <w:r>
        <w:rPr>
          <w:b/>
          <w:i/>
          <w:vertAlign w:val="superscript"/>
        </w:rPr>
        <w:t>2+</w:t>
      </w:r>
      <w:r>
        <w:t xml:space="preserve"> равен 20 (40 : 2), а эквивалент иона </w:t>
      </w:r>
      <w:r>
        <w:rPr>
          <w:b/>
          <w:i/>
          <w:lang w:val="en-US"/>
        </w:rPr>
        <w:t>SO</w:t>
      </w:r>
      <w:r>
        <w:rPr>
          <w:b/>
          <w:i/>
          <w:vertAlign w:val="subscript"/>
        </w:rPr>
        <w:t>4</w:t>
      </w:r>
      <w:r>
        <w:rPr>
          <w:b/>
          <w:i/>
          <w:vertAlign w:val="superscript"/>
        </w:rPr>
        <w:t>2</w:t>
      </w:r>
      <w:r w:rsidRPr="00E46E77">
        <w:rPr>
          <w:iCs/>
          <w:vertAlign w:val="superscript"/>
        </w:rPr>
        <w:t>–</w:t>
      </w:r>
      <w:r>
        <w:rPr>
          <w:b/>
          <w:i/>
        </w:rPr>
        <w:t xml:space="preserve">, </w:t>
      </w:r>
      <w:r>
        <w:t xml:space="preserve"> - 48 (96 : 2), или 20 весовых единиц иона </w:t>
      </w:r>
      <w:r>
        <w:rPr>
          <w:b/>
          <w:i/>
        </w:rPr>
        <w:t>Са</w:t>
      </w:r>
      <w:r>
        <w:rPr>
          <w:b/>
          <w:i/>
          <w:vertAlign w:val="superscript"/>
        </w:rPr>
        <w:t>2+</w:t>
      </w:r>
      <w:r>
        <w:t xml:space="preserve"> соответствует 48 весовым единицам иона </w:t>
      </w:r>
      <w:r>
        <w:rPr>
          <w:b/>
          <w:i/>
          <w:lang w:val="en-US"/>
        </w:rPr>
        <w:t>SO</w:t>
      </w:r>
      <w:r>
        <w:rPr>
          <w:b/>
          <w:i/>
          <w:vertAlign w:val="subscript"/>
        </w:rPr>
        <w:t>4</w:t>
      </w:r>
      <w:r>
        <w:rPr>
          <w:b/>
          <w:i/>
          <w:vertAlign w:val="superscript"/>
        </w:rPr>
        <w:t>2</w:t>
      </w:r>
      <w:r w:rsidRPr="00E46E77">
        <w:rPr>
          <w:iCs/>
          <w:vertAlign w:val="superscript"/>
        </w:rPr>
        <w:t>–</w:t>
      </w:r>
      <w:r>
        <w:t>.</w:t>
      </w:r>
    </w:p>
    <w:p w:rsidR="003D5612" w:rsidRDefault="003D5612" w:rsidP="003D5612"/>
    <w:p w:rsidR="003D5612" w:rsidRDefault="003D5612" w:rsidP="003D5612">
      <w:r>
        <w:rPr>
          <w:i/>
        </w:rPr>
        <w:t>Весовую ионную форму переводят в эквивалентную</w:t>
      </w:r>
      <w:r>
        <w:t xml:space="preserve"> форму путем деления содержания ионов ( в мг, или г) на величину эквивалента иона. Можно также умножить содержание иона в весовой форме на коэффициент реакции (являющийся обратной величиной эквивалента этого иона).</w:t>
      </w:r>
    </w:p>
    <w:p w:rsidR="003D5612" w:rsidRDefault="003D5612" w:rsidP="003D5612"/>
    <w:p w:rsidR="003D5612" w:rsidRDefault="003D5612" w:rsidP="003D5612">
      <w:r>
        <w:t xml:space="preserve">Наличие </w:t>
      </w:r>
      <w:r>
        <w:rPr>
          <w:i/>
        </w:rPr>
        <w:t>перед химическим символом иона буквы</w:t>
      </w:r>
      <w:r>
        <w:t xml:space="preserve"> </w:t>
      </w:r>
      <w:r>
        <w:rPr>
          <w:b/>
          <w:i/>
          <w:lang w:val="en-US"/>
        </w:rPr>
        <w:t>r</w:t>
      </w:r>
      <w:r>
        <w:t xml:space="preserve"> (например,  </w:t>
      </w:r>
      <w:r>
        <w:rPr>
          <w:b/>
          <w:i/>
          <w:lang w:val="en-US"/>
        </w:rPr>
        <w:t>r</w:t>
      </w:r>
      <w:r>
        <w:rPr>
          <w:lang w:val="en-US"/>
        </w:rPr>
        <w:t>Na</w:t>
      </w:r>
      <w:r w:rsidRPr="00E46E77">
        <w:rPr>
          <w:vertAlign w:val="superscript"/>
        </w:rPr>
        <w:t>+</w:t>
      </w:r>
      <w:r>
        <w:t xml:space="preserve">, </w:t>
      </w:r>
      <w:r>
        <w:rPr>
          <w:b/>
          <w:i/>
          <w:lang w:val="en-US"/>
        </w:rPr>
        <w:t>r</w:t>
      </w:r>
      <w:r>
        <w:rPr>
          <w:lang w:val="en-US"/>
        </w:rPr>
        <w:t>Cl</w:t>
      </w:r>
      <w:r w:rsidRPr="00E46E77">
        <w:rPr>
          <w:iCs/>
          <w:vertAlign w:val="superscript"/>
        </w:rPr>
        <w:t>–</w:t>
      </w:r>
      <w:r>
        <w:t xml:space="preserve">  и т.д.) показывает, что содержание этого элемента выражено в эквивалентной форме.</w:t>
      </w:r>
    </w:p>
    <w:p w:rsidR="003D5612" w:rsidRDefault="003D5612" w:rsidP="003D5612"/>
    <w:p w:rsidR="003D5612" w:rsidRDefault="003D5612" w:rsidP="003D5612">
      <w:r>
        <w:t>Если же анионы и катионы даны в эквивалентной форме, то исходя из принципа электронейтральности раствора сумма анионов (Σ</w:t>
      </w:r>
      <w:r>
        <w:rPr>
          <w:b/>
          <w:i/>
          <w:lang w:val="en-US"/>
        </w:rPr>
        <w:t>r</w:t>
      </w:r>
      <w:r>
        <w:rPr>
          <w:b/>
          <w:sz w:val="28"/>
          <w:vertAlign w:val="subscript"/>
          <w:lang w:val="en-US"/>
        </w:rPr>
        <w:t>a</w:t>
      </w:r>
      <w:r>
        <w:t>) должна быть всегда равна сумме катионов (Σ</w:t>
      </w:r>
      <w:r>
        <w:rPr>
          <w:b/>
          <w:i/>
          <w:lang w:val="en-US"/>
        </w:rPr>
        <w:t>r</w:t>
      </w:r>
      <w:r>
        <w:rPr>
          <w:b/>
          <w:sz w:val="28"/>
          <w:vertAlign w:val="subscript"/>
        </w:rPr>
        <w:t>к</w:t>
      </w:r>
      <w:r>
        <w:t>)</w:t>
      </w:r>
    </w:p>
    <w:p w:rsidR="003D5612" w:rsidRDefault="003D5612" w:rsidP="003D5612">
      <w:r>
        <w:tab/>
      </w:r>
      <w:r>
        <w:tab/>
      </w:r>
      <w:r>
        <w:tab/>
        <w:t>Σ</w:t>
      </w:r>
      <w:r>
        <w:rPr>
          <w:b/>
          <w:i/>
          <w:lang w:val="en-US"/>
        </w:rPr>
        <w:t>r</w:t>
      </w:r>
      <w:r>
        <w:rPr>
          <w:b/>
          <w:sz w:val="28"/>
          <w:vertAlign w:val="subscript"/>
          <w:lang w:val="en-US"/>
        </w:rPr>
        <w:t>a</w:t>
      </w:r>
      <w:r>
        <w:t xml:space="preserve"> = Σ</w:t>
      </w:r>
      <w:r>
        <w:rPr>
          <w:b/>
          <w:i/>
          <w:lang w:val="en-US"/>
        </w:rPr>
        <w:t>r</w:t>
      </w:r>
      <w:r>
        <w:rPr>
          <w:b/>
          <w:sz w:val="28"/>
          <w:vertAlign w:val="subscript"/>
        </w:rPr>
        <w:t>к</w:t>
      </w:r>
    </w:p>
    <w:p w:rsidR="003D5612" w:rsidRDefault="003D5612" w:rsidP="003D5612"/>
    <w:p w:rsidR="003D5612" w:rsidRPr="003D5612" w:rsidRDefault="003D5612" w:rsidP="003D5612">
      <w:pPr>
        <w:rPr>
          <w:b/>
        </w:rPr>
      </w:pPr>
      <w:r>
        <w:t xml:space="preserve">Тогда всегда можно определить содержание одного из шести ионов, если известны содержания других пяти. Тк, например иногда определяют содержание </w:t>
      </w:r>
      <w:r>
        <w:rPr>
          <w:b/>
          <w:lang w:val="en-US"/>
        </w:rPr>
        <w:t>Na</w:t>
      </w:r>
      <w:r>
        <w:rPr>
          <w:b/>
          <w:vertAlign w:val="superscript"/>
        </w:rPr>
        <w:t>+</w:t>
      </w:r>
      <w:r>
        <w:rPr>
          <w:b/>
        </w:rPr>
        <w:t>:</w:t>
      </w:r>
    </w:p>
    <w:p w:rsidR="003D5612" w:rsidRPr="003D5612" w:rsidRDefault="003D5612" w:rsidP="003D5612">
      <w:pPr>
        <w:rPr>
          <w:b/>
        </w:rPr>
      </w:pPr>
    </w:p>
    <w:p w:rsidR="003D5612" w:rsidRPr="003D5612" w:rsidRDefault="003D5612" w:rsidP="003D5612">
      <w:pPr>
        <w:ind w:left="1416"/>
        <w:rPr>
          <w:b/>
        </w:rPr>
      </w:pPr>
      <w:r>
        <w:rPr>
          <w:b/>
          <w:lang w:val="en-US"/>
        </w:rPr>
        <w:t>rNa</w:t>
      </w:r>
      <w:r w:rsidRPr="003D5612">
        <w:rPr>
          <w:b/>
          <w:vertAlign w:val="superscript"/>
        </w:rPr>
        <w:t>+</w:t>
      </w:r>
      <w:r w:rsidRPr="003D5612">
        <w:rPr>
          <w:b/>
        </w:rPr>
        <w:t xml:space="preserve"> = (</w:t>
      </w:r>
      <w:r>
        <w:rPr>
          <w:b/>
          <w:lang w:val="en-US"/>
        </w:rPr>
        <w:t>rCl</w:t>
      </w:r>
      <w:r w:rsidRPr="003D5612">
        <w:rPr>
          <w:iCs/>
          <w:vertAlign w:val="superscript"/>
        </w:rPr>
        <w:t>–</w:t>
      </w:r>
      <w:r w:rsidRPr="003D5612">
        <w:rPr>
          <w:b/>
        </w:rPr>
        <w:t xml:space="preserve">  + </w:t>
      </w:r>
      <w:r>
        <w:rPr>
          <w:b/>
          <w:lang w:val="en-US"/>
        </w:rPr>
        <w:t>rHCO</w:t>
      </w:r>
      <w:r w:rsidRPr="003D5612">
        <w:rPr>
          <w:b/>
          <w:vertAlign w:val="subscript"/>
        </w:rPr>
        <w:t>3</w:t>
      </w:r>
      <w:r w:rsidRPr="003D5612">
        <w:rPr>
          <w:iCs/>
          <w:vertAlign w:val="superscript"/>
        </w:rPr>
        <w:t>–</w:t>
      </w:r>
      <w:r w:rsidRPr="003D5612">
        <w:rPr>
          <w:b/>
        </w:rPr>
        <w:t xml:space="preserve">  + </w:t>
      </w:r>
      <w:r>
        <w:rPr>
          <w:b/>
          <w:lang w:val="en-US"/>
        </w:rPr>
        <w:t>rSO</w:t>
      </w:r>
      <w:r w:rsidRPr="003D5612">
        <w:rPr>
          <w:b/>
          <w:vertAlign w:val="subscript"/>
        </w:rPr>
        <w:t>4</w:t>
      </w:r>
      <w:r w:rsidRPr="003D5612">
        <w:rPr>
          <w:b/>
          <w:vertAlign w:val="superscript"/>
        </w:rPr>
        <w:t>2</w:t>
      </w:r>
      <w:r w:rsidRPr="003D5612">
        <w:rPr>
          <w:iCs/>
          <w:vertAlign w:val="superscript"/>
        </w:rPr>
        <w:t>–</w:t>
      </w:r>
      <w:r w:rsidRPr="003D5612">
        <w:rPr>
          <w:b/>
        </w:rPr>
        <w:t>) – (</w:t>
      </w:r>
      <w:r>
        <w:rPr>
          <w:b/>
          <w:lang w:val="en-US"/>
        </w:rPr>
        <w:t>rCa</w:t>
      </w:r>
      <w:r w:rsidRPr="003D5612">
        <w:rPr>
          <w:b/>
          <w:vertAlign w:val="superscript"/>
        </w:rPr>
        <w:t>2+</w:t>
      </w:r>
      <w:r w:rsidRPr="003D5612">
        <w:rPr>
          <w:b/>
        </w:rPr>
        <w:t xml:space="preserve">  + </w:t>
      </w:r>
      <w:r>
        <w:rPr>
          <w:b/>
          <w:lang w:val="en-US"/>
        </w:rPr>
        <w:t>rMg</w:t>
      </w:r>
      <w:r w:rsidRPr="003D5612">
        <w:rPr>
          <w:b/>
          <w:vertAlign w:val="superscript"/>
        </w:rPr>
        <w:t>2+</w:t>
      </w:r>
      <w:r w:rsidRPr="003D5612">
        <w:rPr>
          <w:b/>
        </w:rPr>
        <w:t>).</w:t>
      </w:r>
    </w:p>
    <w:p w:rsidR="003D5612" w:rsidRPr="003D5612" w:rsidRDefault="003D5612" w:rsidP="003D5612">
      <w:pPr>
        <w:rPr>
          <w:b/>
        </w:rPr>
      </w:pPr>
    </w:p>
    <w:p w:rsidR="003D5612" w:rsidRDefault="003D5612" w:rsidP="003D5612">
      <w:r>
        <w:t xml:space="preserve">Чтобы определить содержание </w:t>
      </w:r>
      <w:r>
        <w:rPr>
          <w:b/>
          <w:lang w:val="en-US"/>
        </w:rPr>
        <w:t>Na</w:t>
      </w:r>
      <w:r>
        <w:rPr>
          <w:b/>
          <w:vertAlign w:val="superscript"/>
        </w:rPr>
        <w:t>+</w:t>
      </w:r>
      <w:r>
        <w:rPr>
          <w:b/>
        </w:rPr>
        <w:t xml:space="preserve"> </w:t>
      </w:r>
      <w:r>
        <w:t xml:space="preserve">в весовой ионной форме, полученную величину </w:t>
      </w:r>
      <w:r>
        <w:rPr>
          <w:b/>
          <w:lang w:val="en-US"/>
        </w:rPr>
        <w:t>rNa</w:t>
      </w:r>
      <w:r>
        <w:rPr>
          <w:b/>
          <w:vertAlign w:val="superscript"/>
        </w:rPr>
        <w:t>+</w:t>
      </w:r>
      <w:r>
        <w:rPr>
          <w:b/>
        </w:rPr>
        <w:t xml:space="preserve"> </w:t>
      </w:r>
      <w:r>
        <w:t>умножают на его эквивалент.</w:t>
      </w:r>
    </w:p>
    <w:p w:rsidR="003D5612" w:rsidRDefault="003D5612" w:rsidP="003D5612"/>
    <w:p w:rsidR="003D5612" w:rsidRDefault="003D5612" w:rsidP="003D5612">
      <w:r>
        <w:rPr>
          <w:i/>
        </w:rPr>
        <w:t>Процент-эквивалентная форма</w:t>
      </w:r>
      <w:r>
        <w:t xml:space="preserve"> является модификацией эквивалентной формы и характеризует относительную долю каждого иона в общей сумме растворенных ионов, равную 100 %. Здесь сумма катионов и сумма анионов составляют по 50 %. Иногда принимают за 100 % сумму катионов (равной сумме анионов), при этом общее содержание ионов будет 200 %.</w:t>
      </w:r>
    </w:p>
    <w:p w:rsidR="003D5612" w:rsidRDefault="003D5612" w:rsidP="003D5612"/>
    <w:p w:rsidR="003D5612" w:rsidRDefault="003D5612" w:rsidP="003D5612">
      <w:r>
        <w:t>Содержание каждого иона в процентах от суммы всех ионов дает процент-эквивалентную форму отображения ионно-солевого состав воды.</w:t>
      </w:r>
    </w:p>
    <w:p w:rsidR="003D5612" w:rsidRDefault="003D5612" w:rsidP="003D5612"/>
    <w:p w:rsidR="003D5612" w:rsidRDefault="003D5612" w:rsidP="003D5612">
      <w:r>
        <w:lastRenderedPageBreak/>
        <w:t>Составив пропорции, где сумма всех ионов в эквивалентной форме равна (100% (или 200%), находим процентное содержание всех ионов</w:t>
      </w:r>
      <w:r w:rsidRPr="00B20A0A">
        <w:t xml:space="preserve"> </w:t>
      </w:r>
      <w:r>
        <w:t>последовательно:</w:t>
      </w:r>
    </w:p>
    <w:p w:rsidR="003D5612" w:rsidRDefault="003D5612" w:rsidP="003D5612"/>
    <w:p w:rsidR="003D5612" w:rsidRDefault="003D5612" w:rsidP="003D5612">
      <w:pPr>
        <w:ind w:left="1440"/>
        <w:rPr>
          <w:i/>
        </w:rPr>
      </w:pPr>
      <w:r>
        <w:rPr>
          <w:i/>
        </w:rPr>
        <w:t>Σ(а +к) – 100%,</w:t>
      </w:r>
    </w:p>
    <w:p w:rsidR="003D5612" w:rsidRDefault="003D5612" w:rsidP="003D5612">
      <w:pPr>
        <w:ind w:left="1440"/>
        <w:rPr>
          <w:i/>
        </w:rPr>
      </w:pPr>
      <w:r>
        <w:rPr>
          <w:i/>
          <w:lang w:val="en-US"/>
        </w:rPr>
        <w:t>i</w:t>
      </w:r>
      <w:r>
        <w:rPr>
          <w:i/>
        </w:rPr>
        <w:t xml:space="preserve"> – </w:t>
      </w:r>
      <w:r>
        <w:rPr>
          <w:i/>
          <w:lang w:val="en-US"/>
        </w:rPr>
        <w:t>x</w:t>
      </w:r>
      <w:r>
        <w:rPr>
          <w:i/>
        </w:rPr>
        <w:t xml:space="preserve"> %,</w:t>
      </w:r>
    </w:p>
    <w:p w:rsidR="003D5612" w:rsidRDefault="003D5612" w:rsidP="003D5612">
      <w:pPr>
        <w:rPr>
          <w:iCs/>
        </w:rPr>
      </w:pPr>
      <w:r>
        <w:t xml:space="preserve">Где </w:t>
      </w:r>
      <w:r>
        <w:rPr>
          <w:i/>
        </w:rPr>
        <w:t xml:space="preserve">Σ(а +к) </w:t>
      </w:r>
      <w:r>
        <w:rPr>
          <w:iCs/>
        </w:rPr>
        <w:t xml:space="preserve">– сумма ионов и катионов в эквивалентной форме; </w:t>
      </w:r>
      <w:r>
        <w:rPr>
          <w:i/>
          <w:lang w:val="en-US"/>
        </w:rPr>
        <w:t>i</w:t>
      </w:r>
      <w:r>
        <w:rPr>
          <w:iCs/>
        </w:rPr>
        <w:t xml:space="preserve"> – содержание искомого иона в эквивалентной форме; </w:t>
      </w:r>
      <w:r>
        <w:rPr>
          <w:i/>
          <w:lang w:val="en-US"/>
        </w:rPr>
        <w:t>x</w:t>
      </w:r>
      <w:r>
        <w:rPr>
          <w:iCs/>
        </w:rPr>
        <w:t xml:space="preserve"> – содержание искомого иона в процент-эквивалентной форме.</w:t>
      </w:r>
    </w:p>
    <w:p w:rsidR="003D5612" w:rsidRDefault="003D5612" w:rsidP="003D5612">
      <w:pPr>
        <w:rPr>
          <w:iCs/>
        </w:rPr>
      </w:pPr>
    </w:p>
    <w:p w:rsidR="003D5612" w:rsidRDefault="003D5612" w:rsidP="003D5612">
      <w:pPr>
        <w:rPr>
          <w:iCs/>
        </w:rPr>
      </w:pPr>
      <w:r>
        <w:rPr>
          <w:iCs/>
        </w:rPr>
        <w:t>Заметим, что процент-эквивалентная форма не учитывает минерализацию воды. Это дает возможность сравнивать химический состав вод независимо от их степени минерализации.</w:t>
      </w:r>
    </w:p>
    <w:p w:rsidR="003D5612" w:rsidRDefault="003D5612" w:rsidP="003D5612">
      <w:pPr>
        <w:rPr>
          <w:iCs/>
        </w:rPr>
      </w:pPr>
    </w:p>
    <w:p w:rsidR="003D5612" w:rsidRDefault="003D5612" w:rsidP="003D5612">
      <w:pPr>
        <w:rPr>
          <w:iCs/>
        </w:rPr>
      </w:pPr>
      <w:r>
        <w:rPr>
          <w:iCs/>
        </w:rPr>
        <w:t>В гидрогеологии используют три рассмотренные формы. Кроме того, чтобы кратко изобразить химический состав воды используют формулу М.ГЭ. Курлова. Она представляет собой сложную дробь. В числителе указывают содержание анионов, а в знаменателе – катионов в процент-эквивалентной форме. Ионы записывают по убывающим величинам. Перед дробью перечисляют основные компоненты состава растворенных газов и величину минерализации (г/дм</w:t>
      </w:r>
      <w:r>
        <w:rPr>
          <w:iCs/>
          <w:vertAlign w:val="superscript"/>
        </w:rPr>
        <w:t>3</w:t>
      </w:r>
      <w:r>
        <w:rPr>
          <w:iCs/>
        </w:rPr>
        <w:t>). За дробью приводят температуру, рН, содержание микрокомпонентов состава.</w:t>
      </w:r>
    </w:p>
    <w:p w:rsidR="003D5612" w:rsidRDefault="003D5612" w:rsidP="003D5612">
      <w:pPr>
        <w:rPr>
          <w:iCs/>
        </w:rPr>
      </w:pPr>
    </w:p>
    <w:p w:rsidR="003D5612" w:rsidRDefault="003D5612" w:rsidP="003D5612">
      <w:pPr>
        <w:rPr>
          <w:iCs/>
        </w:rPr>
      </w:pPr>
      <w:r>
        <w:rPr>
          <w:iCs/>
        </w:rPr>
        <w:t>Например:</w:t>
      </w:r>
      <w:r w:rsidRPr="00960E35">
        <w:rPr>
          <w:iCs/>
          <w:position w:val="-30"/>
        </w:rPr>
        <w:object w:dxaOrig="6840" w:dyaOrig="720">
          <v:shape id="_x0000_i1095" type="#_x0000_t75" style="width:341.9pt;height:36.2pt" o:ole="">
            <v:imagedata r:id="rId198" o:title=""/>
          </v:shape>
          <o:OLEObject Type="Embed" ProgID="Equation.3" ShapeID="_x0000_i1095" DrawAspect="Content" ObjectID="_1439671725" r:id="rId199"/>
        </w:object>
      </w:r>
    </w:p>
    <w:p w:rsidR="003D5612" w:rsidRDefault="003D5612" w:rsidP="003D5612">
      <w:pPr>
        <w:rPr>
          <w:iCs/>
        </w:rPr>
      </w:pPr>
      <w:r>
        <w:rPr>
          <w:iCs/>
        </w:rPr>
        <w:t xml:space="preserve">При этом, можно сказать, что состав воды </w:t>
      </w:r>
      <w:r w:rsidRPr="00E030FF">
        <w:rPr>
          <w:iCs/>
        </w:rPr>
        <w:t>следующий</w:t>
      </w:r>
      <w:r>
        <w:rPr>
          <w:iCs/>
        </w:rPr>
        <w:t xml:space="preserve">: </w:t>
      </w:r>
      <w:r w:rsidRPr="00B20A0A">
        <w:rPr>
          <w:iCs/>
          <w:highlight w:val="yellow"/>
        </w:rPr>
        <w:t>сероводородная</w:t>
      </w:r>
      <w:r>
        <w:rPr>
          <w:iCs/>
        </w:rPr>
        <w:t xml:space="preserve"> соленая вода гидрокарбонатно-хлоридного магниево-кальциево-натриевого состава имеет температуру 35 ˚С, слабощелочная, содержит йод (7.9 мг/дм</w:t>
      </w:r>
      <w:r>
        <w:rPr>
          <w:iCs/>
          <w:vertAlign w:val="superscript"/>
        </w:rPr>
        <w:t>3</w:t>
      </w:r>
      <w:r>
        <w:rPr>
          <w:iCs/>
        </w:rPr>
        <w:t>) и бром (25 мг/ дм</w:t>
      </w:r>
      <w:r>
        <w:rPr>
          <w:iCs/>
          <w:vertAlign w:val="superscript"/>
        </w:rPr>
        <w:t>3</w:t>
      </w:r>
      <w:r>
        <w:rPr>
          <w:iCs/>
        </w:rPr>
        <w:t>).</w:t>
      </w:r>
    </w:p>
    <w:p w:rsidR="003D5612" w:rsidRDefault="003D5612" w:rsidP="003D5612">
      <w:pPr>
        <w:rPr>
          <w:iCs/>
        </w:rPr>
      </w:pPr>
    </w:p>
    <w:p w:rsidR="003D5612" w:rsidRDefault="003D5612" w:rsidP="003D5612">
      <w:pPr>
        <w:rPr>
          <w:iCs/>
        </w:rPr>
      </w:pPr>
      <w:r>
        <w:rPr>
          <w:iCs/>
        </w:rPr>
        <w:t xml:space="preserve">Ранее применяли </w:t>
      </w:r>
      <w:r>
        <w:rPr>
          <w:i/>
          <w:iCs/>
        </w:rPr>
        <w:t>характеристику Пальмера</w:t>
      </w:r>
      <w:r>
        <w:rPr>
          <w:iCs/>
        </w:rPr>
        <w:t xml:space="preserve"> для определения характеристики воды нефтяных месторождений. Это определение воды по содержанию в ней тех или иных групп солей. Последние сочетаются из ионов по правилу Фрезениуса, утверждающей о том, что ионы соединяются между собой в порядке уменьшения химической активности. Последовательность степени активности основных ионов следующая: анионы – </w:t>
      </w:r>
      <w:r>
        <w:rPr>
          <w:iCs/>
          <w:lang w:val="en-US"/>
        </w:rPr>
        <w:t>Cl</w:t>
      </w:r>
      <w:r w:rsidRPr="00E46E77">
        <w:rPr>
          <w:iCs/>
          <w:vertAlign w:val="superscript"/>
        </w:rPr>
        <w:t>–</w:t>
      </w:r>
      <w:r>
        <w:rPr>
          <w:iCs/>
        </w:rPr>
        <w:t xml:space="preserve">, </w:t>
      </w:r>
      <w:r>
        <w:rPr>
          <w:iCs/>
          <w:lang w:val="en-US"/>
        </w:rPr>
        <w:t>SO</w:t>
      </w:r>
      <w:r>
        <w:rPr>
          <w:iCs/>
          <w:vertAlign w:val="subscript"/>
        </w:rPr>
        <w:t>4</w:t>
      </w:r>
      <w:r>
        <w:rPr>
          <w:iCs/>
          <w:vertAlign w:val="superscript"/>
        </w:rPr>
        <w:t>2</w:t>
      </w:r>
      <w:r w:rsidRPr="00E46E77">
        <w:rPr>
          <w:iCs/>
          <w:vertAlign w:val="superscript"/>
        </w:rPr>
        <w:t>–</w:t>
      </w:r>
      <w:r>
        <w:rPr>
          <w:iCs/>
        </w:rPr>
        <w:t xml:space="preserve">, </w:t>
      </w:r>
      <w:r>
        <w:rPr>
          <w:iCs/>
          <w:lang w:val="en-US"/>
        </w:rPr>
        <w:t>HCO</w:t>
      </w:r>
      <w:r>
        <w:rPr>
          <w:iCs/>
          <w:vertAlign w:val="subscript"/>
        </w:rPr>
        <w:t>3</w:t>
      </w:r>
      <w:r>
        <w:rPr>
          <w:iCs/>
          <w:vertAlign w:val="superscript"/>
        </w:rPr>
        <w:t>-</w:t>
      </w:r>
      <w:r>
        <w:rPr>
          <w:iCs/>
        </w:rPr>
        <w:t xml:space="preserve">, катионы – </w:t>
      </w:r>
      <w:r>
        <w:rPr>
          <w:iCs/>
          <w:lang w:val="en-US"/>
        </w:rPr>
        <w:t>Na</w:t>
      </w:r>
      <w:r>
        <w:rPr>
          <w:iCs/>
          <w:vertAlign w:val="superscript"/>
        </w:rPr>
        <w:t>+</w:t>
      </w:r>
      <w:r>
        <w:rPr>
          <w:iCs/>
        </w:rPr>
        <w:t xml:space="preserve">, </w:t>
      </w:r>
      <w:r>
        <w:rPr>
          <w:iCs/>
          <w:lang w:val="en-US"/>
        </w:rPr>
        <w:t>Mg</w:t>
      </w:r>
      <w:r>
        <w:rPr>
          <w:iCs/>
          <w:vertAlign w:val="superscript"/>
        </w:rPr>
        <w:t>2+</w:t>
      </w:r>
      <w:r>
        <w:rPr>
          <w:iCs/>
        </w:rPr>
        <w:t xml:space="preserve">, </w:t>
      </w:r>
      <w:r>
        <w:rPr>
          <w:iCs/>
          <w:lang w:val="en-US"/>
        </w:rPr>
        <w:t>Ca</w:t>
      </w:r>
      <w:r>
        <w:rPr>
          <w:iCs/>
          <w:vertAlign w:val="superscript"/>
        </w:rPr>
        <w:t>2+</w:t>
      </w:r>
      <w:r>
        <w:rPr>
          <w:iCs/>
        </w:rPr>
        <w:t>.</w:t>
      </w:r>
    </w:p>
    <w:p w:rsidR="003D5612" w:rsidRDefault="003D5612" w:rsidP="003D5612">
      <w:pPr>
        <w:rPr>
          <w:iCs/>
        </w:rPr>
      </w:pPr>
      <w:r>
        <w:rPr>
          <w:iCs/>
        </w:rPr>
        <w:t xml:space="preserve">Ионы </w:t>
      </w:r>
      <w:r>
        <w:rPr>
          <w:iCs/>
          <w:lang w:val="en-US"/>
        </w:rPr>
        <w:t>Br</w:t>
      </w:r>
      <w:r>
        <w:rPr>
          <w:iCs/>
          <w:vertAlign w:val="superscript"/>
        </w:rPr>
        <w:t>-</w:t>
      </w:r>
      <w:r>
        <w:rPr>
          <w:iCs/>
        </w:rPr>
        <w:t xml:space="preserve">, </w:t>
      </w:r>
      <w:r>
        <w:rPr>
          <w:iCs/>
          <w:lang w:val="en-US"/>
        </w:rPr>
        <w:t>J</w:t>
      </w:r>
      <w:r>
        <w:rPr>
          <w:iCs/>
          <w:vertAlign w:val="superscript"/>
        </w:rPr>
        <w:t>-</w:t>
      </w:r>
      <w:r>
        <w:rPr>
          <w:iCs/>
        </w:rPr>
        <w:t xml:space="preserve"> располагаются за ионом </w:t>
      </w:r>
      <w:r>
        <w:rPr>
          <w:iCs/>
          <w:lang w:val="en-US"/>
        </w:rPr>
        <w:t>Cl</w:t>
      </w:r>
      <w:r>
        <w:rPr>
          <w:iCs/>
          <w:vertAlign w:val="superscript"/>
        </w:rPr>
        <w:t>-</w:t>
      </w:r>
      <w:r>
        <w:rPr>
          <w:iCs/>
        </w:rPr>
        <w:t xml:space="preserve">; ионы </w:t>
      </w:r>
      <w:r>
        <w:rPr>
          <w:iCs/>
          <w:lang w:val="en-US"/>
        </w:rPr>
        <w:t>H</w:t>
      </w:r>
      <w:r>
        <w:rPr>
          <w:iCs/>
          <w:vertAlign w:val="superscript"/>
        </w:rPr>
        <w:t>+</w:t>
      </w:r>
      <w:r>
        <w:rPr>
          <w:iCs/>
        </w:rPr>
        <w:t xml:space="preserve">, </w:t>
      </w:r>
      <w:r>
        <w:rPr>
          <w:iCs/>
          <w:lang w:val="en-US"/>
        </w:rPr>
        <w:t>Fe</w:t>
      </w:r>
      <w:r>
        <w:rPr>
          <w:iCs/>
          <w:vertAlign w:val="superscript"/>
        </w:rPr>
        <w:t>3+</w:t>
      </w:r>
      <w:r>
        <w:rPr>
          <w:iCs/>
        </w:rPr>
        <w:t xml:space="preserve">, </w:t>
      </w:r>
      <w:r>
        <w:rPr>
          <w:iCs/>
          <w:lang w:val="en-US"/>
        </w:rPr>
        <w:t>Al</w:t>
      </w:r>
      <w:r>
        <w:rPr>
          <w:iCs/>
          <w:vertAlign w:val="superscript"/>
        </w:rPr>
        <w:t>3+</w:t>
      </w:r>
      <w:r>
        <w:rPr>
          <w:iCs/>
        </w:rPr>
        <w:t xml:space="preserve"> - после иона </w:t>
      </w:r>
      <w:r>
        <w:rPr>
          <w:iCs/>
          <w:lang w:val="en-US"/>
        </w:rPr>
        <w:t>Ca</w:t>
      </w:r>
      <w:r>
        <w:rPr>
          <w:iCs/>
          <w:vertAlign w:val="superscript"/>
        </w:rPr>
        <w:t>2+</w:t>
      </w:r>
      <w:r>
        <w:rPr>
          <w:iCs/>
        </w:rPr>
        <w:t xml:space="preserve">; ион </w:t>
      </w:r>
      <w:r>
        <w:rPr>
          <w:iCs/>
          <w:lang w:val="en-US"/>
        </w:rPr>
        <w:t>HS</w:t>
      </w:r>
      <w:r w:rsidRPr="00E46E77">
        <w:rPr>
          <w:iCs/>
          <w:vertAlign w:val="superscript"/>
        </w:rPr>
        <w:t>–</w:t>
      </w:r>
      <w:r>
        <w:rPr>
          <w:iCs/>
        </w:rPr>
        <w:t xml:space="preserve"> - после </w:t>
      </w:r>
      <w:r>
        <w:rPr>
          <w:iCs/>
          <w:lang w:val="en-US"/>
        </w:rPr>
        <w:t>HCO</w:t>
      </w:r>
      <w:r>
        <w:rPr>
          <w:iCs/>
          <w:vertAlign w:val="subscript"/>
        </w:rPr>
        <w:t>3</w:t>
      </w:r>
      <w:r w:rsidRPr="00E46E77">
        <w:rPr>
          <w:iCs/>
          <w:vertAlign w:val="superscript"/>
        </w:rPr>
        <w:t>–</w:t>
      </w:r>
      <w:r>
        <w:rPr>
          <w:iCs/>
        </w:rPr>
        <w:t xml:space="preserve">; ион </w:t>
      </w:r>
      <w:r>
        <w:rPr>
          <w:iCs/>
          <w:lang w:val="en-US"/>
        </w:rPr>
        <w:t>K</w:t>
      </w:r>
      <w:r>
        <w:rPr>
          <w:iCs/>
          <w:vertAlign w:val="superscript"/>
        </w:rPr>
        <w:t>+</w:t>
      </w:r>
      <w:r>
        <w:rPr>
          <w:iCs/>
        </w:rPr>
        <w:t xml:space="preserve"> - перед </w:t>
      </w:r>
      <w:r>
        <w:rPr>
          <w:iCs/>
          <w:lang w:val="en-US"/>
        </w:rPr>
        <w:t>Na</w:t>
      </w:r>
      <w:r>
        <w:rPr>
          <w:iCs/>
          <w:vertAlign w:val="superscript"/>
        </w:rPr>
        <w:t>+</w:t>
      </w:r>
      <w:r>
        <w:rPr>
          <w:iCs/>
        </w:rPr>
        <w:t xml:space="preserve">; ион </w:t>
      </w:r>
      <w:r>
        <w:rPr>
          <w:iCs/>
          <w:lang w:val="en-US"/>
        </w:rPr>
        <w:t>NH</w:t>
      </w:r>
      <w:r>
        <w:rPr>
          <w:iCs/>
          <w:vertAlign w:val="subscript"/>
        </w:rPr>
        <w:t>4</w:t>
      </w:r>
      <w:r>
        <w:rPr>
          <w:iCs/>
          <w:vertAlign w:val="superscript"/>
        </w:rPr>
        <w:t>+</w:t>
      </w:r>
      <w:r>
        <w:rPr>
          <w:iCs/>
        </w:rPr>
        <w:t xml:space="preserve"> - после </w:t>
      </w:r>
      <w:r>
        <w:rPr>
          <w:iCs/>
          <w:lang w:val="en-US"/>
        </w:rPr>
        <w:t>Na</w:t>
      </w:r>
      <w:r>
        <w:rPr>
          <w:iCs/>
          <w:vertAlign w:val="superscript"/>
        </w:rPr>
        <w:t>+</w:t>
      </w:r>
      <w:r>
        <w:rPr>
          <w:iCs/>
        </w:rPr>
        <w:t>.</w:t>
      </w:r>
    </w:p>
    <w:p w:rsidR="003D5612" w:rsidRDefault="003D5612" w:rsidP="003D5612">
      <w:pPr>
        <w:rPr>
          <w:iCs/>
        </w:rPr>
      </w:pPr>
    </w:p>
    <w:p w:rsidR="003D5612" w:rsidRDefault="003D5612" w:rsidP="003D5612">
      <w:pPr>
        <w:rPr>
          <w:iCs/>
        </w:rPr>
      </w:pPr>
      <w:r>
        <w:rPr>
          <w:iCs/>
        </w:rPr>
        <w:t xml:space="preserve">В соответствии с </w:t>
      </w:r>
      <w:r>
        <w:rPr>
          <w:i/>
          <w:iCs/>
        </w:rPr>
        <w:t>формулой Фрезениуса</w:t>
      </w:r>
      <w:r>
        <w:rPr>
          <w:iCs/>
        </w:rPr>
        <w:t xml:space="preserve"> ион </w:t>
      </w:r>
      <w:r>
        <w:rPr>
          <w:iCs/>
          <w:lang w:val="en-US"/>
        </w:rPr>
        <w:t>Cl</w:t>
      </w:r>
      <w:r w:rsidRPr="00E46E77">
        <w:rPr>
          <w:iCs/>
          <w:vertAlign w:val="superscript"/>
        </w:rPr>
        <w:t>–</w:t>
      </w:r>
      <w:r>
        <w:rPr>
          <w:iCs/>
        </w:rPr>
        <w:t xml:space="preserve">  соединяется с ионом </w:t>
      </w:r>
      <w:r>
        <w:rPr>
          <w:iCs/>
          <w:lang w:val="en-US"/>
        </w:rPr>
        <w:t>Na</w:t>
      </w:r>
      <w:r>
        <w:rPr>
          <w:iCs/>
          <w:vertAlign w:val="superscript"/>
        </w:rPr>
        <w:t>+</w:t>
      </w:r>
      <w:r>
        <w:rPr>
          <w:iCs/>
        </w:rPr>
        <w:t>, при избытке хлора его остаток затем соединяется с магнием, а в случае преобладания над ним – с кальцием; при избытке же натрия, его остаток соединяется с сульфат-ионом. Если натрий преобладает над сульфатом, то он (натрий) соединяется с гидрокарбонатом.</w:t>
      </w:r>
    </w:p>
    <w:p w:rsidR="003D5612" w:rsidRDefault="003D5612" w:rsidP="003D5612">
      <w:pPr>
        <w:rPr>
          <w:iCs/>
        </w:rPr>
      </w:pPr>
    </w:p>
    <w:p w:rsidR="003D5612" w:rsidRDefault="003D5612" w:rsidP="003D5612">
      <w:pPr>
        <w:rPr>
          <w:iCs/>
        </w:rPr>
      </w:pPr>
      <w:r>
        <w:rPr>
          <w:i/>
          <w:iCs/>
        </w:rPr>
        <w:t>Пальмер выделил шесть солевых характеристик</w:t>
      </w:r>
      <w:r>
        <w:rPr>
          <w:iCs/>
        </w:rPr>
        <w:t>. Основное значение имеют: первая соленость (</w:t>
      </w:r>
      <w:r>
        <w:rPr>
          <w:iCs/>
          <w:lang w:val="en-US"/>
        </w:rPr>
        <w:t>S</w:t>
      </w:r>
      <w:r>
        <w:rPr>
          <w:iCs/>
          <w:vertAlign w:val="subscript"/>
        </w:rPr>
        <w:t>1</w:t>
      </w:r>
      <w:r>
        <w:rPr>
          <w:iCs/>
        </w:rPr>
        <w:t>), вторая соленость (</w:t>
      </w:r>
      <w:r>
        <w:rPr>
          <w:iCs/>
          <w:lang w:val="en-US"/>
        </w:rPr>
        <w:t>S</w:t>
      </w:r>
      <w:r>
        <w:rPr>
          <w:iCs/>
          <w:vertAlign w:val="subscript"/>
        </w:rPr>
        <w:t>2</w:t>
      </w:r>
      <w:r>
        <w:rPr>
          <w:iCs/>
        </w:rPr>
        <w:t>), первая щелочность (А</w:t>
      </w:r>
      <w:r>
        <w:rPr>
          <w:iCs/>
          <w:vertAlign w:val="subscript"/>
        </w:rPr>
        <w:t>1</w:t>
      </w:r>
      <w:r>
        <w:rPr>
          <w:iCs/>
        </w:rPr>
        <w:t>) и вторая щелочность (А</w:t>
      </w:r>
      <w:r>
        <w:rPr>
          <w:iCs/>
          <w:vertAlign w:val="subscript"/>
        </w:rPr>
        <w:t>2</w:t>
      </w:r>
      <w:r>
        <w:rPr>
          <w:iCs/>
        </w:rPr>
        <w:t>).</w:t>
      </w:r>
    </w:p>
    <w:p w:rsidR="003D5612" w:rsidRDefault="003D5612" w:rsidP="003D5612">
      <w:pPr>
        <w:rPr>
          <w:iCs/>
        </w:rPr>
      </w:pPr>
    </w:p>
    <w:p w:rsidR="003D5612" w:rsidRDefault="003D5612" w:rsidP="003D5612">
      <w:pPr>
        <w:rPr>
          <w:iCs/>
        </w:rPr>
      </w:pPr>
      <w:r>
        <w:rPr>
          <w:i/>
          <w:iCs/>
        </w:rPr>
        <w:t>Графические методы</w:t>
      </w:r>
      <w:r>
        <w:rPr>
          <w:iCs/>
        </w:rPr>
        <w:t xml:space="preserve"> изображения состава вод применяют для наглядного сравнения состава различных вод, а также – на картах и разрезах.</w:t>
      </w:r>
    </w:p>
    <w:p w:rsidR="003D5612" w:rsidRDefault="003D5612" w:rsidP="003D5612">
      <w:pPr>
        <w:rPr>
          <w:iCs/>
        </w:rPr>
      </w:pPr>
      <w:r>
        <w:rPr>
          <w:i/>
          <w:iCs/>
        </w:rPr>
        <w:t>График Толстихина</w:t>
      </w:r>
      <w:r>
        <w:rPr>
          <w:iCs/>
        </w:rPr>
        <w:t xml:space="preserve"> имеет круговую форму. Он используется для изображения состава отдельных проб воды в процент-эквивалентах. При этом, минерализация воды соответствует в выбранном масштабе радиусу круга. Он используется для вынесения единичных проб воды на карты. С его помощью можно изображать и состав растворенных и свободных газов.</w:t>
      </w:r>
    </w:p>
    <w:p w:rsidR="003D5612" w:rsidRDefault="003D5612" w:rsidP="003D5612">
      <w:pPr>
        <w:jc w:val="center"/>
        <w:rPr>
          <w:iCs/>
        </w:rPr>
      </w:pPr>
      <w:r>
        <w:rPr>
          <w:iCs/>
          <w:noProof/>
        </w:rPr>
        <w:drawing>
          <wp:inline distT="0" distB="0" distL="0" distR="0">
            <wp:extent cx="2456815" cy="2153920"/>
            <wp:effectExtent l="19050" t="0" r="635" b="0"/>
            <wp:docPr id="259" name="Рисунок 259" descr="Tolstikh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Tolstikhin"/>
                    <pic:cNvPicPr>
                      <a:picLocks noChangeAspect="1" noChangeArrowheads="1"/>
                    </pic:cNvPicPr>
                  </pic:nvPicPr>
                  <pic:blipFill>
                    <a:blip r:embed="rId200" cstate="print"/>
                    <a:srcRect/>
                    <a:stretch>
                      <a:fillRect/>
                    </a:stretch>
                  </pic:blipFill>
                  <pic:spPr bwMode="auto">
                    <a:xfrm>
                      <a:off x="0" y="0"/>
                      <a:ext cx="2456815" cy="2153920"/>
                    </a:xfrm>
                    <a:prstGeom prst="rect">
                      <a:avLst/>
                    </a:prstGeom>
                    <a:noFill/>
                    <a:ln w="9525">
                      <a:noFill/>
                      <a:miter lim="800000"/>
                      <a:headEnd/>
                      <a:tailEnd/>
                    </a:ln>
                  </pic:spPr>
                </pic:pic>
              </a:graphicData>
            </a:graphic>
          </wp:inline>
        </w:drawing>
      </w:r>
    </w:p>
    <w:p w:rsidR="003D5612" w:rsidRDefault="003D5612" w:rsidP="003D5612">
      <w:pPr>
        <w:rPr>
          <w:iCs/>
        </w:rPr>
      </w:pPr>
      <w:r>
        <w:rPr>
          <w:i/>
          <w:iCs/>
        </w:rPr>
        <w:lastRenderedPageBreak/>
        <w:t>График Роджерса</w:t>
      </w:r>
      <w:r>
        <w:rPr>
          <w:iCs/>
        </w:rPr>
        <w:t xml:space="preserve"> представляет собой 3 столбика одинаковой высоты. В крайних столбиках расположены ионы в порядке убывания их химической активности – левый столбик соответствует суммарному содержанию анионов, а правый – катионов. Вся высота столбика соответствует 50%-экв. </w:t>
      </w:r>
      <w:r>
        <w:rPr>
          <w:i/>
          <w:iCs/>
        </w:rPr>
        <w:t>Средний столбик отображает характеристику Пальмера</w:t>
      </w:r>
      <w:r>
        <w:rPr>
          <w:iCs/>
        </w:rPr>
        <w:t>. Его высота равна 100%-экв. Таким образом, график Роджерса изображает состав воды в процент-эквивалентной форме и позволяет легко графически находить характеристики Пальмера.</w:t>
      </w:r>
    </w:p>
    <w:p w:rsidR="003D5612" w:rsidRDefault="003D5612" w:rsidP="003D5612">
      <w:pPr>
        <w:jc w:val="center"/>
        <w:rPr>
          <w:iCs/>
        </w:rPr>
      </w:pPr>
      <w:r>
        <w:rPr>
          <w:iCs/>
          <w:noProof/>
        </w:rPr>
        <w:drawing>
          <wp:inline distT="0" distB="0" distL="0" distR="0">
            <wp:extent cx="2647950" cy="2939415"/>
            <wp:effectExtent l="19050" t="0" r="0" b="0"/>
            <wp:docPr id="260" name="Рисунок 260" descr="RODG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RODGERS"/>
                    <pic:cNvPicPr>
                      <a:picLocks noChangeAspect="1" noChangeArrowheads="1"/>
                    </pic:cNvPicPr>
                  </pic:nvPicPr>
                  <pic:blipFill>
                    <a:blip r:embed="rId201" cstate="print"/>
                    <a:srcRect/>
                    <a:stretch>
                      <a:fillRect/>
                    </a:stretch>
                  </pic:blipFill>
                  <pic:spPr bwMode="auto">
                    <a:xfrm>
                      <a:off x="0" y="0"/>
                      <a:ext cx="2647950" cy="2939415"/>
                    </a:xfrm>
                    <a:prstGeom prst="rect">
                      <a:avLst/>
                    </a:prstGeom>
                    <a:noFill/>
                    <a:ln w="9525">
                      <a:noFill/>
                      <a:miter lim="800000"/>
                      <a:headEnd/>
                      <a:tailEnd/>
                    </a:ln>
                  </pic:spPr>
                </pic:pic>
              </a:graphicData>
            </a:graphic>
          </wp:inline>
        </w:drawing>
      </w:r>
    </w:p>
    <w:p w:rsidR="003D5612" w:rsidRDefault="003D5612" w:rsidP="003D5612">
      <w:pPr>
        <w:rPr>
          <w:i/>
          <w:iCs/>
        </w:rPr>
      </w:pPr>
    </w:p>
    <w:p w:rsidR="003D5612" w:rsidRDefault="003D5612" w:rsidP="003D5612">
      <w:pPr>
        <w:rPr>
          <w:iCs/>
        </w:rPr>
      </w:pPr>
      <w:r>
        <w:rPr>
          <w:i/>
          <w:iCs/>
        </w:rPr>
        <w:t>Метод «узоров» Стиффа</w:t>
      </w:r>
      <w:r>
        <w:rPr>
          <w:iCs/>
        </w:rPr>
        <w:t>. Он заключается в том, что содержание главных ионов (в миллиграмм-эквивалентной форме) откладывается в масштабе от общей оси. Концы отрезков, соединенных ломаной линией, образуют узор. От этого произошло его название.</w:t>
      </w:r>
    </w:p>
    <w:p w:rsidR="003D5612" w:rsidRDefault="003D5612" w:rsidP="003D5612">
      <w:pPr>
        <w:rPr>
          <w:iCs/>
        </w:rPr>
      </w:pPr>
    </w:p>
    <w:p w:rsidR="003D5612" w:rsidRDefault="003D5612" w:rsidP="003D5612">
      <w:pPr>
        <w:jc w:val="center"/>
        <w:rPr>
          <w:i/>
          <w:iCs/>
        </w:rPr>
      </w:pPr>
      <w:r>
        <w:rPr>
          <w:i/>
          <w:iCs/>
          <w:noProof/>
        </w:rPr>
        <w:drawing>
          <wp:inline distT="0" distB="0" distL="0" distR="0">
            <wp:extent cx="2496185" cy="2266315"/>
            <wp:effectExtent l="19050" t="0" r="0" b="0"/>
            <wp:docPr id="261" name="Рисунок 261" descr="S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Stiff"/>
                    <pic:cNvPicPr>
                      <a:picLocks noChangeAspect="1" noChangeArrowheads="1"/>
                    </pic:cNvPicPr>
                  </pic:nvPicPr>
                  <pic:blipFill>
                    <a:blip r:embed="rId202" cstate="print"/>
                    <a:srcRect/>
                    <a:stretch>
                      <a:fillRect/>
                    </a:stretch>
                  </pic:blipFill>
                  <pic:spPr bwMode="auto">
                    <a:xfrm>
                      <a:off x="0" y="0"/>
                      <a:ext cx="2496185" cy="2266315"/>
                    </a:xfrm>
                    <a:prstGeom prst="rect">
                      <a:avLst/>
                    </a:prstGeom>
                    <a:noFill/>
                    <a:ln w="9525">
                      <a:noFill/>
                      <a:miter lim="800000"/>
                      <a:headEnd/>
                      <a:tailEnd/>
                    </a:ln>
                  </pic:spPr>
                </pic:pic>
              </a:graphicData>
            </a:graphic>
          </wp:inline>
        </w:drawing>
      </w:r>
    </w:p>
    <w:p w:rsidR="003D5612" w:rsidRDefault="003D5612" w:rsidP="003D5612">
      <w:pPr>
        <w:jc w:val="center"/>
        <w:rPr>
          <w:i/>
          <w:iCs/>
        </w:rPr>
      </w:pPr>
    </w:p>
    <w:p w:rsidR="003D5612" w:rsidRDefault="003D5612" w:rsidP="003D5612">
      <w:pPr>
        <w:rPr>
          <w:iCs/>
        </w:rPr>
      </w:pPr>
      <w:r>
        <w:rPr>
          <w:i/>
          <w:iCs/>
        </w:rPr>
        <w:t>Полулогарифмическая диаграмма Шеллера</w:t>
      </w:r>
      <w:r>
        <w:rPr>
          <w:iCs/>
        </w:rPr>
        <w:t xml:space="preserve"> – это график, по оси абсцисс которого отложены ионы, а по оси ординат – их содержание в миллиграмм-эквивалентах (в полулогарифмическом масштабе). Удобство заключается в том, что на одну диаграмму наносят ряд анализов воды, что позволяет сравнивать их между собой.</w:t>
      </w:r>
    </w:p>
    <w:p w:rsidR="003D5612" w:rsidRDefault="003D5612" w:rsidP="003D5612">
      <w:pPr>
        <w:rPr>
          <w:iCs/>
        </w:rPr>
      </w:pPr>
    </w:p>
    <w:p w:rsidR="003D5612" w:rsidRDefault="003D5612" w:rsidP="003D5612">
      <w:pPr>
        <w:rPr>
          <w:iCs/>
        </w:rPr>
      </w:pPr>
      <w:r>
        <w:rPr>
          <w:iCs/>
        </w:rPr>
        <w:t>Наконец, любая гидрохимическая карта также представляет собой графическое изображение химического состава подземных вод.</w:t>
      </w:r>
    </w:p>
    <w:p w:rsidR="003D5612" w:rsidRDefault="003D5612" w:rsidP="003D5612">
      <w:pPr>
        <w:rPr>
          <w:iCs/>
        </w:rPr>
      </w:pPr>
    </w:p>
    <w:p w:rsidR="003D5612" w:rsidRDefault="003D5612" w:rsidP="003D5612">
      <w:pPr>
        <w:rPr>
          <w:iCs/>
        </w:rPr>
      </w:pPr>
    </w:p>
    <w:p w:rsidR="003D5612" w:rsidRDefault="003D5612" w:rsidP="003D5612">
      <w:pPr>
        <w:rPr>
          <w:iCs/>
        </w:rPr>
      </w:pPr>
    </w:p>
    <w:p w:rsidR="003D5612" w:rsidRPr="000E3FB5" w:rsidRDefault="003D5612" w:rsidP="003D5612">
      <w:pPr>
        <w:jc w:val="center"/>
        <w:rPr>
          <w:b/>
          <w:iCs/>
        </w:rPr>
      </w:pPr>
      <w:r w:rsidRPr="000E3FB5">
        <w:rPr>
          <w:b/>
          <w:iCs/>
        </w:rPr>
        <w:t>ГЕОЛОГИЧЕСКАЯ ДЕЯТЕЛЬНОСТЬ ПОДЗЕМНЫХ ВОД</w:t>
      </w:r>
    </w:p>
    <w:p w:rsidR="003D5612" w:rsidRDefault="003D5612" w:rsidP="003D5612">
      <w:pPr>
        <w:rPr>
          <w:iCs/>
        </w:rPr>
      </w:pPr>
    </w:p>
    <w:p w:rsidR="003D5612" w:rsidRDefault="003D5612" w:rsidP="003D5612">
      <w:pPr>
        <w:rPr>
          <w:iCs/>
        </w:rPr>
      </w:pPr>
      <w:r>
        <w:rPr>
          <w:iCs/>
        </w:rPr>
        <w:t>Любой геологический процесс так или иначе связан с водой, поскольку вода существует в земных недрах практически  везде.</w:t>
      </w:r>
    </w:p>
    <w:p w:rsidR="003D5612" w:rsidRDefault="003D5612" w:rsidP="003D5612">
      <w:pPr>
        <w:rPr>
          <w:iCs/>
        </w:rPr>
      </w:pPr>
    </w:p>
    <w:p w:rsidR="003D5612" w:rsidRPr="000E3FB5" w:rsidRDefault="003D5612" w:rsidP="003D5612">
      <w:pPr>
        <w:rPr>
          <w:b/>
          <w:i/>
          <w:iCs/>
        </w:rPr>
      </w:pPr>
      <w:r w:rsidRPr="000E3FB5">
        <w:rPr>
          <w:b/>
          <w:i/>
          <w:iCs/>
        </w:rPr>
        <w:lastRenderedPageBreak/>
        <w:t>Термодинамика и флюидный режим земных недр.</w:t>
      </w:r>
    </w:p>
    <w:p w:rsidR="003D5612" w:rsidRDefault="003D5612" w:rsidP="003D5612">
      <w:pPr>
        <w:rPr>
          <w:iCs/>
        </w:rPr>
      </w:pPr>
    </w:p>
    <w:p w:rsidR="003D5612" w:rsidRDefault="003D5612" w:rsidP="003D5612">
      <w:pPr>
        <w:rPr>
          <w:iCs/>
        </w:rPr>
      </w:pPr>
      <w:r w:rsidRPr="000E3FB5">
        <w:rPr>
          <w:i/>
          <w:iCs/>
        </w:rPr>
        <w:t>Эндогенные процессы</w:t>
      </w:r>
      <w:r>
        <w:rPr>
          <w:iCs/>
        </w:rPr>
        <w:t xml:space="preserve"> (магматические, метаморфические и др.) протекают с иными, чем у земной поверхности условиями геологической деятельности воды. Известно, что температура и давление определяют не только характер взаимодействия в системе вода – порода, но и </w:t>
      </w:r>
      <w:r w:rsidRPr="000E3FB5">
        <w:rPr>
          <w:i/>
          <w:iCs/>
        </w:rPr>
        <w:t>фазовое состояние раствора</w:t>
      </w:r>
      <w:r>
        <w:rPr>
          <w:iCs/>
        </w:rPr>
        <w:t xml:space="preserve"> (подземной воды). При этом важно учитывать и </w:t>
      </w:r>
      <w:r w:rsidRPr="002F1467">
        <w:rPr>
          <w:i/>
          <w:iCs/>
        </w:rPr>
        <w:t>такие критерии как энтропия, свободная энергия, энтальпия и энергия активации</w:t>
      </w:r>
      <w:r>
        <w:rPr>
          <w:iCs/>
        </w:rPr>
        <w:t xml:space="preserve"> (энергетический барьер).</w:t>
      </w:r>
    </w:p>
    <w:p w:rsidR="003D5612" w:rsidRDefault="003D5612" w:rsidP="003D5612">
      <w:pPr>
        <w:rPr>
          <w:iCs/>
        </w:rPr>
      </w:pPr>
    </w:p>
    <w:p w:rsidR="003D5612" w:rsidRDefault="003D5612" w:rsidP="003D5612">
      <w:pPr>
        <w:rPr>
          <w:iCs/>
        </w:rPr>
      </w:pPr>
      <w:r w:rsidRPr="002F1467">
        <w:rPr>
          <w:i/>
          <w:iCs/>
        </w:rPr>
        <w:t>Энтропия –</w:t>
      </w:r>
      <w:r>
        <w:rPr>
          <w:iCs/>
        </w:rPr>
        <w:t xml:space="preserve"> это мера необратимого рассеяния энергии, представляет функцию состояния термодинамической системы.  Если система получает количество тепла δQ при значении абсолютной температуры Т, то дифференциальное уравнение энтропии S будет записано в виде</w:t>
      </w:r>
    </w:p>
    <w:p w:rsidR="003D5612" w:rsidRPr="002F1467" w:rsidRDefault="003D5612" w:rsidP="003D5612">
      <w:pPr>
        <w:rPr>
          <w:iCs/>
        </w:rPr>
      </w:pPr>
      <w:r>
        <w:rPr>
          <w:iCs/>
        </w:rPr>
        <w:tab/>
      </w:r>
      <w:r>
        <w:rPr>
          <w:iCs/>
        </w:rPr>
        <w:tab/>
      </w:r>
      <w:r>
        <w:rPr>
          <w:iCs/>
        </w:rPr>
        <w:tab/>
      </w:r>
      <w:r>
        <w:rPr>
          <w:iCs/>
          <w:lang w:val="en-US"/>
        </w:rPr>
        <w:t>dS</w:t>
      </w:r>
      <w:r w:rsidRPr="002F1467">
        <w:rPr>
          <w:iCs/>
        </w:rPr>
        <w:t xml:space="preserve"> = </w:t>
      </w:r>
      <w:r>
        <w:rPr>
          <w:iCs/>
          <w:lang w:val="en-US"/>
        </w:rPr>
        <w:t>dQ</w:t>
      </w:r>
      <w:r w:rsidRPr="002F1467">
        <w:rPr>
          <w:iCs/>
        </w:rPr>
        <w:t>/</w:t>
      </w:r>
      <w:r>
        <w:rPr>
          <w:iCs/>
          <w:lang w:val="en-US"/>
        </w:rPr>
        <w:t>T</w:t>
      </w:r>
    </w:p>
    <w:p w:rsidR="003D5612" w:rsidRDefault="003D5612" w:rsidP="003D5612">
      <w:pPr>
        <w:rPr>
          <w:iCs/>
        </w:rPr>
      </w:pPr>
      <w:r>
        <w:rPr>
          <w:iCs/>
        </w:rPr>
        <w:t>Разность энтропии в двух состояниях А и В позволяет дать ее интегральное определение:</w:t>
      </w:r>
    </w:p>
    <w:p w:rsidR="003D5612" w:rsidRPr="002F1467" w:rsidRDefault="003D5612" w:rsidP="003D5612">
      <w:pPr>
        <w:ind w:left="708" w:firstLine="708"/>
        <w:rPr>
          <w:iCs/>
        </w:rPr>
      </w:pPr>
      <w:r w:rsidRPr="00D34C39">
        <w:rPr>
          <w:iCs/>
          <w:position w:val="-50"/>
        </w:rPr>
        <w:object w:dxaOrig="2220" w:dyaOrig="1180">
          <v:shape id="_x0000_i1096" type="#_x0000_t75" style="width:110.85pt;height:59.2pt" o:ole="">
            <v:imagedata r:id="rId203" o:title=""/>
          </v:shape>
          <o:OLEObject Type="Embed" ProgID="Equation.3" ShapeID="_x0000_i1096" DrawAspect="Content" ObjectID="_1439671726" r:id="rId204"/>
        </w:object>
      </w:r>
    </w:p>
    <w:p w:rsidR="003D5612" w:rsidRDefault="003D5612" w:rsidP="003D5612">
      <w:pPr>
        <w:rPr>
          <w:iCs/>
        </w:rPr>
      </w:pPr>
      <w:r>
        <w:rPr>
          <w:iCs/>
        </w:rPr>
        <w:t>В природе протекают только такие процессы, при которых энтропия остается неизменной, (</w:t>
      </w:r>
      <w:r w:rsidRPr="009704F0">
        <w:rPr>
          <w:i/>
          <w:iCs/>
        </w:rPr>
        <w:t>обратимые процессы</w:t>
      </w:r>
      <w:r>
        <w:rPr>
          <w:iCs/>
        </w:rPr>
        <w:t>) либо возрастает (</w:t>
      </w:r>
      <w:r w:rsidRPr="009704F0">
        <w:rPr>
          <w:i/>
          <w:iCs/>
        </w:rPr>
        <w:t>необратимые процессы</w:t>
      </w:r>
      <w:r>
        <w:rPr>
          <w:iCs/>
        </w:rPr>
        <w:t>), что следует из второго начала термодинамики.</w:t>
      </w:r>
    </w:p>
    <w:p w:rsidR="003D5612" w:rsidRDefault="003D5612" w:rsidP="003D5612">
      <w:pPr>
        <w:rPr>
          <w:iCs/>
        </w:rPr>
      </w:pPr>
    </w:p>
    <w:p w:rsidR="003D5612" w:rsidRDefault="003D5612" w:rsidP="003D5612">
      <w:pPr>
        <w:rPr>
          <w:iCs/>
        </w:rPr>
      </w:pPr>
      <w:r w:rsidRPr="009704F0">
        <w:rPr>
          <w:i/>
          <w:iCs/>
        </w:rPr>
        <w:t>Фундаментальное свойство энтропии</w:t>
      </w:r>
      <w:r>
        <w:rPr>
          <w:iCs/>
        </w:rPr>
        <w:t xml:space="preserve"> – в том, что равновесие наступает, когда энтропия максимальна и превращается в постоянную величину. Любая изолированная система, у которой обмен тепла с окружающей средой отсутствует (dQ = 0) стремится самопроизвольно перейти в состояние с максимальной энтропией, т.е. энтропия растет до тех пор, пока не достигнет состояния равновесия. </w:t>
      </w:r>
      <w:r w:rsidRPr="009704F0">
        <w:rPr>
          <w:i/>
          <w:iCs/>
        </w:rPr>
        <w:t>Природные процессы обычно протекают необратимо</w:t>
      </w:r>
      <w:r>
        <w:rPr>
          <w:iCs/>
        </w:rPr>
        <w:t xml:space="preserve">  (</w:t>
      </w:r>
      <w:r>
        <w:rPr>
          <w:iCs/>
          <w:lang w:val="en-US"/>
        </w:rPr>
        <w:t>dS</w:t>
      </w:r>
      <w:r w:rsidRPr="002F1467">
        <w:rPr>
          <w:iCs/>
        </w:rPr>
        <w:t xml:space="preserve"> </w:t>
      </w:r>
      <w:r>
        <w:rPr>
          <w:iCs/>
        </w:rPr>
        <w:t xml:space="preserve">˃ </w:t>
      </w:r>
      <w:r>
        <w:rPr>
          <w:iCs/>
          <w:lang w:val="en-US"/>
        </w:rPr>
        <w:t>dQ</w:t>
      </w:r>
      <w:r w:rsidRPr="002F1467">
        <w:rPr>
          <w:iCs/>
        </w:rPr>
        <w:t>/</w:t>
      </w:r>
      <w:r>
        <w:rPr>
          <w:iCs/>
          <w:lang w:val="en-US"/>
        </w:rPr>
        <w:t>T</w:t>
      </w:r>
      <w:r>
        <w:rPr>
          <w:iCs/>
        </w:rPr>
        <w:t>): энтропия растет, но равновесие не наступает, т.е. она всегда меньше минимума dS,  отвечающего равновесию. Изменение энтропии может быть как положительным, так и отрицательным.</w:t>
      </w:r>
    </w:p>
    <w:p w:rsidR="003D5612" w:rsidRDefault="003D5612" w:rsidP="003D5612">
      <w:pPr>
        <w:rPr>
          <w:iCs/>
        </w:rPr>
      </w:pPr>
    </w:p>
    <w:p w:rsidR="003D5612" w:rsidRDefault="003D5612" w:rsidP="003D5612">
      <w:pPr>
        <w:rPr>
          <w:iCs/>
        </w:rPr>
      </w:pPr>
      <w:r w:rsidRPr="009704F0">
        <w:rPr>
          <w:i/>
          <w:iCs/>
        </w:rPr>
        <w:t>Единица измерения энтропии</w:t>
      </w:r>
      <w:r>
        <w:rPr>
          <w:iCs/>
        </w:rPr>
        <w:t>:</w:t>
      </w:r>
      <w:r>
        <w:rPr>
          <w:iCs/>
        </w:rPr>
        <w:tab/>
      </w:r>
      <w:r>
        <w:rPr>
          <w:iCs/>
        </w:rPr>
        <w:tab/>
      </w:r>
      <w:r>
        <w:rPr>
          <w:iCs/>
        </w:rPr>
        <w:tab/>
        <w:t>1 ед. энтр. = 1 кал/(/град.·моль)</w:t>
      </w:r>
    </w:p>
    <w:p w:rsidR="003D5612" w:rsidRDefault="003D5612" w:rsidP="003D5612">
      <w:pPr>
        <w:rPr>
          <w:iCs/>
        </w:rPr>
      </w:pPr>
    </w:p>
    <w:p w:rsidR="003D5612" w:rsidRDefault="003D5612" w:rsidP="003D5612">
      <w:pPr>
        <w:rPr>
          <w:iCs/>
        </w:rPr>
      </w:pPr>
      <w:r>
        <w:rPr>
          <w:iCs/>
        </w:rPr>
        <w:t xml:space="preserve">Энтропия возрастает при увеличении объема и при переходе от более упорядоченного состояния к менее упорядоченному – жидкости, либо газу. В случае реакции между твердыми телами </w:t>
      </w:r>
      <w:r w:rsidRPr="009704F0">
        <w:rPr>
          <w:b/>
          <w:i/>
          <w:iCs/>
        </w:rPr>
        <w:t>Δ</w:t>
      </w:r>
      <w:r w:rsidRPr="009704F0">
        <w:rPr>
          <w:b/>
          <w:i/>
          <w:iCs/>
          <w:lang w:val="en-US"/>
        </w:rPr>
        <w:t>S</w:t>
      </w:r>
      <w:r w:rsidRPr="009704F0">
        <w:rPr>
          <w:iCs/>
        </w:rPr>
        <w:t xml:space="preserve"> изменяется незначительно. В растворах же процесс диссоциации </w:t>
      </w:r>
      <w:r>
        <w:rPr>
          <w:iCs/>
        </w:rPr>
        <w:t xml:space="preserve">обычно </w:t>
      </w:r>
      <w:r w:rsidRPr="009704F0">
        <w:rPr>
          <w:iCs/>
        </w:rPr>
        <w:t xml:space="preserve">сопровождается </w:t>
      </w:r>
      <w:r>
        <w:rPr>
          <w:iCs/>
        </w:rPr>
        <w:t xml:space="preserve">отрицательными значениями </w:t>
      </w:r>
      <w:r w:rsidRPr="009704F0">
        <w:rPr>
          <w:b/>
          <w:i/>
          <w:iCs/>
        </w:rPr>
        <w:t>Δ</w:t>
      </w:r>
      <w:r w:rsidRPr="009704F0">
        <w:rPr>
          <w:b/>
          <w:i/>
          <w:iCs/>
          <w:lang w:val="en-US"/>
        </w:rPr>
        <w:t>S</w:t>
      </w:r>
      <w:r>
        <w:rPr>
          <w:iCs/>
        </w:rPr>
        <w:t>.</w:t>
      </w:r>
    </w:p>
    <w:p w:rsidR="003D5612" w:rsidRPr="009704F0" w:rsidRDefault="003D5612" w:rsidP="003D5612">
      <w:pPr>
        <w:rPr>
          <w:iCs/>
        </w:rPr>
      </w:pPr>
    </w:p>
    <w:p w:rsidR="003D5612" w:rsidRDefault="003D5612" w:rsidP="003D5612">
      <w:pPr>
        <w:rPr>
          <w:iCs/>
        </w:rPr>
      </w:pPr>
      <w:r w:rsidRPr="00A86BAD">
        <w:rPr>
          <w:i/>
          <w:iCs/>
        </w:rPr>
        <w:t>Свободная, или гиббсова энергия</w:t>
      </w:r>
      <w:r>
        <w:rPr>
          <w:iCs/>
        </w:rPr>
        <w:t xml:space="preserve"> </w:t>
      </w:r>
      <w:r w:rsidRPr="00A86BAD">
        <w:rPr>
          <w:b/>
          <w:i/>
          <w:iCs/>
        </w:rPr>
        <w:t>G</w:t>
      </w:r>
      <w:r>
        <w:rPr>
          <w:iCs/>
        </w:rPr>
        <w:t xml:space="preserve">, является изобарным потенциалом и определяется через внутреннюю энергию </w:t>
      </w:r>
      <w:r w:rsidRPr="00A86BAD">
        <w:rPr>
          <w:b/>
          <w:i/>
          <w:iCs/>
        </w:rPr>
        <w:t>U</w:t>
      </w:r>
      <w:r w:rsidRPr="00A86BAD">
        <w:rPr>
          <w:iCs/>
        </w:rPr>
        <w:t xml:space="preserve">, </w:t>
      </w:r>
      <w:r>
        <w:rPr>
          <w:iCs/>
        </w:rPr>
        <w:t xml:space="preserve">давление </w:t>
      </w:r>
      <w:r w:rsidRPr="00A86BAD">
        <w:rPr>
          <w:b/>
          <w:i/>
          <w:iCs/>
        </w:rPr>
        <w:t>Р</w:t>
      </w:r>
      <w:r>
        <w:rPr>
          <w:iCs/>
        </w:rPr>
        <w:t>,</w:t>
      </w:r>
      <w:r w:rsidRPr="00A86BAD">
        <w:rPr>
          <w:iCs/>
        </w:rPr>
        <w:t xml:space="preserve"> </w:t>
      </w:r>
      <w:r>
        <w:rPr>
          <w:iCs/>
        </w:rPr>
        <w:t>объем</w:t>
      </w:r>
      <w:r w:rsidRPr="00A86BAD">
        <w:rPr>
          <w:iCs/>
        </w:rPr>
        <w:t xml:space="preserve"> </w:t>
      </w:r>
      <w:r w:rsidRPr="00A86BAD">
        <w:rPr>
          <w:b/>
          <w:i/>
          <w:iCs/>
          <w:lang w:val="en-US"/>
        </w:rPr>
        <w:t>V</w:t>
      </w:r>
      <w:r>
        <w:rPr>
          <w:iCs/>
        </w:rPr>
        <w:t>, температуру</w:t>
      </w:r>
      <w:r w:rsidRPr="00A86BAD">
        <w:rPr>
          <w:iCs/>
        </w:rPr>
        <w:t xml:space="preserve"> </w:t>
      </w:r>
      <w:r w:rsidRPr="00A86BAD">
        <w:rPr>
          <w:b/>
          <w:i/>
          <w:iCs/>
        </w:rPr>
        <w:t>Т</w:t>
      </w:r>
      <w:r>
        <w:rPr>
          <w:iCs/>
        </w:rPr>
        <w:t xml:space="preserve"> и</w:t>
      </w:r>
      <w:r w:rsidRPr="00A86BAD">
        <w:rPr>
          <w:iCs/>
        </w:rPr>
        <w:t xml:space="preserve"> </w:t>
      </w:r>
      <w:r>
        <w:rPr>
          <w:iCs/>
        </w:rPr>
        <w:t>энтропию</w:t>
      </w:r>
      <w:r w:rsidRPr="00A86BAD">
        <w:rPr>
          <w:iCs/>
        </w:rPr>
        <w:t xml:space="preserve"> </w:t>
      </w:r>
      <w:r w:rsidRPr="00A86BAD">
        <w:rPr>
          <w:b/>
          <w:i/>
          <w:iCs/>
          <w:lang w:val="en-US"/>
        </w:rPr>
        <w:t>S</w:t>
      </w:r>
      <w:r>
        <w:rPr>
          <w:iCs/>
        </w:rPr>
        <w:t xml:space="preserve"> в виде:</w:t>
      </w:r>
    </w:p>
    <w:p w:rsidR="003D5612" w:rsidRDefault="003D5612" w:rsidP="003D5612">
      <w:pPr>
        <w:rPr>
          <w:iCs/>
        </w:rPr>
      </w:pPr>
    </w:p>
    <w:p w:rsidR="003D5612" w:rsidRPr="00A86BAD" w:rsidRDefault="003D5612" w:rsidP="003D5612">
      <w:pPr>
        <w:ind w:left="708" w:firstLine="708"/>
        <w:rPr>
          <w:b/>
          <w:i/>
          <w:iCs/>
        </w:rPr>
      </w:pPr>
      <w:r w:rsidRPr="00A86BAD">
        <w:rPr>
          <w:b/>
          <w:i/>
          <w:iCs/>
          <w:lang w:val="en-US"/>
        </w:rPr>
        <w:t>G</w:t>
      </w:r>
      <w:r w:rsidRPr="00A86BAD">
        <w:rPr>
          <w:b/>
          <w:i/>
          <w:iCs/>
        </w:rPr>
        <w:t xml:space="preserve"> = </w:t>
      </w:r>
      <w:r w:rsidRPr="00A86BAD">
        <w:rPr>
          <w:b/>
          <w:i/>
          <w:iCs/>
          <w:lang w:val="en-US"/>
        </w:rPr>
        <w:t>U</w:t>
      </w:r>
      <w:r w:rsidRPr="00A86BAD">
        <w:rPr>
          <w:b/>
          <w:i/>
          <w:iCs/>
        </w:rPr>
        <w:t xml:space="preserve"> + </w:t>
      </w:r>
      <w:r w:rsidRPr="00A86BAD">
        <w:rPr>
          <w:b/>
          <w:i/>
          <w:iCs/>
          <w:lang w:val="en-US"/>
        </w:rPr>
        <w:t>PV</w:t>
      </w:r>
      <w:r w:rsidRPr="00A86BAD">
        <w:rPr>
          <w:b/>
          <w:i/>
          <w:iCs/>
        </w:rPr>
        <w:t xml:space="preserve"> – </w:t>
      </w:r>
      <w:r w:rsidRPr="00A86BAD">
        <w:rPr>
          <w:b/>
          <w:i/>
          <w:iCs/>
          <w:lang w:val="en-US"/>
        </w:rPr>
        <w:t>TS</w:t>
      </w:r>
      <w:r w:rsidRPr="00A86BAD">
        <w:rPr>
          <w:b/>
          <w:i/>
          <w:iCs/>
        </w:rPr>
        <w:t>.</w:t>
      </w:r>
    </w:p>
    <w:p w:rsidR="003D5612" w:rsidRPr="00A86BAD" w:rsidRDefault="003D5612" w:rsidP="003D5612">
      <w:pPr>
        <w:rPr>
          <w:iCs/>
        </w:rPr>
      </w:pPr>
    </w:p>
    <w:p w:rsidR="003D5612" w:rsidRDefault="003D5612" w:rsidP="003D5612">
      <w:pPr>
        <w:rPr>
          <w:iCs/>
        </w:rPr>
      </w:pPr>
      <w:r w:rsidRPr="00A86BAD">
        <w:rPr>
          <w:iCs/>
        </w:rPr>
        <w:t xml:space="preserve">В отличие от внутренней энергии, выражающей энергию тела, зависящую от его внутреннего состояния, свободная энергия </w:t>
      </w:r>
      <w:r>
        <w:rPr>
          <w:iCs/>
        </w:rPr>
        <w:t xml:space="preserve">характеризует максимальную полезную работу, производимую системой в данном изотермическом и изобарическом процессе. Любой спонтанный процесс при постоянных </w:t>
      </w:r>
      <w:r w:rsidRPr="00A86BAD">
        <w:rPr>
          <w:b/>
          <w:i/>
          <w:iCs/>
        </w:rPr>
        <w:t>Р</w:t>
      </w:r>
      <w:r>
        <w:rPr>
          <w:iCs/>
        </w:rPr>
        <w:t xml:space="preserve"> и </w:t>
      </w:r>
      <w:r w:rsidRPr="00A86BAD">
        <w:rPr>
          <w:b/>
          <w:i/>
          <w:iCs/>
        </w:rPr>
        <w:t>Т</w:t>
      </w:r>
      <w:r>
        <w:rPr>
          <w:iCs/>
        </w:rPr>
        <w:t xml:space="preserve"> приводит к убыли свободной энергии. Если такой убыли нет, то мы имеем дело с обратимым процессом, при котором реагенты и продукты реакции находятся в равновесии.</w:t>
      </w:r>
    </w:p>
    <w:p w:rsidR="003D5612" w:rsidRDefault="003D5612" w:rsidP="003D5612">
      <w:pPr>
        <w:rPr>
          <w:iCs/>
        </w:rPr>
      </w:pPr>
    </w:p>
    <w:p w:rsidR="003D5612" w:rsidRDefault="003D5612" w:rsidP="003D5612">
      <w:pPr>
        <w:rPr>
          <w:iCs/>
        </w:rPr>
      </w:pPr>
      <w:r>
        <w:rPr>
          <w:iCs/>
        </w:rPr>
        <w:t xml:space="preserve">Члены </w:t>
      </w:r>
      <w:r w:rsidRPr="00A86BAD">
        <w:rPr>
          <w:b/>
          <w:i/>
          <w:iCs/>
          <w:lang w:val="en-US"/>
        </w:rPr>
        <w:t>U</w:t>
      </w:r>
      <w:r w:rsidRPr="00A86BAD">
        <w:rPr>
          <w:b/>
          <w:i/>
          <w:iCs/>
        </w:rPr>
        <w:t xml:space="preserve"> + </w:t>
      </w:r>
      <w:r w:rsidRPr="00A86BAD">
        <w:rPr>
          <w:b/>
          <w:i/>
          <w:iCs/>
          <w:lang w:val="en-US"/>
        </w:rPr>
        <w:t>PV</w:t>
      </w:r>
      <w:r>
        <w:rPr>
          <w:b/>
          <w:i/>
          <w:iCs/>
        </w:rPr>
        <w:t xml:space="preserve"> </w:t>
      </w:r>
      <w:r>
        <w:rPr>
          <w:iCs/>
        </w:rPr>
        <w:t xml:space="preserve">в последнем уравнении определяют </w:t>
      </w:r>
      <w:r w:rsidRPr="00A86BAD">
        <w:rPr>
          <w:b/>
          <w:i/>
          <w:iCs/>
        </w:rPr>
        <w:t>энтальпию</w:t>
      </w:r>
      <w:r>
        <w:rPr>
          <w:iCs/>
        </w:rPr>
        <w:t xml:space="preserve">, или теплосодержание </w:t>
      </w:r>
      <w:r w:rsidRPr="00A86BAD">
        <w:rPr>
          <w:b/>
          <w:i/>
          <w:iCs/>
        </w:rPr>
        <w:t>Н</w:t>
      </w:r>
      <w:r>
        <w:rPr>
          <w:iCs/>
        </w:rPr>
        <w:t xml:space="preserve">. </w:t>
      </w:r>
    </w:p>
    <w:p w:rsidR="003D5612" w:rsidRDefault="003D5612" w:rsidP="003D5612">
      <w:pPr>
        <w:rPr>
          <w:iCs/>
        </w:rPr>
      </w:pPr>
      <w:r>
        <w:rPr>
          <w:iCs/>
        </w:rPr>
        <w:t>Согласно  первому началу термодинамики и с учетом последней формулы можно записать:</w:t>
      </w:r>
    </w:p>
    <w:p w:rsidR="003D5612" w:rsidRDefault="003D5612" w:rsidP="003D5612">
      <w:pPr>
        <w:ind w:left="708" w:firstLine="708"/>
        <w:rPr>
          <w:iCs/>
        </w:rPr>
      </w:pPr>
      <w:r w:rsidRPr="004F2770">
        <w:rPr>
          <w:iCs/>
          <w:position w:val="-36"/>
        </w:rPr>
        <w:object w:dxaOrig="2079" w:dyaOrig="840">
          <v:shape id="_x0000_i1097" type="#_x0000_t75" style="width:103.8pt;height:41.95pt" o:ole="">
            <v:imagedata r:id="rId205" o:title=""/>
          </v:shape>
          <o:OLEObject Type="Embed" ProgID="Equation.3" ShapeID="_x0000_i1097" DrawAspect="Content" ObjectID="_1439671727" r:id="rId206"/>
        </w:object>
      </w:r>
      <w:r>
        <w:rPr>
          <w:iCs/>
        </w:rPr>
        <w:t xml:space="preserve">   и </w:t>
      </w:r>
      <w:r w:rsidRPr="004F2770">
        <w:rPr>
          <w:iCs/>
          <w:position w:val="-42"/>
        </w:rPr>
        <w:object w:dxaOrig="2340" w:dyaOrig="900">
          <v:shape id="_x0000_i1098" type="#_x0000_t75" style="width:117.05pt;height:45.05pt" o:ole="">
            <v:imagedata r:id="rId207" o:title=""/>
          </v:shape>
          <o:OLEObject Type="Embed" ProgID="Equation.3" ShapeID="_x0000_i1098" DrawAspect="Content" ObjectID="_1439671728" r:id="rId208"/>
        </w:object>
      </w:r>
      <w:r>
        <w:rPr>
          <w:iCs/>
        </w:rPr>
        <w:t>.</w:t>
      </w:r>
    </w:p>
    <w:p w:rsidR="003D5612" w:rsidRDefault="003D5612" w:rsidP="003D5612">
      <w:pPr>
        <w:rPr>
          <w:iCs/>
        </w:rPr>
      </w:pPr>
      <w:r>
        <w:rPr>
          <w:iCs/>
        </w:rPr>
        <w:t xml:space="preserve">Из этого следует, что </w:t>
      </w:r>
      <w:r w:rsidRPr="004F2770">
        <w:rPr>
          <w:i/>
          <w:iCs/>
        </w:rPr>
        <w:t xml:space="preserve">повышение давления </w:t>
      </w:r>
      <w:r>
        <w:rPr>
          <w:iCs/>
        </w:rPr>
        <w:t>сдвигает реакцию в направлении, для которого Δ</w:t>
      </w:r>
      <w:r>
        <w:rPr>
          <w:iCs/>
          <w:lang w:val="en-US"/>
        </w:rPr>
        <w:t>V</w:t>
      </w:r>
      <w:r w:rsidRPr="004F2770">
        <w:rPr>
          <w:iCs/>
        </w:rPr>
        <w:t xml:space="preserve"> отрицательна. </w:t>
      </w:r>
      <w:r w:rsidRPr="004F2770">
        <w:rPr>
          <w:i/>
          <w:iCs/>
        </w:rPr>
        <w:t>Повышение же температуры</w:t>
      </w:r>
      <w:r>
        <w:rPr>
          <w:iCs/>
        </w:rPr>
        <w:t xml:space="preserve"> – наоборот приводит к положительным значениям Δ</w:t>
      </w:r>
      <w:r>
        <w:rPr>
          <w:iCs/>
          <w:lang w:val="en-US"/>
        </w:rPr>
        <w:t>S</w:t>
      </w:r>
      <w:r w:rsidRPr="004F2770">
        <w:rPr>
          <w:iCs/>
        </w:rPr>
        <w:t xml:space="preserve">. Тогда, высокие значения давления предпочтительны для фаз с малым объемом, т.е. </w:t>
      </w:r>
      <w:r>
        <w:rPr>
          <w:iCs/>
        </w:rPr>
        <w:t xml:space="preserve">плотных веществ, а повышенная температура благоприятна в случае большой энтропии. </w:t>
      </w:r>
      <w:r w:rsidRPr="004F2770">
        <w:rPr>
          <w:i/>
          <w:iCs/>
        </w:rPr>
        <w:t>В глубоких горизонтах в земных недрах повышенные значения давления и температуры вызывают противоположные эффекты.</w:t>
      </w:r>
      <w:r>
        <w:rPr>
          <w:iCs/>
        </w:rPr>
        <w:t xml:space="preserve"> Это важно при рассмотрении поведения воды на больших глубинах.</w:t>
      </w:r>
    </w:p>
    <w:p w:rsidR="003D5612" w:rsidRDefault="003D5612" w:rsidP="003D5612">
      <w:pPr>
        <w:rPr>
          <w:iCs/>
        </w:rPr>
      </w:pPr>
    </w:p>
    <w:p w:rsidR="003D5612" w:rsidRDefault="003D5612" w:rsidP="003D5612">
      <w:pPr>
        <w:rPr>
          <w:iCs/>
        </w:rPr>
      </w:pPr>
      <w:r w:rsidRPr="004F2770">
        <w:rPr>
          <w:i/>
          <w:iCs/>
        </w:rPr>
        <w:t>Энергия активации</w:t>
      </w:r>
      <w:r>
        <w:rPr>
          <w:iCs/>
        </w:rPr>
        <w:t xml:space="preserve">  - представляет собой разность между средней энергией частиц, вступающих в реакцию, и средней энергией всех частиц, находящейся в термодинамической системе. Для процесса диффузии, энергия активации диффундирующего иона представляет энергию, которую он должен иметь, чтобы </w:t>
      </w:r>
      <w:r>
        <w:rPr>
          <w:iCs/>
        </w:rPr>
        <w:lastRenderedPageBreak/>
        <w:t>преодолеть энергетический барьер /(минимум энергии, необходимой паре сталкивающихся частиц для протекания конкретной реакции).</w:t>
      </w:r>
    </w:p>
    <w:p w:rsidR="003D5612" w:rsidRDefault="003D5612" w:rsidP="003D5612">
      <w:pPr>
        <w:rPr>
          <w:iCs/>
        </w:rPr>
      </w:pPr>
    </w:p>
    <w:p w:rsidR="003D5612" w:rsidRDefault="003D5612" w:rsidP="003D5612">
      <w:pPr>
        <w:rPr>
          <w:iCs/>
        </w:rPr>
      </w:pPr>
      <w:r w:rsidRPr="00D36765">
        <w:rPr>
          <w:i/>
          <w:iCs/>
        </w:rPr>
        <w:t>Энергия активации связана со скоростью протекания химических реакций</w:t>
      </w:r>
      <w:r>
        <w:rPr>
          <w:iCs/>
        </w:rPr>
        <w:t>. Скорость каждой реакции зависит от числа ионов, атомов, либо молекул, имеющих в любой момент времени необходимый избыток энергии, а также – от скорости, с которой эти частицы преодолевают энергетический барьер. В общем – скорость химических реакций зависит экспоненциально от температуры. Реакция идет, обычно, быстрее в направлении, приводящем к возрастанию энтропии (например – плавление, либо испарение), чем в обратном направлении (например – кристаллизация, либо конденсация).</w:t>
      </w:r>
    </w:p>
    <w:p w:rsidR="003D5612" w:rsidRDefault="003D5612" w:rsidP="003D5612">
      <w:pPr>
        <w:rPr>
          <w:iCs/>
        </w:rPr>
      </w:pPr>
    </w:p>
    <w:p w:rsidR="003D5612" w:rsidRDefault="003D5612" w:rsidP="003D5612">
      <w:pPr>
        <w:rPr>
          <w:iCs/>
        </w:rPr>
      </w:pPr>
      <w:r>
        <w:rPr>
          <w:iCs/>
        </w:rPr>
        <w:t xml:space="preserve">Важную роль при рассмотрении геологических процессов отводят </w:t>
      </w:r>
      <w:r w:rsidRPr="00E46E77">
        <w:rPr>
          <w:i/>
          <w:iCs/>
        </w:rPr>
        <w:t>флюидным потокам</w:t>
      </w:r>
      <w:r>
        <w:rPr>
          <w:iCs/>
        </w:rPr>
        <w:t xml:space="preserve">. Как известно – </w:t>
      </w:r>
      <w:r w:rsidRPr="00E46E77">
        <w:rPr>
          <w:i/>
          <w:iCs/>
        </w:rPr>
        <w:t>флюидный поток на больших глубинах</w:t>
      </w:r>
      <w:r>
        <w:rPr>
          <w:iCs/>
        </w:rPr>
        <w:t xml:space="preserve">  – это преимущественно ювенильная, поликомпонентная смесь летучих веществ, важным элементом которого является вода в надкритическом состоянии, или продукты ее термической (/свободные водород и кислород) и электролитической (протон Н</w:t>
      </w:r>
      <w:r w:rsidRPr="005C063B">
        <w:rPr>
          <w:iCs/>
          <w:vertAlign w:val="superscript"/>
        </w:rPr>
        <w:t>+</w:t>
      </w:r>
      <w:r>
        <w:rPr>
          <w:iCs/>
        </w:rPr>
        <w:t>, гидроксил ОН</w:t>
      </w:r>
      <w:r w:rsidRPr="00E46E77">
        <w:rPr>
          <w:iCs/>
          <w:vertAlign w:val="superscript"/>
        </w:rPr>
        <w:t>–</w:t>
      </w:r>
      <w:r>
        <w:rPr>
          <w:iCs/>
        </w:rPr>
        <w:t>, ион  кислорода О</w:t>
      </w:r>
      <w:r w:rsidRPr="005C063B">
        <w:rPr>
          <w:iCs/>
          <w:vertAlign w:val="superscript"/>
        </w:rPr>
        <w:t>2</w:t>
      </w:r>
      <w:r w:rsidRPr="00E46E77">
        <w:rPr>
          <w:iCs/>
          <w:vertAlign w:val="superscript"/>
        </w:rPr>
        <w:t>–</w:t>
      </w:r>
      <w:r>
        <w:rPr>
          <w:iCs/>
        </w:rPr>
        <w:t>) диссоциации.</w:t>
      </w:r>
    </w:p>
    <w:p w:rsidR="003D5612" w:rsidRDefault="003D5612" w:rsidP="003D5612">
      <w:pPr>
        <w:rPr>
          <w:iCs/>
        </w:rPr>
      </w:pPr>
    </w:p>
    <w:p w:rsidR="003D5612" w:rsidRDefault="003D5612" w:rsidP="003D5612">
      <w:pPr>
        <w:rPr>
          <w:iCs/>
        </w:rPr>
      </w:pPr>
      <w:r>
        <w:rPr>
          <w:iCs/>
        </w:rPr>
        <w:t>Вода может находиться во включениях кристаллов, либо между ними, а в виде гидроксила  ОН</w:t>
      </w:r>
      <w:r w:rsidRPr="00E46E77">
        <w:rPr>
          <w:iCs/>
          <w:vertAlign w:val="superscript"/>
        </w:rPr>
        <w:t>–</w:t>
      </w:r>
      <w:r>
        <w:rPr>
          <w:iCs/>
          <w:vertAlign w:val="superscript"/>
        </w:rPr>
        <w:t xml:space="preserve"> </w:t>
      </w:r>
      <w:r>
        <w:rPr>
          <w:iCs/>
        </w:rPr>
        <w:t>входит</w:t>
      </w:r>
      <w:r w:rsidRPr="005C063B">
        <w:rPr>
          <w:iCs/>
        </w:rPr>
        <w:t xml:space="preserve"> в состав ряда минералов на глубинах расположения мантии</w:t>
      </w:r>
      <w:r>
        <w:rPr>
          <w:iCs/>
        </w:rPr>
        <w:t xml:space="preserve">  от первых десятков км до 200 км. </w:t>
      </w:r>
    </w:p>
    <w:p w:rsidR="003D5612" w:rsidRDefault="003D5612" w:rsidP="003D5612">
      <w:pPr>
        <w:rPr>
          <w:iCs/>
        </w:rPr>
      </w:pPr>
    </w:p>
    <w:p w:rsidR="003D5612" w:rsidRDefault="003D5612" w:rsidP="003D5612">
      <w:pPr>
        <w:rPr>
          <w:iCs/>
        </w:rPr>
      </w:pPr>
      <w:r>
        <w:rPr>
          <w:iCs/>
        </w:rPr>
        <w:t>Источником воды служат и гидратные системы типа гидрогранатов (Ca</w:t>
      </w:r>
      <w:r w:rsidRPr="005C063B">
        <w:rPr>
          <w:iCs/>
          <w:vertAlign w:val="subscript"/>
        </w:rPr>
        <w:t>2</w:t>
      </w:r>
      <w:r>
        <w:rPr>
          <w:iCs/>
        </w:rPr>
        <w:t>Al</w:t>
      </w:r>
      <w:r w:rsidRPr="005C063B">
        <w:rPr>
          <w:iCs/>
          <w:vertAlign w:val="subscript"/>
        </w:rPr>
        <w:t>2</w:t>
      </w:r>
      <w:r>
        <w:rPr>
          <w:iCs/>
        </w:rPr>
        <w:t>(OH)</w:t>
      </w:r>
      <w:r w:rsidRPr="005C063B">
        <w:rPr>
          <w:iCs/>
          <w:vertAlign w:val="subscript"/>
        </w:rPr>
        <w:t>12</w:t>
      </w:r>
      <w:r>
        <w:rPr>
          <w:iCs/>
        </w:rPr>
        <w:t>, или соединения Mg</w:t>
      </w:r>
      <w:r w:rsidRPr="005C063B">
        <w:rPr>
          <w:iCs/>
          <w:vertAlign w:val="subscript"/>
        </w:rPr>
        <w:t>2</w:t>
      </w:r>
      <w:r w:rsidRPr="005C063B">
        <w:rPr>
          <w:iCs/>
        </w:rPr>
        <w:t>(</w:t>
      </w:r>
      <w:r>
        <w:rPr>
          <w:iCs/>
        </w:rPr>
        <w:t>OH</w:t>
      </w:r>
      <w:r w:rsidRPr="005C063B">
        <w:rPr>
          <w:iCs/>
        </w:rPr>
        <w:t>)</w:t>
      </w:r>
      <w:r w:rsidRPr="005C063B">
        <w:rPr>
          <w:iCs/>
          <w:vertAlign w:val="subscript"/>
        </w:rPr>
        <w:t>4</w:t>
      </w:r>
      <w:r>
        <w:rPr>
          <w:iCs/>
        </w:rPr>
        <w:t xml:space="preserve">  </w:t>
      </w:r>
      <w:r w:rsidRPr="005C063B">
        <w:rPr>
          <w:iCs/>
        </w:rPr>
        <w:t xml:space="preserve">и </w:t>
      </w:r>
      <w:r>
        <w:rPr>
          <w:iCs/>
        </w:rPr>
        <w:t>другие</w:t>
      </w:r>
      <w:r w:rsidRPr="005C063B">
        <w:rPr>
          <w:iCs/>
        </w:rPr>
        <w:t>.</w:t>
      </w:r>
      <w:r>
        <w:rPr>
          <w:iCs/>
        </w:rPr>
        <w:t xml:space="preserve"> Кроме воды, в составе флюида присутствуют СО</w:t>
      </w:r>
      <w:r w:rsidRPr="005C063B">
        <w:rPr>
          <w:iCs/>
          <w:vertAlign w:val="subscript"/>
        </w:rPr>
        <w:t>2</w:t>
      </w:r>
      <w:r>
        <w:rPr>
          <w:iCs/>
        </w:rPr>
        <w:t>, HCl, HF, Н</w:t>
      </w:r>
      <w:r w:rsidRPr="005C063B">
        <w:rPr>
          <w:iCs/>
          <w:vertAlign w:val="subscript"/>
        </w:rPr>
        <w:t>2</w:t>
      </w:r>
      <w:r>
        <w:rPr>
          <w:iCs/>
        </w:rPr>
        <w:t xml:space="preserve">  и другие газы. Можно заметить, что эта смесь состоит из компонентов «водородного» (Н</w:t>
      </w:r>
      <w:r w:rsidRPr="00B20A0A">
        <w:rPr>
          <w:iCs/>
          <w:vertAlign w:val="subscript"/>
        </w:rPr>
        <w:t>2</w:t>
      </w:r>
      <w:r>
        <w:rPr>
          <w:iCs/>
        </w:rPr>
        <w:t>О + Н</w:t>
      </w:r>
      <w:r w:rsidRPr="00B20A0A">
        <w:rPr>
          <w:iCs/>
          <w:vertAlign w:val="subscript"/>
        </w:rPr>
        <w:t>2</w:t>
      </w:r>
      <w:r>
        <w:rPr>
          <w:iCs/>
        </w:rPr>
        <w:t>) и «углеродного» (СО</w:t>
      </w:r>
      <w:r w:rsidRPr="00B20A0A">
        <w:rPr>
          <w:iCs/>
          <w:vertAlign w:val="subscript"/>
        </w:rPr>
        <w:t>2</w:t>
      </w:r>
      <w:r>
        <w:rPr>
          <w:iCs/>
        </w:rPr>
        <w:t xml:space="preserve"> + СО) состава. М</w:t>
      </w:r>
      <w:r w:rsidRPr="00E46E77">
        <w:rPr>
          <w:iCs/>
        </w:rPr>
        <w:t>и</w:t>
      </w:r>
      <w:r>
        <w:rPr>
          <w:iCs/>
        </w:rPr>
        <w:t>грация флюида из мантии в кору сопровождается изменением химического состава, снижением температуры, сменой окислительно-восстановительной обстановки и парциального давления газов.</w:t>
      </w:r>
    </w:p>
    <w:p w:rsidR="003D5612" w:rsidRDefault="003D5612" w:rsidP="003D5612">
      <w:pPr>
        <w:rPr>
          <w:iCs/>
        </w:rPr>
      </w:pPr>
    </w:p>
    <w:p w:rsidR="003D5612" w:rsidRDefault="003D5612" w:rsidP="003D5612">
      <w:pPr>
        <w:rPr>
          <w:iCs/>
        </w:rPr>
      </w:pPr>
      <w:r>
        <w:rPr>
          <w:iCs/>
        </w:rPr>
        <w:t xml:space="preserve">Это хорошо видно на примере соотношения между </w:t>
      </w:r>
      <w:r w:rsidRPr="005D13F2">
        <w:rPr>
          <w:b/>
          <w:i/>
          <w:iCs/>
        </w:rPr>
        <w:t>Н</w:t>
      </w:r>
      <w:r w:rsidRPr="005D13F2">
        <w:rPr>
          <w:b/>
          <w:i/>
          <w:iCs/>
          <w:vertAlign w:val="subscript"/>
        </w:rPr>
        <w:t>2</w:t>
      </w:r>
      <w:r w:rsidRPr="005D13F2">
        <w:rPr>
          <w:b/>
          <w:i/>
          <w:iCs/>
        </w:rPr>
        <w:t>О</w:t>
      </w:r>
      <w:r>
        <w:rPr>
          <w:iCs/>
        </w:rPr>
        <w:t xml:space="preserve"> и </w:t>
      </w:r>
      <w:r w:rsidRPr="005D13F2">
        <w:rPr>
          <w:b/>
          <w:i/>
          <w:iCs/>
        </w:rPr>
        <w:t>Н</w:t>
      </w:r>
      <w:r w:rsidRPr="005D13F2">
        <w:rPr>
          <w:b/>
          <w:i/>
          <w:iCs/>
          <w:vertAlign w:val="subscript"/>
        </w:rPr>
        <w:t>2</w:t>
      </w:r>
      <w:r>
        <w:rPr>
          <w:iCs/>
        </w:rPr>
        <w:t xml:space="preserve"> в реакции восстановления воды до водорода, при этом происходит приращение свободной энергии </w:t>
      </w:r>
      <w:r w:rsidRPr="005D13F2">
        <w:rPr>
          <w:b/>
          <w:i/>
          <w:iCs/>
        </w:rPr>
        <w:t>ΔG</w:t>
      </w:r>
      <w:r>
        <w:rPr>
          <w:iCs/>
        </w:rPr>
        <w:t xml:space="preserve">. </w:t>
      </w:r>
      <w:r w:rsidRPr="005D13F2">
        <w:rPr>
          <w:i/>
          <w:iCs/>
        </w:rPr>
        <w:t>С повышением температуры</w:t>
      </w:r>
      <w:r>
        <w:rPr>
          <w:iCs/>
        </w:rPr>
        <w:t xml:space="preserve"> состав флюида изменяется в пользу водорода (имеют место </w:t>
      </w:r>
      <w:r w:rsidRPr="005D13F2">
        <w:rPr>
          <w:i/>
          <w:iCs/>
        </w:rPr>
        <w:t>восстановительные условия</w:t>
      </w:r>
      <w:r>
        <w:rPr>
          <w:iCs/>
        </w:rPr>
        <w:t xml:space="preserve">). В верхних же частях земной коры – </w:t>
      </w:r>
      <w:r w:rsidRPr="005D13F2">
        <w:rPr>
          <w:i/>
          <w:iCs/>
        </w:rPr>
        <w:t>температура ниже</w:t>
      </w:r>
      <w:r>
        <w:rPr>
          <w:iCs/>
        </w:rPr>
        <w:t xml:space="preserve"> и идет усиление  </w:t>
      </w:r>
      <w:r w:rsidRPr="005D13F2">
        <w:rPr>
          <w:i/>
          <w:iCs/>
        </w:rPr>
        <w:t>окислительной</w:t>
      </w:r>
      <w:r>
        <w:rPr>
          <w:iCs/>
        </w:rPr>
        <w:t xml:space="preserve"> обстановки, при этом реакция смещается в сторону воды.</w:t>
      </w:r>
    </w:p>
    <w:p w:rsidR="003D5612" w:rsidRDefault="003D5612" w:rsidP="003D5612">
      <w:pPr>
        <w:rPr>
          <w:iCs/>
        </w:rPr>
      </w:pPr>
    </w:p>
    <w:p w:rsidR="003D5612" w:rsidRDefault="003D5612" w:rsidP="003D5612">
      <w:pPr>
        <w:rPr>
          <w:iCs/>
        </w:rPr>
      </w:pPr>
      <w:r>
        <w:rPr>
          <w:iCs/>
        </w:rPr>
        <w:t xml:space="preserve">В настоящее время </w:t>
      </w:r>
      <w:r w:rsidRPr="00754CDB">
        <w:rPr>
          <w:i/>
          <w:iCs/>
        </w:rPr>
        <w:t>считают, что именно флюидный поток составляет энергетическую основу обмена веществом и энерг</w:t>
      </w:r>
      <w:r>
        <w:rPr>
          <w:i/>
          <w:iCs/>
        </w:rPr>
        <w:t>и</w:t>
      </w:r>
      <w:r w:rsidRPr="00754CDB">
        <w:rPr>
          <w:i/>
          <w:iCs/>
        </w:rPr>
        <w:t>ей между мантией и земной корой</w:t>
      </w:r>
      <w:r>
        <w:rPr>
          <w:iCs/>
        </w:rPr>
        <w:t xml:space="preserve">. Считают, что </w:t>
      </w:r>
      <w:r w:rsidRPr="00754CDB">
        <w:rPr>
          <w:i/>
          <w:iCs/>
        </w:rPr>
        <w:t>генерация флюидной фазы связывается с ранн</w:t>
      </w:r>
      <w:r>
        <w:rPr>
          <w:i/>
          <w:iCs/>
        </w:rPr>
        <w:t>ей дегазацией Земли и дегидрата</w:t>
      </w:r>
      <w:r w:rsidRPr="00754CDB">
        <w:rPr>
          <w:i/>
          <w:iCs/>
        </w:rPr>
        <w:t>цией водородсодержащих минералов мантии</w:t>
      </w:r>
      <w:r>
        <w:rPr>
          <w:iCs/>
        </w:rPr>
        <w:t>.</w:t>
      </w:r>
    </w:p>
    <w:p w:rsidR="003D5612" w:rsidRDefault="003D5612" w:rsidP="003D5612">
      <w:pPr>
        <w:rPr>
          <w:iCs/>
        </w:rPr>
      </w:pPr>
    </w:p>
    <w:p w:rsidR="003D5612" w:rsidRDefault="003D5612" w:rsidP="003D5612">
      <w:pPr>
        <w:rPr>
          <w:iCs/>
        </w:rPr>
      </w:pPr>
      <w:r>
        <w:rPr>
          <w:iCs/>
        </w:rPr>
        <w:t>Большинство исследователей считают, что основными являются диффузионный (для мантии и больших глубин) и фильтрационный (для небольших глубин и вулканических очагов) механизмы движения флюидов. Фильтрационный перенос происходит в пузырьковой форме.</w:t>
      </w:r>
    </w:p>
    <w:p w:rsidR="003D5612" w:rsidRDefault="003D5612" w:rsidP="003D5612">
      <w:pPr>
        <w:rPr>
          <w:iCs/>
        </w:rPr>
      </w:pPr>
    </w:p>
    <w:p w:rsidR="003D5612" w:rsidRDefault="003D5612" w:rsidP="003D5612">
      <w:pPr>
        <w:rPr>
          <w:iCs/>
        </w:rPr>
      </w:pPr>
      <w:r>
        <w:rPr>
          <w:iCs/>
        </w:rPr>
        <w:t>Скорость роста пузырьков определяется из уравнения Эйнштейна-Плеззета:</w:t>
      </w:r>
    </w:p>
    <w:p w:rsidR="003D5612" w:rsidRDefault="003D5612" w:rsidP="003D5612">
      <w:pPr>
        <w:rPr>
          <w:iCs/>
        </w:rPr>
      </w:pPr>
      <w:r>
        <w:rPr>
          <w:iCs/>
        </w:rPr>
        <w:tab/>
      </w:r>
      <w:r>
        <w:rPr>
          <w:iCs/>
        </w:rPr>
        <w:tab/>
      </w:r>
      <w:r w:rsidRPr="00754CDB">
        <w:rPr>
          <w:iCs/>
          <w:position w:val="-42"/>
        </w:rPr>
        <w:object w:dxaOrig="3920" w:dyaOrig="1060">
          <v:shape id="_x0000_i1099" type="#_x0000_t75" style="width:196.1pt;height:53pt" o:ole="">
            <v:imagedata r:id="rId209" o:title=""/>
          </v:shape>
          <o:OLEObject Type="Embed" ProgID="Equation.3" ShapeID="_x0000_i1099" DrawAspect="Content" ObjectID="_1439671729" r:id="rId210"/>
        </w:object>
      </w:r>
      <w:r>
        <w:rPr>
          <w:iCs/>
        </w:rPr>
        <w:t>,</w:t>
      </w:r>
    </w:p>
    <w:p w:rsidR="003D5612" w:rsidRDefault="003D5612" w:rsidP="003D5612">
      <w:pPr>
        <w:rPr>
          <w:iCs/>
        </w:rPr>
      </w:pPr>
      <w:r>
        <w:rPr>
          <w:iCs/>
        </w:rPr>
        <w:t xml:space="preserve">где  </w:t>
      </w:r>
      <w:r w:rsidRPr="00754CDB">
        <w:rPr>
          <w:b/>
          <w:i/>
          <w:iCs/>
          <w:sz w:val="28"/>
          <w:szCs w:val="28"/>
        </w:rPr>
        <w:t>r</w:t>
      </w:r>
      <w:r>
        <w:rPr>
          <w:iCs/>
        </w:rPr>
        <w:t xml:space="preserve"> – радиус пузырька; </w:t>
      </w:r>
      <w:r>
        <w:rPr>
          <w:iCs/>
          <w:lang w:val="en-US"/>
        </w:rPr>
        <w:t>D</w:t>
      </w:r>
      <w:r w:rsidRPr="007426F1">
        <w:rPr>
          <w:iCs/>
        </w:rPr>
        <w:t xml:space="preserve"> – коэффициент </w:t>
      </w:r>
      <w:r>
        <w:rPr>
          <w:iCs/>
        </w:rPr>
        <w:t xml:space="preserve">диффузии воды в магме; </w:t>
      </w:r>
      <w:r w:rsidRPr="007426F1">
        <w:rPr>
          <w:b/>
          <w:i/>
          <w:iCs/>
        </w:rPr>
        <w:t>С</w:t>
      </w:r>
      <w:r w:rsidRPr="007426F1">
        <w:rPr>
          <w:b/>
          <w:i/>
          <w:iCs/>
          <w:sz w:val="28"/>
          <w:szCs w:val="28"/>
          <w:vertAlign w:val="subscript"/>
        </w:rPr>
        <w:t xml:space="preserve">i </w:t>
      </w:r>
      <w:r>
        <w:rPr>
          <w:iCs/>
        </w:rPr>
        <w:t>–</w:t>
      </w:r>
      <w:r w:rsidRPr="007426F1">
        <w:rPr>
          <w:iCs/>
        </w:rPr>
        <w:t xml:space="preserve"> </w:t>
      </w:r>
      <w:r>
        <w:rPr>
          <w:iCs/>
        </w:rPr>
        <w:t xml:space="preserve">содержание воды при образовании пузырька; </w:t>
      </w:r>
      <w:r w:rsidRPr="007426F1">
        <w:rPr>
          <w:b/>
          <w:i/>
          <w:iCs/>
          <w:lang w:val="en-US"/>
        </w:rPr>
        <w:t>C</w:t>
      </w:r>
      <w:r w:rsidRPr="007426F1">
        <w:rPr>
          <w:b/>
          <w:i/>
          <w:iCs/>
          <w:sz w:val="28"/>
          <w:szCs w:val="28"/>
          <w:vertAlign w:val="subscript"/>
          <w:lang w:val="en-US"/>
        </w:rPr>
        <w:t>s</w:t>
      </w:r>
      <w:r w:rsidRPr="007426F1">
        <w:rPr>
          <w:iCs/>
          <w:sz w:val="28"/>
          <w:szCs w:val="28"/>
        </w:rPr>
        <w:t xml:space="preserve"> </w:t>
      </w:r>
      <w:r>
        <w:rPr>
          <w:iCs/>
        </w:rPr>
        <w:t xml:space="preserve">– концентрация насыщения; </w:t>
      </w:r>
      <w:r w:rsidRPr="007426F1">
        <w:rPr>
          <w:b/>
          <w:i/>
          <w:iCs/>
        </w:rPr>
        <w:t>Р</w:t>
      </w:r>
      <w:r>
        <w:rPr>
          <w:iCs/>
        </w:rPr>
        <w:t xml:space="preserve"> – плотность воды в пузырьке; </w:t>
      </w:r>
      <w:r w:rsidRPr="007426F1">
        <w:rPr>
          <w:b/>
          <w:i/>
          <w:iCs/>
          <w:sz w:val="28"/>
          <w:szCs w:val="28"/>
        </w:rPr>
        <w:t>t</w:t>
      </w:r>
      <w:r>
        <w:rPr>
          <w:iCs/>
        </w:rPr>
        <w:t xml:space="preserve"> –</w:t>
      </w:r>
      <w:r w:rsidRPr="007426F1">
        <w:rPr>
          <w:iCs/>
        </w:rPr>
        <w:t xml:space="preserve"> время. </w:t>
      </w:r>
      <w:r>
        <w:rPr>
          <w:iCs/>
        </w:rPr>
        <w:t>Из этого уравнения можно получить приблизительно радиус пузырька</w:t>
      </w:r>
    </w:p>
    <w:p w:rsidR="003D5612" w:rsidRDefault="003D5612" w:rsidP="003D5612">
      <w:pPr>
        <w:rPr>
          <w:iCs/>
        </w:rPr>
      </w:pPr>
      <w:r>
        <w:rPr>
          <w:iCs/>
        </w:rPr>
        <w:tab/>
      </w:r>
      <w:r>
        <w:rPr>
          <w:iCs/>
        </w:rPr>
        <w:tab/>
      </w:r>
      <w:r w:rsidRPr="007426F1">
        <w:rPr>
          <w:iCs/>
          <w:position w:val="-30"/>
        </w:rPr>
        <w:object w:dxaOrig="2720" w:dyaOrig="1020">
          <v:shape id="_x0000_i1100" type="#_x0000_t75" style="width:136.05pt;height:50.8pt" o:ole="">
            <v:imagedata r:id="rId211" o:title=""/>
          </v:shape>
          <o:OLEObject Type="Embed" ProgID="Equation.3" ShapeID="_x0000_i1100" DrawAspect="Content" ObjectID="_1439671730" r:id="rId212"/>
        </w:object>
      </w:r>
    </w:p>
    <w:p w:rsidR="003D5612" w:rsidRDefault="003D5612" w:rsidP="003D5612">
      <w:pPr>
        <w:rPr>
          <w:iCs/>
        </w:rPr>
      </w:pPr>
      <w:r>
        <w:rPr>
          <w:iCs/>
        </w:rPr>
        <w:t>В процессе движения образовавшегося пузырька происходит его рост за счет диффузии в него воды.</w:t>
      </w:r>
    </w:p>
    <w:p w:rsidR="003D5612" w:rsidRDefault="003D5612" w:rsidP="003D5612">
      <w:pPr>
        <w:rPr>
          <w:iCs/>
        </w:rPr>
      </w:pPr>
    </w:p>
    <w:p w:rsidR="003D5612" w:rsidRDefault="003D5612" w:rsidP="003D5612">
      <w:pPr>
        <w:rPr>
          <w:iCs/>
        </w:rPr>
      </w:pPr>
      <w:r>
        <w:rPr>
          <w:iCs/>
        </w:rPr>
        <w:t xml:space="preserve">Скорость роста пузырька </w:t>
      </w:r>
      <w:r w:rsidRPr="00D96E7E">
        <w:rPr>
          <w:b/>
          <w:i/>
          <w:iCs/>
        </w:rPr>
        <w:t>U</w:t>
      </w:r>
      <w:r>
        <w:rPr>
          <w:iCs/>
        </w:rPr>
        <w:t xml:space="preserve"> определяется из соотношения:</w:t>
      </w:r>
    </w:p>
    <w:p w:rsidR="003D5612" w:rsidRDefault="003D5612" w:rsidP="003D5612">
      <w:pPr>
        <w:rPr>
          <w:iCs/>
        </w:rPr>
      </w:pPr>
      <w:r>
        <w:rPr>
          <w:iCs/>
        </w:rPr>
        <w:tab/>
      </w:r>
      <w:r>
        <w:rPr>
          <w:iCs/>
        </w:rPr>
        <w:tab/>
      </w:r>
      <w:r w:rsidRPr="009E5D96">
        <w:rPr>
          <w:iCs/>
          <w:position w:val="-50"/>
        </w:rPr>
        <w:object w:dxaOrig="2760" w:dyaOrig="1080">
          <v:shape id="_x0000_i1101" type="#_x0000_t75" style="width:137.8pt;height:53.9pt" o:ole="">
            <v:imagedata r:id="rId213" o:title=""/>
          </v:shape>
          <o:OLEObject Type="Embed" ProgID="Equation.3" ShapeID="_x0000_i1101" DrawAspect="Content" ObjectID="_1439671731" r:id="rId214"/>
        </w:object>
      </w:r>
      <w:r>
        <w:rPr>
          <w:iCs/>
        </w:rPr>
        <w:t>,</w:t>
      </w:r>
    </w:p>
    <w:p w:rsidR="003D5612" w:rsidRDefault="003D5612" w:rsidP="003D5612">
      <w:pPr>
        <w:rPr>
          <w:iCs/>
        </w:rPr>
      </w:pPr>
      <w:r w:rsidRPr="009E5D96">
        <w:rPr>
          <w:iCs/>
          <w:highlight w:val="yellow"/>
        </w:rPr>
        <w:t>где</w:t>
      </w:r>
      <w:r>
        <w:rPr>
          <w:iCs/>
        </w:rPr>
        <w:t xml:space="preserve"> </w:t>
      </w:r>
      <w:r w:rsidRPr="009E5D96">
        <w:rPr>
          <w:b/>
          <w:i/>
          <w:iCs/>
          <w:sz w:val="28"/>
          <w:szCs w:val="28"/>
        </w:rPr>
        <w:t>g</w:t>
      </w:r>
      <w:r>
        <w:rPr>
          <w:iCs/>
        </w:rPr>
        <w:t xml:space="preserve"> – ускорение свободного падения.</w:t>
      </w:r>
    </w:p>
    <w:p w:rsidR="003D5612" w:rsidRDefault="003D5612" w:rsidP="003D5612">
      <w:pPr>
        <w:rPr>
          <w:iCs/>
        </w:rPr>
      </w:pPr>
      <w:r>
        <w:rPr>
          <w:iCs/>
        </w:rPr>
        <w:lastRenderedPageBreak/>
        <w:t>Флюиды в земной коре играют значительную роль в формировании месторождений полезных ископаемых, в частности гидротермального происхождения., за счет проникновения из глубины рассолов, обогащенных рудными компонентами.</w:t>
      </w:r>
    </w:p>
    <w:p w:rsidR="003D5612" w:rsidRDefault="003D5612" w:rsidP="003D5612">
      <w:pPr>
        <w:rPr>
          <w:iCs/>
        </w:rPr>
      </w:pPr>
    </w:p>
    <w:p w:rsidR="003D5612" w:rsidRDefault="003D5612" w:rsidP="003D5612">
      <w:pPr>
        <w:rPr>
          <w:iCs/>
        </w:rPr>
      </w:pPr>
      <w:r>
        <w:rPr>
          <w:iCs/>
        </w:rPr>
        <w:t xml:space="preserve">По результатам бурения </w:t>
      </w:r>
      <w:r w:rsidRPr="00D972E4">
        <w:rPr>
          <w:i/>
          <w:iCs/>
        </w:rPr>
        <w:t xml:space="preserve">Кольской сверхглубокой скважины </w:t>
      </w:r>
      <w:r>
        <w:rPr>
          <w:iCs/>
        </w:rPr>
        <w:t xml:space="preserve">(глубина – более 12 км) в трещинах гранитного слоя выявлены до глубины 10.5 км </w:t>
      </w:r>
      <w:r w:rsidRPr="00D972E4">
        <w:rPr>
          <w:i/>
          <w:iCs/>
        </w:rPr>
        <w:t>газо-жидкостные растворы</w:t>
      </w:r>
      <w:r>
        <w:rPr>
          <w:iCs/>
        </w:rPr>
        <w:t xml:space="preserve"> с высокой степенью минерализации. </w:t>
      </w:r>
      <w:r w:rsidRPr="00D972E4">
        <w:rPr>
          <w:i/>
          <w:iCs/>
        </w:rPr>
        <w:t>Среди газов в этих флюидах преобладает водород, азот, метан, гелий</w:t>
      </w:r>
      <w:r>
        <w:rPr>
          <w:iCs/>
        </w:rPr>
        <w:t>.</w:t>
      </w:r>
    </w:p>
    <w:p w:rsidR="003D5612" w:rsidRDefault="003D5612" w:rsidP="003D5612">
      <w:pPr>
        <w:rPr>
          <w:iCs/>
        </w:rPr>
      </w:pPr>
    </w:p>
    <w:p w:rsidR="003D5612" w:rsidRPr="00D972E4" w:rsidRDefault="003D5612" w:rsidP="003D5612">
      <w:pPr>
        <w:rPr>
          <w:b/>
          <w:i/>
          <w:iCs/>
        </w:rPr>
      </w:pPr>
      <w:r w:rsidRPr="00D972E4">
        <w:rPr>
          <w:b/>
          <w:i/>
          <w:iCs/>
        </w:rPr>
        <w:t>Вода в магматических процессах и на различных стадиях осадочного цикла.</w:t>
      </w:r>
    </w:p>
    <w:p w:rsidR="003D5612" w:rsidRDefault="003D5612" w:rsidP="003D5612">
      <w:pPr>
        <w:rPr>
          <w:iCs/>
        </w:rPr>
      </w:pPr>
    </w:p>
    <w:p w:rsidR="003D5612" w:rsidRDefault="003D5612" w:rsidP="003D5612">
      <w:pPr>
        <w:rPr>
          <w:iCs/>
        </w:rPr>
      </w:pPr>
      <w:r>
        <w:rPr>
          <w:iCs/>
        </w:rPr>
        <w:t xml:space="preserve">В геологии </w:t>
      </w:r>
      <w:r w:rsidRPr="0044242C">
        <w:rPr>
          <w:i/>
          <w:iCs/>
        </w:rPr>
        <w:t>к магматическим процессам относят процессы образования магмы</w:t>
      </w:r>
      <w:r>
        <w:rPr>
          <w:iCs/>
        </w:rPr>
        <w:t xml:space="preserve">, ее дальнейшей эволюции и застывания.  </w:t>
      </w:r>
      <w:r w:rsidRPr="0044242C">
        <w:rPr>
          <w:i/>
          <w:iCs/>
        </w:rPr>
        <w:t>Магма – это расплавленная масса горных пород</w:t>
      </w:r>
      <w:r>
        <w:rPr>
          <w:iCs/>
        </w:rPr>
        <w:t>, Она образуется в глубоких горизонтах Земли, там, где температура вызывает плавление (по крайней мере, частичное) горных пород. Магма представляет собой многокомпонентный раствор соединений ряда химических соединений с преобладанием силикатов.</w:t>
      </w:r>
    </w:p>
    <w:p w:rsidR="003D5612" w:rsidRDefault="003D5612" w:rsidP="003D5612">
      <w:pPr>
        <w:rPr>
          <w:iCs/>
        </w:rPr>
      </w:pPr>
    </w:p>
    <w:p w:rsidR="003D5612" w:rsidRDefault="003D5612" w:rsidP="003D5612">
      <w:pPr>
        <w:rPr>
          <w:iCs/>
        </w:rPr>
      </w:pPr>
      <w:r w:rsidRPr="0044242C">
        <w:rPr>
          <w:i/>
          <w:iCs/>
        </w:rPr>
        <w:t>Различают два основных вида магматизма: основной и кислый</w:t>
      </w:r>
      <w:r>
        <w:rPr>
          <w:iCs/>
        </w:rPr>
        <w:t xml:space="preserve">.  </w:t>
      </w:r>
      <w:r w:rsidRPr="0044242C">
        <w:rPr>
          <w:i/>
          <w:iCs/>
        </w:rPr>
        <w:t>Основной – преобладает в океанической коре, а кислый магматизм – в континентальной коре</w:t>
      </w:r>
      <w:r>
        <w:rPr>
          <w:iCs/>
        </w:rPr>
        <w:t>. В каждом их этих видов магматизма участвует вода.</w:t>
      </w:r>
    </w:p>
    <w:p w:rsidR="003D5612" w:rsidRDefault="003D5612" w:rsidP="003D5612">
      <w:pPr>
        <w:rPr>
          <w:iCs/>
        </w:rPr>
      </w:pPr>
    </w:p>
    <w:p w:rsidR="003D5612" w:rsidRDefault="003D5612" w:rsidP="003D5612">
      <w:pPr>
        <w:rPr>
          <w:iCs/>
        </w:rPr>
      </w:pPr>
      <w:r w:rsidRPr="0044242C">
        <w:rPr>
          <w:i/>
          <w:iCs/>
        </w:rPr>
        <w:t>На участках спрединга</w:t>
      </w:r>
      <w:r>
        <w:rPr>
          <w:iCs/>
        </w:rPr>
        <w:t xml:space="preserve"> океанической коры вместе с разогретым веществом мантии </w:t>
      </w:r>
      <w:r w:rsidRPr="0044242C">
        <w:rPr>
          <w:i/>
          <w:iCs/>
        </w:rPr>
        <w:t>разгружаются ювенильные флюиды</w:t>
      </w:r>
      <w:r>
        <w:rPr>
          <w:iCs/>
        </w:rPr>
        <w:t>. В зонах же субдукции (зонах Беньофа – Заварицкого) в процессе погружения океанической коры происходит погружение и огромных объемов осадков, накопившихся на океаническом дне и обогащенных водными минералами.</w:t>
      </w:r>
    </w:p>
    <w:p w:rsidR="003D5612" w:rsidRDefault="003D5612" w:rsidP="003D5612">
      <w:pPr>
        <w:jc w:val="center"/>
        <w:rPr>
          <w:iCs/>
        </w:rPr>
      </w:pPr>
    </w:p>
    <w:p w:rsidR="003D5612" w:rsidRDefault="003D5612" w:rsidP="003D5612">
      <w:pPr>
        <w:jc w:val="center"/>
        <w:rPr>
          <w:iCs/>
        </w:rPr>
      </w:pPr>
      <w:r>
        <w:rPr>
          <w:iCs/>
          <w:noProof/>
        </w:rPr>
        <w:drawing>
          <wp:inline distT="0" distB="0" distL="0" distR="0">
            <wp:extent cx="2978785" cy="2288540"/>
            <wp:effectExtent l="19050" t="0" r="0" b="0"/>
            <wp:docPr id="268" name="Рисунок 268" descr="Fig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Fig32"/>
                    <pic:cNvPicPr>
                      <a:picLocks noChangeAspect="1" noChangeArrowheads="1"/>
                    </pic:cNvPicPr>
                  </pic:nvPicPr>
                  <pic:blipFill>
                    <a:blip r:embed="rId215" cstate="print"/>
                    <a:srcRect/>
                    <a:stretch>
                      <a:fillRect/>
                    </a:stretch>
                  </pic:blipFill>
                  <pic:spPr bwMode="auto">
                    <a:xfrm>
                      <a:off x="0" y="0"/>
                      <a:ext cx="2978785" cy="2288540"/>
                    </a:xfrm>
                    <a:prstGeom prst="rect">
                      <a:avLst/>
                    </a:prstGeom>
                    <a:noFill/>
                    <a:ln w="9525">
                      <a:noFill/>
                      <a:miter lim="800000"/>
                      <a:headEnd/>
                      <a:tailEnd/>
                    </a:ln>
                  </pic:spPr>
                </pic:pic>
              </a:graphicData>
            </a:graphic>
          </wp:inline>
        </w:drawing>
      </w:r>
    </w:p>
    <w:p w:rsidR="003D5612" w:rsidRDefault="003D5612" w:rsidP="003D5612">
      <w:pPr>
        <w:jc w:val="center"/>
        <w:rPr>
          <w:iCs/>
        </w:rPr>
      </w:pPr>
    </w:p>
    <w:p w:rsidR="003D5612" w:rsidRDefault="003D5612" w:rsidP="003D5612">
      <w:pPr>
        <w:jc w:val="center"/>
        <w:rPr>
          <w:iCs/>
        </w:rPr>
      </w:pPr>
      <w:r>
        <w:rPr>
          <w:iCs/>
          <w:noProof/>
        </w:rPr>
        <w:drawing>
          <wp:inline distT="0" distB="0" distL="0" distR="0">
            <wp:extent cx="2877820" cy="1694180"/>
            <wp:effectExtent l="19050" t="0" r="0" b="0"/>
            <wp:docPr id="269" name="Рисунок 269" descr="Fig21oceanc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Fig21oceancont"/>
                    <pic:cNvPicPr>
                      <a:picLocks noChangeAspect="1" noChangeArrowheads="1"/>
                    </pic:cNvPicPr>
                  </pic:nvPicPr>
                  <pic:blipFill>
                    <a:blip r:embed="rId216" cstate="print"/>
                    <a:srcRect/>
                    <a:stretch>
                      <a:fillRect/>
                    </a:stretch>
                  </pic:blipFill>
                  <pic:spPr bwMode="auto">
                    <a:xfrm>
                      <a:off x="0" y="0"/>
                      <a:ext cx="2877820" cy="1694180"/>
                    </a:xfrm>
                    <a:prstGeom prst="rect">
                      <a:avLst/>
                    </a:prstGeom>
                    <a:noFill/>
                    <a:ln w="9525">
                      <a:noFill/>
                      <a:miter lim="800000"/>
                      <a:headEnd/>
                      <a:tailEnd/>
                    </a:ln>
                  </pic:spPr>
                </pic:pic>
              </a:graphicData>
            </a:graphic>
          </wp:inline>
        </w:drawing>
      </w:r>
    </w:p>
    <w:p w:rsidR="003D5612" w:rsidRDefault="003D5612" w:rsidP="003D5612">
      <w:pPr>
        <w:rPr>
          <w:iCs/>
        </w:rPr>
      </w:pPr>
      <w:r>
        <w:rPr>
          <w:iCs/>
        </w:rPr>
        <w:t xml:space="preserve">Считают, что в </w:t>
      </w:r>
      <w:r w:rsidRPr="00D336EE">
        <w:rPr>
          <w:i/>
          <w:iCs/>
        </w:rPr>
        <w:t>магматических расплавах, вода может присутствовать как в газообразной, так и в жидкой фазах</w:t>
      </w:r>
      <w:r>
        <w:rPr>
          <w:iCs/>
        </w:rPr>
        <w:t xml:space="preserve">. Здесь важно не столько, сколько в какой фазе присутствует вода, а то, что </w:t>
      </w:r>
      <w:r w:rsidRPr="00D336EE">
        <w:rPr>
          <w:i/>
          <w:iCs/>
        </w:rPr>
        <w:t>она является составляющей газовой фазы магмы</w:t>
      </w:r>
      <w:r>
        <w:rPr>
          <w:iCs/>
        </w:rPr>
        <w:t>. Кроме воды в газовом составе магмы присутствуют СО</w:t>
      </w:r>
      <w:r w:rsidRPr="00D336EE">
        <w:rPr>
          <w:iCs/>
          <w:vertAlign w:val="subscript"/>
        </w:rPr>
        <w:t>2</w:t>
      </w:r>
      <w:r>
        <w:rPr>
          <w:iCs/>
        </w:rPr>
        <w:t>, HCl, HF, H</w:t>
      </w:r>
      <w:r w:rsidRPr="00D336EE">
        <w:rPr>
          <w:iCs/>
          <w:vertAlign w:val="subscript"/>
        </w:rPr>
        <w:t>2</w:t>
      </w:r>
      <w:r>
        <w:rPr>
          <w:iCs/>
        </w:rPr>
        <w:t xml:space="preserve"> и другие газы. По оценкам </w:t>
      </w:r>
      <w:r w:rsidRPr="00D336EE">
        <w:rPr>
          <w:i/>
          <w:iCs/>
        </w:rPr>
        <w:t>для отдельных вулканов, содержание летучих компонентов составляет 0.7 – 4.0 вес. %</w:t>
      </w:r>
      <w:r>
        <w:rPr>
          <w:iCs/>
        </w:rPr>
        <w:t>. Среди них преобладает вода.</w:t>
      </w:r>
    </w:p>
    <w:p w:rsidR="003D5612" w:rsidRDefault="003D5612" w:rsidP="003D5612">
      <w:pPr>
        <w:rPr>
          <w:iCs/>
        </w:rPr>
      </w:pPr>
    </w:p>
    <w:p w:rsidR="003D5612" w:rsidRDefault="003D5612" w:rsidP="003D5612">
      <w:pPr>
        <w:rPr>
          <w:iCs/>
        </w:rPr>
      </w:pPr>
      <w:r w:rsidRPr="00460660">
        <w:rPr>
          <w:i/>
          <w:iCs/>
        </w:rPr>
        <w:t>Вода в осадочном цикле</w:t>
      </w:r>
      <w:r>
        <w:rPr>
          <w:iCs/>
        </w:rPr>
        <w:t xml:space="preserve">. К осадочному циклу относят образование и последующие постседиментационные изменения осадочных пород в ходе геологической истории. Он объединяет мобилизацию вещества при выветривании материнских пород, его перенос и осаждение в бассейнах осадконакопления (седиментогенез); постседиментационные изменения (литогенез), приводящие к его преобразованию в породу в процессе погружения в более глубокие горизонты. </w:t>
      </w:r>
      <w:r w:rsidRPr="00460660">
        <w:rPr>
          <w:i/>
          <w:iCs/>
        </w:rPr>
        <w:t>Наличие воды является обязательным условием осадочного цикла</w:t>
      </w:r>
      <w:r>
        <w:rPr>
          <w:iCs/>
        </w:rPr>
        <w:t>.</w:t>
      </w:r>
    </w:p>
    <w:p w:rsidR="003D5612" w:rsidRDefault="003D5612" w:rsidP="003D5612">
      <w:pPr>
        <w:rPr>
          <w:iCs/>
        </w:rPr>
      </w:pPr>
    </w:p>
    <w:p w:rsidR="003D5612" w:rsidRDefault="003D5612" w:rsidP="003D5612">
      <w:pPr>
        <w:rPr>
          <w:iCs/>
        </w:rPr>
      </w:pPr>
      <w:r>
        <w:rPr>
          <w:iCs/>
        </w:rPr>
        <w:t>На всех стадиях литогенеза осадок → порода испытывает воздействие как связанной (поровая, кристаллизационная), так и свободной (жидкой, либо парообразной) воды. Последовательное увеличение температуры и давления осадочное породообразование (прямой литогенез) заключается в переводе воды из связанного состояния в свободное.</w:t>
      </w:r>
    </w:p>
    <w:p w:rsidR="003D5612" w:rsidRDefault="003D5612" w:rsidP="003D5612">
      <w:pPr>
        <w:rPr>
          <w:iCs/>
        </w:rPr>
      </w:pPr>
    </w:p>
    <w:p w:rsidR="003D5612" w:rsidRDefault="003D5612" w:rsidP="003D5612">
      <w:pPr>
        <w:rPr>
          <w:iCs/>
        </w:rPr>
      </w:pPr>
      <w:r>
        <w:rPr>
          <w:iCs/>
        </w:rPr>
        <w:t xml:space="preserve">В процессе литогенеза </w:t>
      </w:r>
      <w:r w:rsidRPr="00A571E0">
        <w:rPr>
          <w:i/>
          <w:iCs/>
        </w:rPr>
        <w:t>выделяют три последовательные стадии: - диагенез, катагенез и метагенез</w:t>
      </w:r>
      <w:r>
        <w:rPr>
          <w:iCs/>
        </w:rPr>
        <w:t>.</w:t>
      </w:r>
    </w:p>
    <w:p w:rsidR="003D5612" w:rsidRDefault="003D5612" w:rsidP="003D5612">
      <w:pPr>
        <w:rPr>
          <w:iCs/>
        </w:rPr>
      </w:pPr>
    </w:p>
    <w:p w:rsidR="003D5612" w:rsidRDefault="003D5612" w:rsidP="003D5612">
      <w:pPr>
        <w:rPr>
          <w:iCs/>
        </w:rPr>
      </w:pPr>
      <w:r w:rsidRPr="00A571E0">
        <w:rPr>
          <w:i/>
          <w:iCs/>
        </w:rPr>
        <w:t>Стадия диагенеза</w:t>
      </w:r>
      <w:r>
        <w:rPr>
          <w:i/>
          <w:iCs/>
        </w:rPr>
        <w:t xml:space="preserve"> </w:t>
      </w:r>
      <w:r w:rsidRPr="00A571E0">
        <w:rPr>
          <w:iCs/>
        </w:rPr>
        <w:t>(</w:t>
      </w:r>
      <w:r>
        <w:rPr>
          <w:iCs/>
        </w:rPr>
        <w:t>«</w:t>
      </w:r>
      <w:r w:rsidRPr="00A571E0">
        <w:rPr>
          <w:iCs/>
        </w:rPr>
        <w:t>диагенез</w:t>
      </w:r>
      <w:r>
        <w:rPr>
          <w:iCs/>
        </w:rPr>
        <w:t>»</w:t>
      </w:r>
      <w:r w:rsidRPr="00A571E0">
        <w:rPr>
          <w:iCs/>
        </w:rPr>
        <w:t xml:space="preserve"> – перерождение)</w:t>
      </w:r>
      <w:r>
        <w:rPr>
          <w:iCs/>
        </w:rPr>
        <w:t>. В этом процессе рыхлый осадок превращается в твердую породу. Это сопровождается преобразованием состава илового раствора и их потерей в ходе уплотнения (отжима).При этом происходит растворение  и удаление из осадка неустойчивых соединений, выделение из воды минеральных новообразований, биогеохимические, обменно-адсорбционные и другие реакции, дегидратация минералов, перекристаллизация солей и цементация осадка, как правило – с удалением воды.</w:t>
      </w:r>
    </w:p>
    <w:p w:rsidR="003D5612" w:rsidRDefault="003D5612" w:rsidP="003D5612">
      <w:pPr>
        <w:rPr>
          <w:iCs/>
        </w:rPr>
      </w:pPr>
    </w:p>
    <w:p w:rsidR="003D5612" w:rsidRDefault="003D5612" w:rsidP="003D5612">
      <w:pPr>
        <w:rPr>
          <w:iCs/>
        </w:rPr>
      </w:pPr>
      <w:r w:rsidRPr="00861D6A">
        <w:rPr>
          <w:i/>
          <w:iCs/>
        </w:rPr>
        <w:t>Стадия катагенеза</w:t>
      </w:r>
      <w:r>
        <w:rPr>
          <w:iCs/>
        </w:rPr>
        <w:t xml:space="preserve"> («ката» - вниз) связана с дальнейшим погружением осадка, с увеличением давления (от 100 – 150 до приблизительно 500 атм и более) и ростом температуры (от примерно 50 °С до 100 – 200 °С). При этом происходит сильное обезвоживание породы и ее удаления как порового раствора, так и кристаллизационной воды. Порода еще не утрачивает черты нормального осадочного образования, но уже не испытывает влияния метеогенных и биогенных факторов.</w:t>
      </w:r>
    </w:p>
    <w:p w:rsidR="003D5612" w:rsidRDefault="003D5612" w:rsidP="003D5612">
      <w:pPr>
        <w:rPr>
          <w:iCs/>
        </w:rPr>
      </w:pPr>
    </w:p>
    <w:p w:rsidR="003D5612" w:rsidRDefault="003D5612" w:rsidP="003D5612">
      <w:pPr>
        <w:rPr>
          <w:iCs/>
        </w:rPr>
      </w:pPr>
      <w:r w:rsidRPr="00861D6A">
        <w:rPr>
          <w:i/>
          <w:iCs/>
        </w:rPr>
        <w:t>Стадия метагенеза</w:t>
      </w:r>
      <w:r>
        <w:rPr>
          <w:iCs/>
        </w:rPr>
        <w:t xml:space="preserve"> («мета» - после, между). При дальнейшем погружении породы в средний и нижний структурные этажи геосинклиналей испытыва</w:t>
      </w:r>
      <w:r w:rsidRPr="00017734">
        <w:rPr>
          <w:iCs/>
        </w:rPr>
        <w:t>ю</w:t>
      </w:r>
      <w:r>
        <w:rPr>
          <w:iCs/>
        </w:rPr>
        <w:t>т давление 500 – 1500 атмосфер и температуру до 300 – 400 °С. Происходят изменения по характеру близкие к стадии начального метаморфизма. Иногда эту стадию называют «метаморфизм погружения».</w:t>
      </w:r>
    </w:p>
    <w:p w:rsidR="003D5612" w:rsidRDefault="003D5612" w:rsidP="003D5612">
      <w:pPr>
        <w:rPr>
          <w:iCs/>
        </w:rPr>
      </w:pPr>
    </w:p>
    <w:p w:rsidR="003D5612" w:rsidRPr="003771FD" w:rsidRDefault="003D5612" w:rsidP="003D5612">
      <w:pPr>
        <w:ind w:firstLine="708"/>
        <w:rPr>
          <w:b/>
          <w:i/>
          <w:iCs/>
        </w:rPr>
      </w:pPr>
      <w:r w:rsidRPr="003771FD">
        <w:rPr>
          <w:b/>
          <w:i/>
          <w:iCs/>
        </w:rPr>
        <w:t>Подземная гидросфера и сейсмические процессы.</w:t>
      </w:r>
    </w:p>
    <w:p w:rsidR="003D5612" w:rsidRDefault="003D5612" w:rsidP="003D5612">
      <w:pPr>
        <w:rPr>
          <w:iCs/>
        </w:rPr>
      </w:pPr>
    </w:p>
    <w:p w:rsidR="003D5612" w:rsidRDefault="003D5612" w:rsidP="003D5612">
      <w:pPr>
        <w:rPr>
          <w:iCs/>
        </w:rPr>
      </w:pPr>
      <w:r w:rsidRPr="00F80415">
        <w:rPr>
          <w:b/>
          <w:i/>
          <w:iCs/>
        </w:rPr>
        <w:t>Обводненность пород в очагах землетрясений</w:t>
      </w:r>
      <w:r>
        <w:rPr>
          <w:iCs/>
        </w:rPr>
        <w:t xml:space="preserve">. Пористость, а значит – и обводненность горных пород убывает с глубиной. Трещинные же породы обнаружены и на глубинах, достигнутых современными методами бурения. Так, на нефтяных месторождениях, расположенных на глубине нескольких километров, откачивают вместе с нефтью значительные объемы пластовой воды. </w:t>
      </w:r>
    </w:p>
    <w:p w:rsidR="003D5612" w:rsidRDefault="003D5612" w:rsidP="003D5612">
      <w:pPr>
        <w:rPr>
          <w:iCs/>
        </w:rPr>
      </w:pPr>
    </w:p>
    <w:p w:rsidR="003D5612" w:rsidRDefault="003D5612" w:rsidP="003D5612">
      <w:pPr>
        <w:rPr>
          <w:iCs/>
        </w:rPr>
      </w:pPr>
      <w:r w:rsidRPr="008E421D">
        <w:rPr>
          <w:i/>
          <w:iCs/>
        </w:rPr>
        <w:t>Очаги многих землетрясений расположены на глубинах менее 20 – 30 км</w:t>
      </w:r>
      <w:r>
        <w:rPr>
          <w:iCs/>
        </w:rPr>
        <w:t>, а иногда и менее 10 км. Для мелкофокусных землетрясений вода насыщает горные породы и ее учет необходим при изучении таких землетрясений.</w:t>
      </w:r>
    </w:p>
    <w:p w:rsidR="003D5612" w:rsidRDefault="003D5612" w:rsidP="003D5612">
      <w:pPr>
        <w:rPr>
          <w:iCs/>
        </w:rPr>
      </w:pPr>
    </w:p>
    <w:p w:rsidR="003D5612" w:rsidRDefault="003D5612" w:rsidP="003D5612">
      <w:pPr>
        <w:rPr>
          <w:iCs/>
        </w:rPr>
      </w:pPr>
      <w:r>
        <w:rPr>
          <w:iCs/>
        </w:rPr>
        <w:t>В ходе разрушения горных пород, протекающих с участием воды, важная роль принадлежит давлению и его отношению к геостатическому давлению (например – зоны АПВД). При наличии гидравлической связи  водоносного горизонта с земной поверхностью, отношение пластового давления  (</w:t>
      </w:r>
      <w:r w:rsidRPr="008E421D">
        <w:rPr>
          <w:b/>
          <w:iCs/>
        </w:rPr>
        <w:t>Р</w:t>
      </w:r>
      <w:r w:rsidRPr="008E421D">
        <w:rPr>
          <w:b/>
          <w:iCs/>
          <w:vertAlign w:val="subscript"/>
        </w:rPr>
        <w:t>пл</w:t>
      </w:r>
      <w:r>
        <w:rPr>
          <w:iCs/>
        </w:rPr>
        <w:t>) к геостатическому  (</w:t>
      </w:r>
      <w:r w:rsidRPr="008E421D">
        <w:rPr>
          <w:b/>
          <w:iCs/>
        </w:rPr>
        <w:t>Р</w:t>
      </w:r>
      <w:r w:rsidRPr="008E421D">
        <w:rPr>
          <w:b/>
          <w:iCs/>
          <w:vertAlign w:val="subscript"/>
        </w:rPr>
        <w:t>гс</w:t>
      </w:r>
      <w:r>
        <w:rPr>
          <w:iCs/>
        </w:rPr>
        <w:t xml:space="preserve">) составляет около </w:t>
      </w:r>
      <w:r w:rsidRPr="008E421D">
        <w:rPr>
          <w:b/>
          <w:iCs/>
        </w:rPr>
        <w:t>Р</w:t>
      </w:r>
      <w:r w:rsidRPr="008E421D">
        <w:rPr>
          <w:b/>
          <w:iCs/>
          <w:vertAlign w:val="subscript"/>
        </w:rPr>
        <w:t>пл</w:t>
      </w:r>
      <w:r w:rsidRPr="008E421D">
        <w:rPr>
          <w:b/>
          <w:iCs/>
        </w:rPr>
        <w:t xml:space="preserve"> / Р</w:t>
      </w:r>
      <w:r w:rsidRPr="008E421D">
        <w:rPr>
          <w:b/>
          <w:iCs/>
          <w:vertAlign w:val="subscript"/>
        </w:rPr>
        <w:t>гс</w:t>
      </w:r>
      <w:r>
        <w:rPr>
          <w:iCs/>
        </w:rPr>
        <w:t xml:space="preserve">  ≈ 0.43 – 0.48. Для глубинных зон это отношение может достигать, либо, даже превышать 1.0.  Значения вблизи 1.0 встречаются даже на глубинах 1 – 4 км.</w:t>
      </w:r>
    </w:p>
    <w:p w:rsidR="003D5612" w:rsidRDefault="003D5612" w:rsidP="003D5612">
      <w:pPr>
        <w:rPr>
          <w:iCs/>
        </w:rPr>
      </w:pPr>
    </w:p>
    <w:p w:rsidR="003D5612" w:rsidRDefault="003D5612" w:rsidP="003D5612">
      <w:pPr>
        <w:rPr>
          <w:iCs/>
        </w:rPr>
      </w:pPr>
      <w:r w:rsidRPr="008E421D">
        <w:rPr>
          <w:i/>
          <w:iCs/>
        </w:rPr>
        <w:t>Возбужденные землетрясения</w:t>
      </w:r>
      <w:r>
        <w:rPr>
          <w:iCs/>
        </w:rPr>
        <w:t xml:space="preserve"> возникают при заполнении построенных крупных водохранилищ, при закачке воды через скважины в подземные горизонты, при разработке нефтяных месторождений, при образовании пустот, например – в ходе разработки залежей каменного угля, калийных солей и т.п.</w:t>
      </w:r>
    </w:p>
    <w:p w:rsidR="003D5612" w:rsidRDefault="003D5612" w:rsidP="003D5612">
      <w:pPr>
        <w:rPr>
          <w:iCs/>
        </w:rPr>
      </w:pPr>
    </w:p>
    <w:p w:rsidR="003D5612" w:rsidRDefault="003D5612" w:rsidP="003D5612">
      <w:pPr>
        <w:rPr>
          <w:iCs/>
        </w:rPr>
      </w:pPr>
      <w:r w:rsidRPr="00BB37BA">
        <w:rPr>
          <w:i/>
          <w:iCs/>
        </w:rPr>
        <w:t>Самое сильное</w:t>
      </w:r>
      <w:r>
        <w:rPr>
          <w:iCs/>
        </w:rPr>
        <w:t xml:space="preserve"> (</w:t>
      </w:r>
      <w:r w:rsidRPr="008E421D">
        <w:rPr>
          <w:i/>
          <w:iCs/>
        </w:rPr>
        <w:t>плотинное</w:t>
      </w:r>
      <w:r>
        <w:rPr>
          <w:iCs/>
        </w:rPr>
        <w:t xml:space="preserve">) </w:t>
      </w:r>
      <w:r w:rsidRPr="00BB37BA">
        <w:rPr>
          <w:i/>
          <w:iCs/>
        </w:rPr>
        <w:t xml:space="preserve">землетрясение </w:t>
      </w:r>
      <w:r>
        <w:rPr>
          <w:iCs/>
        </w:rPr>
        <w:t>произошло в районе водохранилища с плотиной 103 м в Шиваджисагаре на р. Койна в Индии. Его заполнение велось в 1961/1962 гг. Уже когда заполнение приблизилось к 50% от проектной, начались слабые подземные толчки с очагами на глубине 3 – 5 км.. За 4 года зарегистрировано 154 толчка с интенсивностью 3 – 4 балла. Ночью с 10 на 11 декабря произошло землетрясение 8 – 9 баллов с эпицентром в районе плотины. Очаг был на глубине от 10 до 60 – 70 км. Толчок ощущался в радиусе до 700 км. Есть разные мнения о причинах, вызвавших землетрясение. Нагрузка от водной часы распределялась сравнительно равномерно, она затухает с глубиной и не должна по расчетам привести к землетрясению. Однако оно произошло.</w:t>
      </w:r>
    </w:p>
    <w:p w:rsidR="003D5612" w:rsidRDefault="003D5612" w:rsidP="003D5612">
      <w:pPr>
        <w:rPr>
          <w:iCs/>
        </w:rPr>
      </w:pPr>
    </w:p>
    <w:p w:rsidR="003D5612" w:rsidRPr="006A4A36" w:rsidRDefault="003D5612" w:rsidP="003D5612">
      <w:pPr>
        <w:rPr>
          <w:i/>
          <w:iCs/>
        </w:rPr>
      </w:pPr>
      <w:r w:rsidRPr="006A4A36">
        <w:rPr>
          <w:i/>
          <w:iCs/>
        </w:rPr>
        <w:t>Существует мнение что вода, просачиваясь в горные породы, снижает их прочность, что может привести к местной сейсмичности.</w:t>
      </w:r>
    </w:p>
    <w:p w:rsidR="003D5612" w:rsidRDefault="003D5612" w:rsidP="003D5612">
      <w:pPr>
        <w:rPr>
          <w:iCs/>
        </w:rPr>
      </w:pPr>
    </w:p>
    <w:p w:rsidR="003D5612" w:rsidRPr="006A4A36" w:rsidRDefault="003D5612" w:rsidP="003D5612">
      <w:pPr>
        <w:ind w:firstLine="708"/>
        <w:rPr>
          <w:b/>
          <w:i/>
          <w:iCs/>
        </w:rPr>
      </w:pPr>
      <w:r w:rsidRPr="006A4A36">
        <w:rPr>
          <w:b/>
          <w:i/>
          <w:iCs/>
        </w:rPr>
        <w:t>Техногенное воздействие на подземные воды</w:t>
      </w:r>
    </w:p>
    <w:p w:rsidR="003D5612" w:rsidRDefault="003D5612" w:rsidP="003D5612">
      <w:pPr>
        <w:rPr>
          <w:iCs/>
        </w:rPr>
      </w:pPr>
    </w:p>
    <w:p w:rsidR="003D5612" w:rsidRDefault="003D5612" w:rsidP="003D5612">
      <w:pPr>
        <w:rPr>
          <w:iCs/>
        </w:rPr>
      </w:pPr>
      <w:r>
        <w:rPr>
          <w:iCs/>
        </w:rPr>
        <w:t>Реальные гидрогеологические системы чаще всего являются многопластовыми с чередованием водоносных отложений и выдержанных по площади водоупоров, либо их линз. Один из примеров показан ниже на рисунке.</w:t>
      </w:r>
    </w:p>
    <w:p w:rsidR="003D5612" w:rsidRDefault="003D5612" w:rsidP="003D5612">
      <w:pPr>
        <w:rPr>
          <w:b/>
        </w:rPr>
      </w:pPr>
      <w:r>
        <w:rPr>
          <w:b/>
          <w:noProof/>
        </w:rPr>
        <w:lastRenderedPageBreak/>
        <w:drawing>
          <wp:inline distT="0" distB="0" distL="0" distR="0">
            <wp:extent cx="5351780" cy="3876675"/>
            <wp:effectExtent l="19050" t="0" r="1270" b="0"/>
            <wp:docPr id="270" name="Рисунок 270"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untitled1"/>
                    <pic:cNvPicPr>
                      <a:picLocks noChangeAspect="1" noChangeArrowheads="1"/>
                    </pic:cNvPicPr>
                  </pic:nvPicPr>
                  <pic:blipFill>
                    <a:blip r:embed="rId217" cstate="print"/>
                    <a:srcRect/>
                    <a:stretch>
                      <a:fillRect/>
                    </a:stretch>
                  </pic:blipFill>
                  <pic:spPr bwMode="auto">
                    <a:xfrm>
                      <a:off x="0" y="0"/>
                      <a:ext cx="5351780" cy="3876675"/>
                    </a:xfrm>
                    <a:prstGeom prst="rect">
                      <a:avLst/>
                    </a:prstGeom>
                    <a:noFill/>
                    <a:ln w="9525">
                      <a:noFill/>
                      <a:miter lim="800000"/>
                      <a:headEnd/>
                      <a:tailEnd/>
                    </a:ln>
                  </pic:spPr>
                </pic:pic>
              </a:graphicData>
            </a:graphic>
          </wp:inline>
        </w:drawing>
      </w:r>
    </w:p>
    <w:p w:rsidR="003D5612" w:rsidRPr="00C61269" w:rsidRDefault="003D5612" w:rsidP="003D5612">
      <w:pPr>
        <w:ind w:firstLine="284"/>
        <w:jc w:val="both"/>
        <w:rPr>
          <w:i/>
        </w:rPr>
      </w:pPr>
      <w:r w:rsidRPr="00C61269">
        <w:rPr>
          <w:i/>
        </w:rPr>
        <w:t>Рис. 7. Гидрогеологический разрез на участке разведки подземных вод для во</w:t>
      </w:r>
      <w:r w:rsidRPr="00C61269">
        <w:rPr>
          <w:i/>
        </w:rPr>
        <w:softHyphen/>
        <w:t>доснабжения:</w:t>
      </w:r>
    </w:p>
    <w:p w:rsidR="003D5612" w:rsidRPr="00C61269" w:rsidRDefault="003D5612" w:rsidP="003D5612">
      <w:pPr>
        <w:ind w:firstLine="284"/>
        <w:jc w:val="both"/>
        <w:rPr>
          <w:i/>
        </w:rPr>
      </w:pPr>
      <w:r w:rsidRPr="00C61269">
        <w:rPr>
          <w:i/>
          <w:lang w:val="en-US"/>
        </w:rPr>
        <w:t>Q</w:t>
      </w:r>
      <w:r w:rsidRPr="00C61269">
        <w:rPr>
          <w:i/>
          <w:vertAlign w:val="subscript"/>
        </w:rPr>
        <w:t>2</w:t>
      </w:r>
      <w:r w:rsidRPr="00C61269">
        <w:rPr>
          <w:i/>
          <w:vertAlign w:val="superscript"/>
        </w:rPr>
        <w:t>4</w:t>
      </w:r>
      <w:r w:rsidRPr="00C61269">
        <w:rPr>
          <w:i/>
        </w:rPr>
        <w:t xml:space="preserve"> — среднечетвертичные флювиогляциальные отложения; </w:t>
      </w:r>
      <w:r w:rsidRPr="00C61269">
        <w:rPr>
          <w:i/>
          <w:lang w:val="en-US"/>
        </w:rPr>
        <w:t>Q</w:t>
      </w:r>
      <w:r w:rsidRPr="00C61269">
        <w:rPr>
          <w:i/>
          <w:vertAlign w:val="subscript"/>
        </w:rPr>
        <w:t>1—2</w:t>
      </w:r>
      <w:r w:rsidRPr="00C61269">
        <w:rPr>
          <w:i/>
        </w:rPr>
        <w:t xml:space="preserve"> — нижнечетвертичные озерно-аллювиальные отложения; Рз — верхнепалеогеновые (олигоценовые) отложения; 1 — пески, супеси, алевриты; 2 — глины, суглинки; 3 — - уровень водоносного горизонта в отложениях </w:t>
      </w:r>
      <w:r w:rsidRPr="00C61269">
        <w:rPr>
          <w:i/>
          <w:lang w:val="en-US"/>
        </w:rPr>
        <w:t>Q</w:t>
      </w:r>
      <w:r w:rsidRPr="00C61269">
        <w:rPr>
          <w:i/>
          <w:vertAlign w:val="subscript"/>
        </w:rPr>
        <w:t>1—2</w:t>
      </w:r>
      <w:r w:rsidRPr="00C61269">
        <w:rPr>
          <w:i/>
        </w:rPr>
        <w:t>; 4 — то</w:t>
      </w:r>
      <w:r w:rsidRPr="00C61269">
        <w:rPr>
          <w:i/>
          <w:smallCaps/>
        </w:rPr>
        <w:t xml:space="preserve"> </w:t>
      </w:r>
      <w:r w:rsidRPr="00C61269">
        <w:rPr>
          <w:i/>
        </w:rPr>
        <w:t>же, в отложениях Р</w:t>
      </w:r>
      <w:r w:rsidRPr="00C61269">
        <w:rPr>
          <w:i/>
          <w:vertAlign w:val="subscript"/>
        </w:rPr>
        <w:t>3</w:t>
      </w:r>
      <w:r w:rsidRPr="00C61269">
        <w:rPr>
          <w:i/>
        </w:rPr>
        <w:t>; 5 — граница стратиграфического несогласия; 6 — кровля многолетнемерзлых пород; 7 — скважина и напор воды; 8 — водоприемная часть скважины.</w:t>
      </w:r>
    </w:p>
    <w:p w:rsidR="003D5612" w:rsidRPr="00C61269" w:rsidRDefault="003D5612" w:rsidP="003D5612">
      <w:pPr>
        <w:ind w:firstLine="284"/>
        <w:jc w:val="both"/>
        <w:rPr>
          <w:i/>
        </w:rPr>
      </w:pPr>
    </w:p>
    <w:p w:rsidR="003D5612" w:rsidRPr="00C61269" w:rsidRDefault="003D5612" w:rsidP="003D5612">
      <w:pPr>
        <w:rPr>
          <w:iCs/>
        </w:rPr>
      </w:pPr>
    </w:p>
    <w:p w:rsidR="003D5612" w:rsidRDefault="003D5612" w:rsidP="003D5612">
      <w:pPr>
        <w:rPr>
          <w:iCs/>
        </w:rPr>
      </w:pPr>
      <w:r>
        <w:rPr>
          <w:iCs/>
        </w:rPr>
        <w:t xml:space="preserve">Воздействие хозяйственной деятельности человека на подземную гидросферу значительно. </w:t>
      </w:r>
      <w:r w:rsidRPr="006A4A36">
        <w:rPr>
          <w:i/>
          <w:iCs/>
        </w:rPr>
        <w:t>Выделяют два основных направления</w:t>
      </w:r>
      <w:r>
        <w:rPr>
          <w:iCs/>
        </w:rPr>
        <w:t>: 1) – связанное с закачкой техногенных вод в подземные горизонты, 2) – связанное с откачкой подземных вод.</w:t>
      </w:r>
    </w:p>
    <w:p w:rsidR="003D5612" w:rsidRDefault="003D5612" w:rsidP="003D5612">
      <w:pPr>
        <w:rPr>
          <w:iCs/>
        </w:rPr>
      </w:pPr>
      <w:r>
        <w:rPr>
          <w:b/>
          <w:noProof/>
        </w:rPr>
        <w:drawing>
          <wp:inline distT="0" distB="0" distL="0" distR="0">
            <wp:extent cx="5312410" cy="2990215"/>
            <wp:effectExtent l="19050" t="0" r="2540" b="0"/>
            <wp:docPr id="271" name="Рисунок 271"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untitled1"/>
                    <pic:cNvPicPr>
                      <a:picLocks noChangeAspect="1" noChangeArrowheads="1"/>
                    </pic:cNvPicPr>
                  </pic:nvPicPr>
                  <pic:blipFill>
                    <a:blip r:embed="rId218" cstate="print"/>
                    <a:srcRect/>
                    <a:stretch>
                      <a:fillRect/>
                    </a:stretch>
                  </pic:blipFill>
                  <pic:spPr bwMode="auto">
                    <a:xfrm>
                      <a:off x="0" y="0"/>
                      <a:ext cx="5312410" cy="2990215"/>
                    </a:xfrm>
                    <a:prstGeom prst="rect">
                      <a:avLst/>
                    </a:prstGeom>
                    <a:noFill/>
                    <a:ln w="9525">
                      <a:noFill/>
                      <a:miter lim="800000"/>
                      <a:headEnd/>
                      <a:tailEnd/>
                    </a:ln>
                  </pic:spPr>
                </pic:pic>
              </a:graphicData>
            </a:graphic>
          </wp:inline>
        </w:drawing>
      </w:r>
    </w:p>
    <w:p w:rsidR="003D5612" w:rsidRPr="00D76603" w:rsidRDefault="003D5612" w:rsidP="003D5612">
      <w:pPr>
        <w:ind w:firstLine="284"/>
        <w:jc w:val="both"/>
        <w:rPr>
          <w:i/>
        </w:rPr>
      </w:pPr>
      <w:r w:rsidRPr="00D76603">
        <w:rPr>
          <w:i/>
        </w:rPr>
        <w:t>Рис. - Поступление загрязненных грунтовых вод в водоносный горизонт через гидрогеологическое окно (по А. Адамчику, С. Хавински, 1982 г.):</w:t>
      </w:r>
    </w:p>
    <w:p w:rsidR="003D5612" w:rsidRPr="00D76603" w:rsidRDefault="003D5612" w:rsidP="003D5612">
      <w:pPr>
        <w:ind w:firstLine="284"/>
        <w:jc w:val="both"/>
        <w:rPr>
          <w:i/>
        </w:rPr>
      </w:pPr>
      <w:r w:rsidRPr="00D76603">
        <w:rPr>
          <w:i/>
        </w:rPr>
        <w:t xml:space="preserve">1 — четвертичные отложения; 2 — проницаемые слои триасовых отложений; 3 — непроницаемые породы; 4 — уровень подземных вод; 5 — загрязненные грунтовые воды; 6 — горные выработки; 7 — тектонические нарушения; 8 — направление движения загрязненных подземных вод. </w:t>
      </w:r>
      <w:r w:rsidRPr="00D76603">
        <w:rPr>
          <w:i/>
          <w:lang w:val="en-US"/>
        </w:rPr>
        <w:t>I</w:t>
      </w:r>
      <w:r w:rsidRPr="00D76603">
        <w:rPr>
          <w:i/>
        </w:rPr>
        <w:t xml:space="preserve"> — гидрогеологическое </w:t>
      </w:r>
      <w:r w:rsidRPr="00D76603">
        <w:rPr>
          <w:i/>
        </w:rPr>
        <w:lastRenderedPageBreak/>
        <w:t xml:space="preserve">окно; </w:t>
      </w:r>
      <w:r w:rsidRPr="00D76603">
        <w:rPr>
          <w:i/>
          <w:lang w:val="en-US"/>
        </w:rPr>
        <w:t>II</w:t>
      </w:r>
      <w:r w:rsidRPr="00D76603">
        <w:rPr>
          <w:i/>
        </w:rPr>
        <w:t xml:space="preserve"> — область распространения загрязненных грунтовых вод; </w:t>
      </w:r>
      <w:r w:rsidRPr="00D76603">
        <w:rPr>
          <w:i/>
          <w:lang w:val="en-US"/>
        </w:rPr>
        <w:t>III</w:t>
      </w:r>
      <w:r w:rsidRPr="00D76603">
        <w:rPr>
          <w:i/>
        </w:rPr>
        <w:t xml:space="preserve"> — область размещения отхоцов производства</w:t>
      </w:r>
    </w:p>
    <w:p w:rsidR="003D5612" w:rsidRDefault="003D5612" w:rsidP="003D5612">
      <w:pPr>
        <w:rPr>
          <w:i/>
          <w:iCs/>
        </w:rPr>
      </w:pPr>
    </w:p>
    <w:p w:rsidR="003D5612" w:rsidRPr="00D76603" w:rsidRDefault="003D5612" w:rsidP="003D5612">
      <w:pPr>
        <w:ind w:firstLine="284"/>
        <w:jc w:val="both"/>
      </w:pPr>
      <w:r w:rsidRPr="00D76603">
        <w:t>Грунтовые воды, не перекрытые водоупорными породами, как правило, защищены значительно мень</w:t>
      </w:r>
      <w:r>
        <w:t>ше, чем нижележащие гори</w:t>
      </w:r>
      <w:r w:rsidRPr="00D76603">
        <w:t>зонты напорных подземных вод, и обычно принимают основную часть инфильтрующихся с поверхности загрязнений. Из грунтовых вод загрязнения могут затем проникать в более глубокие напорные и безнапорные горизонты с пониженными (например, вследствие работы водозабора) напорами —</w:t>
      </w:r>
      <w:r>
        <w:t xml:space="preserve"> через литологические окна в во</w:t>
      </w:r>
      <w:r w:rsidRPr="00D76603">
        <w:t>доупорах, при перетоке через с</w:t>
      </w:r>
      <w:r>
        <w:t>лабопроницаемые раздельные гори</w:t>
      </w:r>
      <w:r w:rsidRPr="00D76603">
        <w:t>зонты, по стволу дефектных скважин и т. д.</w:t>
      </w:r>
    </w:p>
    <w:p w:rsidR="003D5612" w:rsidRPr="00D76603" w:rsidRDefault="003D5612" w:rsidP="003D5612">
      <w:pPr>
        <w:ind w:firstLine="284"/>
        <w:jc w:val="both"/>
      </w:pPr>
      <w:r w:rsidRPr="00D76603">
        <w:rPr>
          <w:i/>
        </w:rPr>
        <w:t>Степень естественной защищенности подземных вод</w:t>
      </w:r>
      <w:r>
        <w:t xml:space="preserve"> от поверх</w:t>
      </w:r>
      <w:r w:rsidRPr="00D76603">
        <w:t>ностного загрязнения зависит о</w:t>
      </w:r>
      <w:r>
        <w:t>т факторов, определяющих возмож</w:t>
      </w:r>
      <w:r w:rsidRPr="00D76603">
        <w:t>ность, скорость и время инфильтрации загрязнений с поверхности в водоносный горизонт. К таким</w:t>
      </w:r>
      <w:r>
        <w:t xml:space="preserve"> факторам можно отнести: 1) мощ</w:t>
      </w:r>
      <w:r w:rsidRPr="00D76603">
        <w:t>ность, водопроницаемость и активную пористость перекрывающих</w:t>
      </w:r>
      <w:r w:rsidRPr="00207CE1">
        <w:t xml:space="preserve"> </w:t>
      </w:r>
      <w:r w:rsidRPr="00D76603">
        <w:t>пород; 2) величину перепада ур</w:t>
      </w:r>
      <w:r>
        <w:t>овней (напоров) между загрязнен</w:t>
      </w:r>
      <w:r w:rsidRPr="00D76603">
        <w:t>ными водами и подземными во</w:t>
      </w:r>
      <w:r>
        <w:t>дами рассматриваемого водоносно</w:t>
      </w:r>
      <w:r w:rsidRPr="00D76603">
        <w:t>го горизонта с учетом понижени</w:t>
      </w:r>
      <w:r>
        <w:t>я уровня воды при работе водоза</w:t>
      </w:r>
      <w:r w:rsidRPr="00D76603">
        <w:t>бора; 3) вид и химический состав загрязнений, интенсивность и характер их поступления в подземные воды; 4) физико-химические, в частности сорбционные, свойст</w:t>
      </w:r>
      <w:r>
        <w:t>ва перекрывающих пород и загряз</w:t>
      </w:r>
      <w:r w:rsidRPr="00D76603">
        <w:t>няющих веществ, определяющие</w:t>
      </w:r>
      <w:r>
        <w:t xml:space="preserve"> возможность полного или частич</w:t>
      </w:r>
      <w:r w:rsidRPr="00D76603">
        <w:t xml:space="preserve">ного поглощения загрязнений </w:t>
      </w:r>
      <w:r>
        <w:t>данного состава или их трансфор</w:t>
      </w:r>
      <w:r w:rsidRPr="00D76603">
        <w:t>мацию в безвредное состояние. При оценке защитной способности глин и глинистых пород, зале</w:t>
      </w:r>
      <w:r>
        <w:t>гающих над используемым водонос</w:t>
      </w:r>
      <w:r w:rsidRPr="00D76603">
        <w:t>ным горизонтом, следует учитыва</w:t>
      </w:r>
      <w:r>
        <w:t>ть, что в зоне аэрации глины ча</w:t>
      </w:r>
      <w:r w:rsidRPr="00D76603">
        <w:t>сто обладают вертикальной макропористостью и повышенной водо</w:t>
      </w:r>
      <w:r w:rsidRPr="00D76603">
        <w:softHyphen/>
        <w:t>проницаемостью из-за развития корней растений, деятельности землероев, а также наличия тре</w:t>
      </w:r>
      <w:r>
        <w:t>щин и макропор усыхания, вызван</w:t>
      </w:r>
      <w:r w:rsidRPr="00D76603">
        <w:t>ных усадкой при переменном увл</w:t>
      </w:r>
      <w:r>
        <w:t>ажнении и осушении. По мере уве</w:t>
      </w:r>
      <w:r w:rsidRPr="00D76603">
        <w:t>личения глубины залегания глинистых пород их пористость и во</w:t>
      </w:r>
      <w:r w:rsidRPr="00D76603">
        <w:softHyphen/>
        <w:t xml:space="preserve">допроницаемость уменьшаются. На большой глубине в спокойных тектонических условиях и при </w:t>
      </w:r>
      <w:r>
        <w:t>сохранении способности самозале</w:t>
      </w:r>
      <w:r w:rsidRPr="00D76603">
        <w:t>чивания трещин пластическим</w:t>
      </w:r>
      <w:r>
        <w:t xml:space="preserve"> материалом глинистые породы ча</w:t>
      </w:r>
      <w:r w:rsidRPr="00D76603">
        <w:t xml:space="preserve">сто характеризуются очень малым коэффициентом фильтрации </w:t>
      </w:r>
      <w:r w:rsidRPr="00207CE1">
        <w:t>(</w:t>
      </w:r>
      <w:r>
        <w:rPr>
          <w:lang w:val="en-US"/>
        </w:rPr>
        <w:t>k</w:t>
      </w:r>
      <w:r w:rsidRPr="00207CE1">
        <w:t>&lt;</w:t>
      </w:r>
      <w:r>
        <w:rPr>
          <w:lang w:val="en-US"/>
        </w:rPr>
        <w:t>l</w:t>
      </w:r>
      <w:r w:rsidRPr="00207CE1">
        <w:t>0</w:t>
      </w:r>
      <w:r w:rsidRPr="00207CE1">
        <w:rPr>
          <w:vertAlign w:val="superscript"/>
        </w:rPr>
        <w:t>-8</w:t>
      </w:r>
      <w:r w:rsidRPr="00207CE1">
        <w:t xml:space="preserve"> </w:t>
      </w:r>
      <w:r w:rsidRPr="00D76603">
        <w:t>м/сут) и таким образом практически водоупорны. Под влиянием тектонических напряжений, а также в зонах эрозионного вреза в современных и древни</w:t>
      </w:r>
      <w:r>
        <w:t>х долинах рек при фациальных из</w:t>
      </w:r>
      <w:r w:rsidRPr="00D76603">
        <w:t>менениях состава глинистых пород их водопроницаемость может увеличиваться и составлять 10</w:t>
      </w:r>
      <w:r w:rsidRPr="00D76603">
        <w:rPr>
          <w:vertAlign w:val="superscript"/>
        </w:rPr>
        <w:t>-4</w:t>
      </w:r>
      <w:r w:rsidRPr="00D76603">
        <w:t xml:space="preserve"> — 10</w:t>
      </w:r>
      <w:r w:rsidRPr="00D76603">
        <w:rPr>
          <w:vertAlign w:val="superscript"/>
        </w:rPr>
        <w:t>-2</w:t>
      </w:r>
      <w:r w:rsidRPr="00D76603">
        <w:t xml:space="preserve"> м/сут и более. При таких значениях коэффициента фильтрации, как показали изыскания при разведке на воду, через глинис</w:t>
      </w:r>
      <w:r>
        <w:t>тые слои происходит переток под</w:t>
      </w:r>
      <w:r w:rsidRPr="00D76603">
        <w:t>земных вод, что указывает на возможность загрязнения смежных водоносных горизонтов.</w:t>
      </w:r>
    </w:p>
    <w:p w:rsidR="003D5612" w:rsidRDefault="003D5612" w:rsidP="003D5612">
      <w:pPr>
        <w:rPr>
          <w:i/>
          <w:iCs/>
        </w:rPr>
      </w:pPr>
    </w:p>
    <w:p w:rsidR="003D5612" w:rsidRDefault="003D5612" w:rsidP="003D5612">
      <w:pPr>
        <w:rPr>
          <w:iCs/>
        </w:rPr>
      </w:pPr>
      <w:r w:rsidRPr="006A4A36">
        <w:rPr>
          <w:i/>
          <w:iCs/>
        </w:rPr>
        <w:t>Техногенные подземные воды как геологический агент</w:t>
      </w:r>
      <w:r>
        <w:rPr>
          <w:iCs/>
        </w:rPr>
        <w:t>. Разные виды деятельности человека оказывают воздействие на гидросферу. Два основных направления этой деятельности связаны с закачкой техногенных вод в недра, а другое направление – связано с отбором подземных вод. В процессе длительной откачки формируются воронки депрессии.</w:t>
      </w:r>
    </w:p>
    <w:p w:rsidR="003D5612" w:rsidRDefault="003D5612" w:rsidP="003D5612">
      <w:pPr>
        <w:jc w:val="center"/>
        <w:rPr>
          <w:iCs/>
        </w:rPr>
      </w:pPr>
    </w:p>
    <w:p w:rsidR="003D5612" w:rsidRDefault="003D5612" w:rsidP="003D5612">
      <w:pPr>
        <w:jc w:val="center"/>
        <w:rPr>
          <w:iCs/>
        </w:rPr>
      </w:pPr>
      <w:r>
        <w:rPr>
          <w:iCs/>
          <w:noProof/>
        </w:rPr>
        <w:drawing>
          <wp:inline distT="0" distB="0" distL="0" distR="0">
            <wp:extent cx="4807585" cy="3130550"/>
            <wp:effectExtent l="19050" t="0" r="0" b="0"/>
            <wp:docPr id="272" name="Рисунок 272" descr="gwcontamin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gwcontamination"/>
                    <pic:cNvPicPr>
                      <a:picLocks noChangeAspect="1" noChangeArrowheads="1"/>
                    </pic:cNvPicPr>
                  </pic:nvPicPr>
                  <pic:blipFill>
                    <a:blip r:embed="rId219" cstate="print"/>
                    <a:srcRect/>
                    <a:stretch>
                      <a:fillRect/>
                    </a:stretch>
                  </pic:blipFill>
                  <pic:spPr bwMode="auto">
                    <a:xfrm>
                      <a:off x="0" y="0"/>
                      <a:ext cx="4807585" cy="3130550"/>
                    </a:xfrm>
                    <a:prstGeom prst="rect">
                      <a:avLst/>
                    </a:prstGeom>
                    <a:noFill/>
                    <a:ln w="9525">
                      <a:noFill/>
                      <a:miter lim="800000"/>
                      <a:headEnd/>
                      <a:tailEnd/>
                    </a:ln>
                  </pic:spPr>
                </pic:pic>
              </a:graphicData>
            </a:graphic>
          </wp:inline>
        </w:drawing>
      </w:r>
    </w:p>
    <w:p w:rsidR="003D5612" w:rsidRDefault="003D5612" w:rsidP="003D5612">
      <w:pPr>
        <w:jc w:val="center"/>
        <w:rPr>
          <w:iCs/>
        </w:rPr>
      </w:pPr>
    </w:p>
    <w:p w:rsidR="003D5612" w:rsidRDefault="003D5612" w:rsidP="003D5612">
      <w:pPr>
        <w:rPr>
          <w:iCs/>
        </w:rPr>
      </w:pPr>
      <w:r w:rsidRPr="0011496B">
        <w:rPr>
          <w:b/>
          <w:i/>
          <w:iCs/>
        </w:rPr>
        <w:t>Техногенные воды как геологический агент.</w:t>
      </w:r>
      <w:r>
        <w:rPr>
          <w:iCs/>
        </w:rPr>
        <w:t xml:space="preserve"> Техногенная нагрузка на подземную гидросферу связана с деятельностью человека. Под термином </w:t>
      </w:r>
      <w:r w:rsidRPr="00017734">
        <w:rPr>
          <w:b/>
          <w:i/>
          <w:iCs/>
        </w:rPr>
        <w:t>техногенные подземные воды понимают воды</w:t>
      </w:r>
      <w:r>
        <w:rPr>
          <w:iCs/>
        </w:rPr>
        <w:t>, образованные в результате промышленной деятельности человека и попадающие в подземную гидросферу.</w:t>
      </w:r>
    </w:p>
    <w:p w:rsidR="003D5612" w:rsidRDefault="003D5612" w:rsidP="003D5612">
      <w:pPr>
        <w:rPr>
          <w:iCs/>
        </w:rPr>
      </w:pPr>
    </w:p>
    <w:p w:rsidR="003D5612" w:rsidRDefault="003D5612" w:rsidP="003D5612">
      <w:pPr>
        <w:rPr>
          <w:iCs/>
        </w:rPr>
      </w:pPr>
      <w:r>
        <w:rPr>
          <w:iCs/>
        </w:rPr>
        <w:lastRenderedPageBreak/>
        <w:t>Техногенные воды делят на три группы:</w:t>
      </w:r>
    </w:p>
    <w:p w:rsidR="003D5612" w:rsidRDefault="003D5612" w:rsidP="003D5612">
      <w:pPr>
        <w:rPr>
          <w:iCs/>
        </w:rPr>
      </w:pPr>
      <w:r w:rsidRPr="00D63083">
        <w:rPr>
          <w:b/>
          <w:i/>
          <w:iCs/>
        </w:rPr>
        <w:t xml:space="preserve">Первая группа </w:t>
      </w:r>
      <w:r>
        <w:rPr>
          <w:iCs/>
        </w:rPr>
        <w:t>включает воды, инфильтрация или нагнетание которых в подземные коллектора производится для восполнения ресурсов подземных вод водозаборов, подземного выщелачивания рудных компонентов, или солей на месторождениях твердых полезныз ископаемых; для законтурного заводнения при разработке месторождений нефти и газа; промывания засоленных земель; поддержания оптимальной влажности корнеобитаемого слоя растений; захоронения в недрах сточных вод; создание подземных теплообменников для извлечения геотермальной энергии.</w:t>
      </w:r>
    </w:p>
    <w:p w:rsidR="003D5612" w:rsidRDefault="003D5612" w:rsidP="003D5612">
      <w:pPr>
        <w:rPr>
          <w:iCs/>
        </w:rPr>
      </w:pPr>
    </w:p>
    <w:p w:rsidR="003D5612" w:rsidRDefault="003D5612" w:rsidP="003D5612">
      <w:pPr>
        <w:rPr>
          <w:iCs/>
        </w:rPr>
      </w:pPr>
      <w:r w:rsidRPr="002B7A98">
        <w:rPr>
          <w:b/>
          <w:i/>
          <w:iCs/>
        </w:rPr>
        <w:t>Вторая группа</w:t>
      </w:r>
      <w:r>
        <w:rPr>
          <w:iCs/>
        </w:rPr>
        <w:t xml:space="preserve"> включает подземные воды, появившиеся при утечках из водопроводно-канализационных сетей, из коллекторов поверхностного стока; из-за утечек поверхностных вод через стенки и дно ирригационных каналов; воды попавшие из прудов-накопителей, шламоотвалов обогатительных фабрик, терриконов; воды инфильтровавшиеся при поливе растений, в том числе и с использованием сточных вод.</w:t>
      </w:r>
    </w:p>
    <w:p w:rsidR="003D5612" w:rsidRDefault="003D5612" w:rsidP="003D5612">
      <w:pPr>
        <w:rPr>
          <w:iCs/>
        </w:rPr>
      </w:pPr>
    </w:p>
    <w:p w:rsidR="003D5612" w:rsidRDefault="003D5612" w:rsidP="003D5612">
      <w:pPr>
        <w:rPr>
          <w:iCs/>
        </w:rPr>
      </w:pPr>
      <w:r>
        <w:rPr>
          <w:iCs/>
        </w:rPr>
        <w:t>Третья группа включает по существу все добываемые человеком воды – питьевые воды, для мелиорации, при водоотливе из горных выработок для водопонижения, а также – использование минеральных вод.</w:t>
      </w:r>
    </w:p>
    <w:p w:rsidR="003D5612" w:rsidRDefault="003D5612" w:rsidP="003D5612">
      <w:pPr>
        <w:rPr>
          <w:iCs/>
        </w:rPr>
      </w:pPr>
    </w:p>
    <w:p w:rsidR="003D5612" w:rsidRDefault="003D5612" w:rsidP="003D5612">
      <w:pPr>
        <w:rPr>
          <w:iCs/>
        </w:rPr>
      </w:pPr>
      <w:r w:rsidRPr="002B7A98">
        <w:rPr>
          <w:b/>
          <w:i/>
          <w:iCs/>
        </w:rPr>
        <w:t>Геохимическая деятельность техногенных подземных вод</w:t>
      </w:r>
      <w:r>
        <w:rPr>
          <w:iCs/>
        </w:rPr>
        <w:t xml:space="preserve"> приводит к изменению геохимической обстановки и проявляется в выщелачивании одних компонент минерального состава пород; формирование новых минеральных образований; засоление почв; создание геохимических ореолов распространения загрязняющих веществ и т.п.</w:t>
      </w:r>
    </w:p>
    <w:p w:rsidR="003D5612" w:rsidRDefault="003D5612" w:rsidP="003D5612">
      <w:pPr>
        <w:rPr>
          <w:iCs/>
        </w:rPr>
      </w:pPr>
    </w:p>
    <w:p w:rsidR="003D5612" w:rsidRDefault="003D5612" w:rsidP="003D5612">
      <w:pPr>
        <w:rPr>
          <w:iCs/>
        </w:rPr>
      </w:pPr>
      <w:r>
        <w:rPr>
          <w:iCs/>
        </w:rPr>
        <w:t>При промывке засоленных почв на мелиорируемых землях искусственно изменяется солевой баланс между почвой и более глубокими горизонтами.</w:t>
      </w:r>
    </w:p>
    <w:p w:rsidR="003D5612" w:rsidRDefault="003D5612" w:rsidP="003D5612">
      <w:pPr>
        <w:rPr>
          <w:iCs/>
        </w:rPr>
      </w:pPr>
    </w:p>
    <w:p w:rsidR="003D5612" w:rsidRDefault="003D5612" w:rsidP="003D5612">
      <w:pPr>
        <w:rPr>
          <w:iCs/>
        </w:rPr>
      </w:pPr>
      <w:r>
        <w:rPr>
          <w:iCs/>
        </w:rPr>
        <w:t>Форма техногенных гидрогеохимических ореолов зависит как от природных гидродинамических условий водоносных горизонтов, так и от техногенных причин (точечная, площадная, линейная форма очага загрязнения), периодичностью поступления и концентрацией загрязнителей. Весьма ощутимы загрязнения, возникшие от пападания в подземные воды сельскохозяйственных химикатов, пестицидов.</w:t>
      </w:r>
    </w:p>
    <w:p w:rsidR="003D5612" w:rsidRDefault="003D5612" w:rsidP="003D5612">
      <w:pPr>
        <w:rPr>
          <w:iCs/>
        </w:rPr>
      </w:pPr>
    </w:p>
    <w:p w:rsidR="003D5612" w:rsidRDefault="003D5612" w:rsidP="003D5612">
      <w:pPr>
        <w:jc w:val="center"/>
        <w:rPr>
          <w:iCs/>
        </w:rPr>
      </w:pPr>
      <w:r>
        <w:rPr>
          <w:iCs/>
          <w:noProof/>
        </w:rPr>
        <w:drawing>
          <wp:inline distT="0" distB="0" distL="0" distR="0">
            <wp:extent cx="3629660" cy="4510405"/>
            <wp:effectExtent l="19050" t="0" r="8890" b="0"/>
            <wp:docPr id="273" name="Рисунок 273" descr="pestic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pesticides"/>
                    <pic:cNvPicPr>
                      <a:picLocks noChangeAspect="1" noChangeArrowheads="1"/>
                    </pic:cNvPicPr>
                  </pic:nvPicPr>
                  <pic:blipFill>
                    <a:blip r:embed="rId220" cstate="print"/>
                    <a:srcRect/>
                    <a:stretch>
                      <a:fillRect/>
                    </a:stretch>
                  </pic:blipFill>
                  <pic:spPr bwMode="auto">
                    <a:xfrm>
                      <a:off x="0" y="0"/>
                      <a:ext cx="3629660" cy="4510405"/>
                    </a:xfrm>
                    <a:prstGeom prst="rect">
                      <a:avLst/>
                    </a:prstGeom>
                    <a:noFill/>
                    <a:ln w="9525">
                      <a:noFill/>
                      <a:miter lim="800000"/>
                      <a:headEnd/>
                      <a:tailEnd/>
                    </a:ln>
                  </pic:spPr>
                </pic:pic>
              </a:graphicData>
            </a:graphic>
          </wp:inline>
        </w:drawing>
      </w:r>
    </w:p>
    <w:p w:rsidR="003D5612" w:rsidRDefault="003D5612" w:rsidP="003D5612">
      <w:pPr>
        <w:jc w:val="center"/>
        <w:rPr>
          <w:iCs/>
        </w:rPr>
      </w:pPr>
    </w:p>
    <w:p w:rsidR="003D5612" w:rsidRDefault="003D5612" w:rsidP="003D5612">
      <w:pPr>
        <w:rPr>
          <w:iCs/>
        </w:rPr>
      </w:pPr>
      <w:r>
        <w:rPr>
          <w:iCs/>
        </w:rPr>
        <w:lastRenderedPageBreak/>
        <w:t>Значительное попадание азота в подземные воды происходит при применении азотных удобрений, некоторых видов металлов, используемых в компонентах обработки семян, биологически активных веществ, при попадании на поля удобрений от животноводческих ферм.</w:t>
      </w:r>
    </w:p>
    <w:p w:rsidR="003D5612" w:rsidRDefault="003D5612" w:rsidP="003D5612">
      <w:pPr>
        <w:jc w:val="center"/>
        <w:rPr>
          <w:iCs/>
        </w:rPr>
      </w:pPr>
      <w:r>
        <w:rPr>
          <w:iCs/>
          <w:noProof/>
        </w:rPr>
        <w:drawing>
          <wp:inline distT="0" distB="0" distL="0" distR="0">
            <wp:extent cx="4319270" cy="2620010"/>
            <wp:effectExtent l="19050" t="0" r="5080" b="0"/>
            <wp:docPr id="274" name="Рисунок 274" descr="urbanm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urbanmet"/>
                    <pic:cNvPicPr>
                      <a:picLocks noChangeAspect="1" noChangeArrowheads="1"/>
                    </pic:cNvPicPr>
                  </pic:nvPicPr>
                  <pic:blipFill>
                    <a:blip r:embed="rId221" cstate="print"/>
                    <a:srcRect/>
                    <a:stretch>
                      <a:fillRect/>
                    </a:stretch>
                  </pic:blipFill>
                  <pic:spPr bwMode="auto">
                    <a:xfrm>
                      <a:off x="0" y="0"/>
                      <a:ext cx="4319270" cy="2620010"/>
                    </a:xfrm>
                    <a:prstGeom prst="rect">
                      <a:avLst/>
                    </a:prstGeom>
                    <a:noFill/>
                    <a:ln w="9525">
                      <a:noFill/>
                      <a:miter lim="800000"/>
                      <a:headEnd/>
                      <a:tailEnd/>
                    </a:ln>
                  </pic:spPr>
                </pic:pic>
              </a:graphicData>
            </a:graphic>
          </wp:inline>
        </w:drawing>
      </w:r>
    </w:p>
    <w:p w:rsidR="003D5612" w:rsidRDefault="003D5612" w:rsidP="003D5612">
      <w:pPr>
        <w:rPr>
          <w:b/>
          <w:i/>
          <w:iCs/>
        </w:rPr>
      </w:pPr>
    </w:p>
    <w:p w:rsidR="003D5612" w:rsidRDefault="003D5612" w:rsidP="003D5612">
      <w:pPr>
        <w:rPr>
          <w:iCs/>
        </w:rPr>
      </w:pPr>
      <w:r w:rsidRPr="002375F1">
        <w:rPr>
          <w:b/>
          <w:i/>
          <w:iCs/>
        </w:rPr>
        <w:t>Геодинамическая деятельность техногенных вод</w:t>
      </w:r>
      <w:r>
        <w:rPr>
          <w:iCs/>
        </w:rPr>
        <w:t xml:space="preserve"> проявляется при  изменении подвижности подземных вод и связанных геодинамических, а иногда и сейсмических событий.</w:t>
      </w:r>
    </w:p>
    <w:p w:rsidR="003D5612" w:rsidRDefault="003D5612" w:rsidP="003D5612">
      <w:pPr>
        <w:rPr>
          <w:iCs/>
        </w:rPr>
      </w:pPr>
    </w:p>
    <w:p w:rsidR="003D5612" w:rsidRDefault="003D5612" w:rsidP="003D5612">
      <w:pPr>
        <w:rPr>
          <w:iCs/>
        </w:rPr>
      </w:pPr>
      <w:r>
        <w:rPr>
          <w:iCs/>
        </w:rPr>
        <w:t>Одним из проявлений геодинамической деятельности техногенных подземных вод является закачка больших объемов поверхностных вод при разработке нефтяных и газовых залежей.</w:t>
      </w:r>
    </w:p>
    <w:p w:rsidR="003D5612" w:rsidRDefault="003D5612" w:rsidP="003D5612">
      <w:pPr>
        <w:rPr>
          <w:iCs/>
        </w:rPr>
      </w:pPr>
    </w:p>
    <w:p w:rsidR="003D5612" w:rsidRDefault="003D5612" w:rsidP="003D5612">
      <w:pPr>
        <w:rPr>
          <w:iCs/>
        </w:rPr>
      </w:pPr>
      <w:r>
        <w:rPr>
          <w:iCs/>
        </w:rPr>
        <w:t>Другим видом является закачка промышленных стоков в подземные горизонты, при этом возможен гидравлический разрыв пластов и загрязнение горизонтов пресных вод, проникновение газа в горизонты пресных вод при создании подземных хранилищ газа и т.п.</w:t>
      </w:r>
    </w:p>
    <w:p w:rsidR="003D5612" w:rsidRDefault="003D5612" w:rsidP="003D5612">
      <w:pPr>
        <w:rPr>
          <w:iCs/>
        </w:rPr>
      </w:pPr>
    </w:p>
    <w:p w:rsidR="003D5612" w:rsidRDefault="003D5612" w:rsidP="003D5612">
      <w:pPr>
        <w:rPr>
          <w:iCs/>
        </w:rPr>
      </w:pPr>
      <w:r w:rsidRPr="00230061">
        <w:rPr>
          <w:b/>
          <w:i/>
          <w:iCs/>
        </w:rPr>
        <w:t>Геотермическая деятельность</w:t>
      </w:r>
      <w:r>
        <w:rPr>
          <w:iCs/>
        </w:rPr>
        <w:t xml:space="preserve"> техногенных вод связана с изменением естественной температуры в недрах, вызванной закачкой техногенных вод с другой температурой.</w:t>
      </w:r>
    </w:p>
    <w:p w:rsidR="003D5612" w:rsidRDefault="003D5612" w:rsidP="003D5612">
      <w:pPr>
        <w:rPr>
          <w:iCs/>
        </w:rPr>
      </w:pPr>
    </w:p>
    <w:p w:rsidR="003D5612" w:rsidRDefault="003D5612" w:rsidP="003D5612">
      <w:pPr>
        <w:rPr>
          <w:iCs/>
        </w:rPr>
      </w:pPr>
      <w:r w:rsidRPr="00230061">
        <w:rPr>
          <w:b/>
          <w:i/>
          <w:iCs/>
        </w:rPr>
        <w:t>Инженерно-геологическая деятельность</w:t>
      </w:r>
      <w:r>
        <w:rPr>
          <w:iCs/>
        </w:rPr>
        <w:t xml:space="preserve"> техногенных вод связана с изменением прочностных (или других) свойств горных пород в основании инженерных сооружений, либо проявлении экзогенных геологических процессов, осложняющих инженерное освоение территории, или  эксплуатацию зданий.</w:t>
      </w:r>
    </w:p>
    <w:p w:rsidR="003D5612" w:rsidRDefault="003D5612" w:rsidP="003D5612">
      <w:pPr>
        <w:rPr>
          <w:iCs/>
        </w:rPr>
      </w:pPr>
    </w:p>
    <w:p w:rsidR="003D5612" w:rsidRDefault="003D5612" w:rsidP="003D5612">
      <w:pPr>
        <w:rPr>
          <w:iCs/>
        </w:rPr>
      </w:pPr>
      <w:r>
        <w:rPr>
          <w:iCs/>
        </w:rPr>
        <w:t>Отбор воды из недр и его геологические последствия. Они проявляются в опускании территории (реже подъеме). В районах интенсивного отбора воды (города, крупные промышленные объекты) иногда отбор подземных вод превышает их восполнение. При этом образуются глубокие воронки депрессии.</w:t>
      </w:r>
    </w:p>
    <w:p w:rsidR="003D5612" w:rsidRDefault="003D5612" w:rsidP="003D5612">
      <w:pPr>
        <w:rPr>
          <w:iCs/>
        </w:rPr>
      </w:pPr>
    </w:p>
    <w:p w:rsidR="003D5612" w:rsidRDefault="003D5612" w:rsidP="003D5612">
      <w:pPr>
        <w:rPr>
          <w:iCs/>
        </w:rPr>
      </w:pPr>
      <w:r>
        <w:rPr>
          <w:iCs/>
        </w:rPr>
        <w:t>Например, глубина депрессионных воронок составляет  в Лондоне – 100 м.; в Киеве – 65 м.; в Москве – около 60 м. Большие воронки образуются при осушении карьеров (Микашевичи).</w:t>
      </w:r>
    </w:p>
    <w:p w:rsidR="003D5612" w:rsidRDefault="003D5612" w:rsidP="003D5612">
      <w:pPr>
        <w:rPr>
          <w:iCs/>
        </w:rPr>
      </w:pPr>
    </w:p>
    <w:p w:rsidR="003D5612" w:rsidRDefault="003D5612" w:rsidP="003D5612">
      <w:pPr>
        <w:jc w:val="center"/>
        <w:rPr>
          <w:iCs/>
        </w:rPr>
      </w:pPr>
      <w:r>
        <w:rPr>
          <w:iCs/>
          <w:noProof/>
        </w:rPr>
        <w:lastRenderedPageBreak/>
        <w:drawing>
          <wp:inline distT="0" distB="0" distL="0" distR="0">
            <wp:extent cx="6013450" cy="3321050"/>
            <wp:effectExtent l="19050" t="0" r="6350" b="0"/>
            <wp:docPr id="275" name="Рисунок 275" descr="fig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fig14"/>
                    <pic:cNvPicPr>
                      <a:picLocks noChangeAspect="1" noChangeArrowheads="1"/>
                    </pic:cNvPicPr>
                  </pic:nvPicPr>
                  <pic:blipFill>
                    <a:blip r:embed="rId222" cstate="print"/>
                    <a:srcRect/>
                    <a:stretch>
                      <a:fillRect/>
                    </a:stretch>
                  </pic:blipFill>
                  <pic:spPr bwMode="auto">
                    <a:xfrm>
                      <a:off x="0" y="0"/>
                      <a:ext cx="6013450" cy="3321050"/>
                    </a:xfrm>
                    <a:prstGeom prst="rect">
                      <a:avLst/>
                    </a:prstGeom>
                    <a:noFill/>
                    <a:ln w="9525">
                      <a:noFill/>
                      <a:miter lim="800000"/>
                      <a:headEnd/>
                      <a:tailEnd/>
                    </a:ln>
                  </pic:spPr>
                </pic:pic>
              </a:graphicData>
            </a:graphic>
          </wp:inline>
        </w:drawing>
      </w:r>
    </w:p>
    <w:p w:rsidR="003D5612" w:rsidRDefault="003D5612" w:rsidP="003D5612">
      <w:pPr>
        <w:jc w:val="center"/>
        <w:rPr>
          <w:iCs/>
        </w:rPr>
      </w:pPr>
    </w:p>
    <w:p w:rsidR="003D5612" w:rsidRDefault="003D5612" w:rsidP="003D5612">
      <w:pPr>
        <w:rPr>
          <w:iCs/>
        </w:rPr>
      </w:pPr>
      <w:r>
        <w:rPr>
          <w:iCs/>
        </w:rPr>
        <w:t>Понижение уровня подземных вод приводит к уплотнению горных пород, появлению просадок земной поверхности, а в городах этому способствует и нагрузка о больших зданий. Такие осадки поверхности достигают нескольких метров в Мехико, Токио, Венеции, Таллинне. Иногда это приводит к сдвигу тюбингов метро. Угроза затопления существует в Венеции. При этом, следует учитывать, что за последние 65 лет уровень Мирового океана поднялся по разным оценкам на 12 – 15 см.</w:t>
      </w:r>
    </w:p>
    <w:p w:rsidR="003D5612" w:rsidRDefault="003D5612" w:rsidP="003D5612">
      <w:pPr>
        <w:rPr>
          <w:iCs/>
        </w:rPr>
      </w:pPr>
    </w:p>
    <w:p w:rsidR="003D5612" w:rsidRDefault="003D5612" w:rsidP="003D5612">
      <w:pPr>
        <w:rPr>
          <w:iCs/>
        </w:rPr>
      </w:pPr>
      <w:r>
        <w:rPr>
          <w:iCs/>
        </w:rPr>
        <w:t>Годовое потребление воды в мире составляет 2600 км</w:t>
      </w:r>
      <w:r w:rsidRPr="00F80415">
        <w:rPr>
          <w:iCs/>
          <w:vertAlign w:val="superscript"/>
        </w:rPr>
        <w:t>3</w:t>
      </w:r>
      <w:r>
        <w:rPr>
          <w:iCs/>
        </w:rPr>
        <w:t>, из которых 10% - это подземные воды. Примерно половина – 1300 км</w:t>
      </w:r>
      <w:r w:rsidRPr="00F80415">
        <w:rPr>
          <w:iCs/>
          <w:vertAlign w:val="superscript"/>
        </w:rPr>
        <w:t>3</w:t>
      </w:r>
      <w:r>
        <w:rPr>
          <w:iCs/>
        </w:rPr>
        <w:t xml:space="preserve">/год  поступает в океан, что составляет подъем океана 0.36 мм/год. </w:t>
      </w:r>
    </w:p>
    <w:p w:rsidR="003D5612" w:rsidRDefault="003D5612" w:rsidP="003D5612">
      <w:pPr>
        <w:rPr>
          <w:iCs/>
        </w:rPr>
      </w:pPr>
    </w:p>
    <w:p w:rsidR="003D5612" w:rsidRPr="000540C3" w:rsidRDefault="003D5612" w:rsidP="003D5612">
      <w:pPr>
        <w:rPr>
          <w:iCs/>
        </w:rPr>
      </w:pPr>
      <w:r>
        <w:rPr>
          <w:iCs/>
        </w:rPr>
        <w:t>В итоге, воздействие человека на подземную гидросферу сопровождается многими геоэкологическими последствиями – от нарушения общей экологической ситуации до снижения биологической продуктивности и характера природных ландшафтов.</w:t>
      </w:r>
    </w:p>
    <w:p w:rsidR="003D5612" w:rsidRPr="00900539" w:rsidRDefault="003D5612" w:rsidP="003D5612">
      <w:pPr>
        <w:rPr>
          <w:b/>
          <w:color w:val="1F497D"/>
        </w:rPr>
      </w:pPr>
      <w:r w:rsidRPr="00960E35">
        <w:rPr>
          <w:b/>
          <w:color w:val="1F497D"/>
          <w:position w:val="-10"/>
        </w:rPr>
        <w:object w:dxaOrig="180" w:dyaOrig="340">
          <v:shape id="_x0000_i1102" type="#_x0000_t75" style="width:8.85pt;height:16.8pt" o:ole="">
            <v:imagedata r:id="rId61" o:title=""/>
          </v:shape>
          <o:OLEObject Type="Embed" ProgID="Equation.3" ShapeID="_x0000_i1102" DrawAspect="Content" ObjectID="_1439671732" r:id="rId223"/>
        </w:object>
      </w:r>
      <w:r>
        <w:rPr>
          <w:b/>
          <w:color w:val="1F497D"/>
        </w:rPr>
        <w:t xml:space="preserve">Лекция </w:t>
      </w:r>
      <w:r w:rsidRPr="00900539">
        <w:rPr>
          <w:b/>
          <w:color w:val="1F497D"/>
        </w:rPr>
        <w:t>7</w:t>
      </w:r>
    </w:p>
    <w:p w:rsidR="003D5612" w:rsidRDefault="003D5612" w:rsidP="003D5612">
      <w:pPr>
        <w:rPr>
          <w:b/>
        </w:rPr>
      </w:pPr>
      <w:r>
        <w:rPr>
          <w:b/>
        </w:rPr>
        <w:t>РЕГИОНАЛЬНАЯ ГИДРОГЕОЛОГИЯ</w:t>
      </w:r>
    </w:p>
    <w:p w:rsidR="003D5612" w:rsidRDefault="003D5612" w:rsidP="003D5612">
      <w:pPr>
        <w:rPr>
          <w:b/>
        </w:rPr>
      </w:pPr>
    </w:p>
    <w:p w:rsidR="003D5612" w:rsidRDefault="003D5612" w:rsidP="003D5612">
      <w:r w:rsidRPr="00900539">
        <w:rPr>
          <w:b/>
          <w:i/>
        </w:rPr>
        <w:t>Региональная гидрогеология</w:t>
      </w:r>
      <w:r>
        <w:rPr>
          <w:b/>
        </w:rPr>
        <w:t xml:space="preserve"> </w:t>
      </w:r>
      <w:r w:rsidRPr="00900539">
        <w:t>– раздел гидрогеологии, который изучает подземные воды и гидрогеологические условия отдельных регионов страны, либо мира в целом.</w:t>
      </w:r>
      <w:r>
        <w:t xml:space="preserve"> Она является основой для всех разделов гидрогеологии. Региональная гидрогеология входит в систему геологических наук и те</w:t>
      </w:r>
      <w:r>
        <w:rPr>
          <w:lang w:val="en-US"/>
        </w:rPr>
        <w:t>c</w:t>
      </w:r>
      <w:r>
        <w:t>но связана с другими разделами гидрогеологии.</w:t>
      </w:r>
    </w:p>
    <w:p w:rsidR="003D5612" w:rsidRDefault="003D5612" w:rsidP="003D5612"/>
    <w:p w:rsidR="003D5612" w:rsidRDefault="003D5612" w:rsidP="003D5612">
      <w:r>
        <w:t>Такую связь можно представить себе так;</w:t>
      </w:r>
    </w:p>
    <w:p w:rsidR="003D5612" w:rsidRPr="00662F14" w:rsidRDefault="003D5612" w:rsidP="003D5612">
      <w:r>
        <w:t>Общая гидрогеология --</w:t>
      </w:r>
      <w:r w:rsidRPr="00662F14">
        <w:sym w:font="Wingdings" w:char="F0E0"/>
      </w:r>
    </w:p>
    <w:p w:rsidR="003D5612" w:rsidRPr="00662F14" w:rsidRDefault="003D5612" w:rsidP="003D5612">
      <w:r w:rsidRPr="00662F14">
        <w:tab/>
      </w:r>
      <w:r w:rsidRPr="00662F14">
        <w:tab/>
      </w:r>
      <w:r>
        <w:t>Динамика подземных вод --</w:t>
      </w:r>
      <w:r w:rsidRPr="00662F14">
        <w:t>&gt;</w:t>
      </w:r>
    </w:p>
    <w:p w:rsidR="003D5612" w:rsidRPr="003D5612" w:rsidRDefault="003D5612" w:rsidP="003D5612">
      <w:r>
        <w:tab/>
      </w:r>
      <w:r>
        <w:tab/>
      </w:r>
      <w:r>
        <w:tab/>
      </w:r>
      <w:r>
        <w:tab/>
        <w:t>Методы гидрогеологических исследований --</w:t>
      </w:r>
      <w:r w:rsidRPr="00662F14">
        <w:sym w:font="Wingdings" w:char="F0E0"/>
      </w:r>
    </w:p>
    <w:p w:rsidR="003D5612" w:rsidRPr="00662F14" w:rsidRDefault="003D5612" w:rsidP="003D5612">
      <w:r w:rsidRPr="003D5612">
        <w:tab/>
      </w:r>
      <w:r w:rsidRPr="003D5612">
        <w:tab/>
      </w:r>
      <w:r w:rsidRPr="003D5612">
        <w:tab/>
      </w:r>
      <w:r w:rsidRPr="003D5612">
        <w:tab/>
      </w:r>
      <w:r w:rsidRPr="003D5612">
        <w:tab/>
      </w:r>
      <w:r w:rsidRPr="003D5612">
        <w:tab/>
      </w:r>
      <w:r w:rsidRPr="003D5612">
        <w:tab/>
      </w:r>
      <w:r>
        <w:t>Региональная гидрогеология</w:t>
      </w:r>
    </w:p>
    <w:p w:rsidR="003D5612" w:rsidRPr="00662F14" w:rsidRDefault="003D5612" w:rsidP="003D5612"/>
    <w:p w:rsidR="003D5612" w:rsidRDefault="003D5612" w:rsidP="003D5612">
      <w:r>
        <w:t>Общая гидрогеология базируется на общей геологии, региональной инженерной геологии, исторической и структурной геологии, тектонике, геохимии и других геологических дисциплинах.</w:t>
      </w:r>
    </w:p>
    <w:p w:rsidR="003D5612" w:rsidRDefault="003D5612" w:rsidP="003D5612"/>
    <w:p w:rsidR="003D5612" w:rsidRPr="00900539" w:rsidRDefault="003D5612" w:rsidP="003D5612">
      <w:pPr>
        <w:rPr>
          <w:b/>
          <w:i/>
        </w:rPr>
      </w:pPr>
      <w:r w:rsidRPr="00900539">
        <w:rPr>
          <w:b/>
          <w:i/>
        </w:rPr>
        <w:t>Задачи гидрогеологического районирования.</w:t>
      </w:r>
    </w:p>
    <w:p w:rsidR="003D5612" w:rsidRPr="003D5612" w:rsidRDefault="003D5612" w:rsidP="003D5612"/>
    <w:p w:rsidR="003D5612" w:rsidRPr="00447D3C" w:rsidRDefault="003D5612" w:rsidP="003D5612">
      <w:r w:rsidRPr="00447D3C">
        <w:t xml:space="preserve">Основными задачами гидрогеологического </w:t>
      </w:r>
      <w:r>
        <w:t>районирования являются:</w:t>
      </w:r>
    </w:p>
    <w:p w:rsidR="003D5612" w:rsidRDefault="003D5612" w:rsidP="003D5612">
      <w:pPr>
        <w:numPr>
          <w:ilvl w:val="0"/>
          <w:numId w:val="15"/>
        </w:numPr>
      </w:pPr>
      <w:r>
        <w:t>Изучение гидрогеологических особенностей как отдельных структур суши и моря, так и земного шара в целом;</w:t>
      </w:r>
    </w:p>
    <w:p w:rsidR="003D5612" w:rsidRDefault="003D5612" w:rsidP="003D5612">
      <w:pPr>
        <w:numPr>
          <w:ilvl w:val="0"/>
          <w:numId w:val="15"/>
        </w:numPr>
      </w:pPr>
      <w:r>
        <w:t>Выявление региональных закономерностей распространения и условий залегания подземных вод, изменения их свойств (зональности), особенностей динамики, баланса, режима, ресурсов, возраста и генезиса подземных вод для установления законов развития подземной гидросферы и их взаимосвязи с другими оболочками Земли;</w:t>
      </w:r>
    </w:p>
    <w:p w:rsidR="003D5612" w:rsidRDefault="003D5612" w:rsidP="003D5612">
      <w:pPr>
        <w:numPr>
          <w:ilvl w:val="0"/>
          <w:numId w:val="15"/>
        </w:numPr>
      </w:pPr>
      <w:r>
        <w:lastRenderedPageBreak/>
        <w:t>Разработка принципов и методов регионального изучения закономерностей распространения и условий формирования подземных вод – гидрогеологического картографирования и районирования, методов региональной оценки массопереноса и прогноза изменений состава и режима подземных вод, а также их ресурсов;</w:t>
      </w:r>
    </w:p>
    <w:p w:rsidR="003D5612" w:rsidRDefault="003D5612" w:rsidP="003D5612">
      <w:pPr>
        <w:numPr>
          <w:ilvl w:val="0"/>
          <w:numId w:val="15"/>
        </w:numPr>
      </w:pPr>
      <w:r>
        <w:t>Использование выявленных региональных закономерностей для решения различных практических задач в связи с применением подземных вод для водоснабжения, в лечебных целях, в качестве промышленного сырья, а также – для получения тепла и энергии.</w:t>
      </w:r>
    </w:p>
    <w:p w:rsidR="003D5612" w:rsidRDefault="003D5612" w:rsidP="003D5612"/>
    <w:p w:rsidR="003D5612" w:rsidRDefault="003D5612" w:rsidP="003D5612">
      <w:r>
        <w:t>Познание этих закономерностей необходимо для:</w:t>
      </w:r>
    </w:p>
    <w:p w:rsidR="003D5612" w:rsidRDefault="003D5612" w:rsidP="003D5612">
      <w:pPr>
        <w:numPr>
          <w:ilvl w:val="0"/>
          <w:numId w:val="16"/>
        </w:numPr>
      </w:pPr>
      <w:r>
        <w:t>Управления режимом подземных вод;</w:t>
      </w:r>
    </w:p>
    <w:p w:rsidR="003D5612" w:rsidRDefault="003D5612" w:rsidP="003D5612">
      <w:pPr>
        <w:numPr>
          <w:ilvl w:val="0"/>
          <w:numId w:val="16"/>
        </w:numPr>
      </w:pPr>
      <w:r>
        <w:t>Их охраны от загрязнения и истощения;</w:t>
      </w:r>
    </w:p>
    <w:p w:rsidR="003D5612" w:rsidRDefault="003D5612" w:rsidP="003D5612">
      <w:pPr>
        <w:numPr>
          <w:ilvl w:val="0"/>
          <w:numId w:val="16"/>
        </w:numPr>
      </w:pPr>
      <w:r>
        <w:t>Для планирования крупного строительства;</w:t>
      </w:r>
    </w:p>
    <w:p w:rsidR="003D5612" w:rsidRDefault="003D5612" w:rsidP="003D5612">
      <w:pPr>
        <w:numPr>
          <w:ilvl w:val="0"/>
          <w:numId w:val="16"/>
        </w:numPr>
      </w:pPr>
      <w:r>
        <w:t>Для мелиорации;</w:t>
      </w:r>
    </w:p>
    <w:p w:rsidR="003D5612" w:rsidRDefault="003D5612" w:rsidP="003D5612">
      <w:pPr>
        <w:numPr>
          <w:ilvl w:val="0"/>
          <w:numId w:val="16"/>
        </w:numPr>
      </w:pPr>
      <w:r>
        <w:t>Для осушения горных выработок;</w:t>
      </w:r>
    </w:p>
    <w:p w:rsidR="003D5612" w:rsidRDefault="003D5612" w:rsidP="003D5612">
      <w:pPr>
        <w:numPr>
          <w:ilvl w:val="0"/>
          <w:numId w:val="16"/>
        </w:numPr>
      </w:pPr>
      <w:r>
        <w:t>Для поисков полезных ископаемых по гидрогеологическим показателям.</w:t>
      </w:r>
    </w:p>
    <w:p w:rsidR="003D5612" w:rsidRDefault="003D5612" w:rsidP="003D5612"/>
    <w:p w:rsidR="003D5612" w:rsidRDefault="003D5612" w:rsidP="003D5612">
      <w:r>
        <w:t>В основу гидрогеологии положена идея о взаимосвязи и взаимной обусловленности всех гидрогеологических процессов и явлений. Подземные воды каждого гидрогеологического района, их особенности и свойства формируются в результате развития Земли и ее оболочек.</w:t>
      </w:r>
    </w:p>
    <w:p w:rsidR="003D5612" w:rsidRDefault="003D5612" w:rsidP="003D5612"/>
    <w:p w:rsidR="003D5612" w:rsidRDefault="003D5612" w:rsidP="003D5612">
      <w:r>
        <w:t>Методы изучения в региональной гидрогеологии:</w:t>
      </w:r>
    </w:p>
    <w:p w:rsidR="003D5612" w:rsidRDefault="003D5612" w:rsidP="003D5612">
      <w:pPr>
        <w:numPr>
          <w:ilvl w:val="0"/>
          <w:numId w:val="17"/>
        </w:numPr>
      </w:pPr>
      <w:r>
        <w:t>Естественноисторический (геологический);</w:t>
      </w:r>
    </w:p>
    <w:p w:rsidR="003D5612" w:rsidRDefault="003D5612" w:rsidP="003D5612">
      <w:pPr>
        <w:numPr>
          <w:ilvl w:val="0"/>
          <w:numId w:val="17"/>
        </w:numPr>
      </w:pPr>
      <w:r>
        <w:t>Геологического подобия;</w:t>
      </w:r>
    </w:p>
    <w:p w:rsidR="003D5612" w:rsidRDefault="003D5612" w:rsidP="003D5612">
      <w:pPr>
        <w:numPr>
          <w:ilvl w:val="0"/>
          <w:numId w:val="17"/>
        </w:numPr>
      </w:pPr>
      <w:r>
        <w:t>Расчетный.</w:t>
      </w:r>
    </w:p>
    <w:p w:rsidR="003D5612" w:rsidRDefault="003D5612" w:rsidP="003D5612"/>
    <w:p w:rsidR="003D5612" w:rsidRDefault="003D5612" w:rsidP="003D5612">
      <w:r w:rsidRPr="0096170A">
        <w:rPr>
          <w:b/>
          <w:i/>
        </w:rPr>
        <w:t>Естественноисторический метод</w:t>
      </w:r>
      <w:r>
        <w:t xml:space="preserve"> используют для изучения пространственно-структурных отношений частей гидрогеологических систем и их общую геометрию /(геолого-структурные условия, формы, размеры, определяющие закономерности распространения подземных вод). При этом используют статистический и исторический анализы, принципы актуализма, стоят карты и разрезы.</w:t>
      </w:r>
    </w:p>
    <w:p w:rsidR="003D5612" w:rsidRDefault="003D5612" w:rsidP="003D5612"/>
    <w:p w:rsidR="003D5612" w:rsidRDefault="003D5612" w:rsidP="003D5612">
      <w:r>
        <w:t xml:space="preserve">Используя </w:t>
      </w:r>
      <w:r w:rsidRPr="0096170A">
        <w:rPr>
          <w:b/>
          <w:i/>
        </w:rPr>
        <w:t>метод геологического подобия</w:t>
      </w:r>
      <w:r>
        <w:t xml:space="preserve"> проводят систематизацию и сравнительный анализ изученных объектов, выясняют системные связи различных объектов /(или разных частей одного объекта) в пространстве и во времени.</w:t>
      </w:r>
    </w:p>
    <w:p w:rsidR="003D5612" w:rsidRDefault="003D5612" w:rsidP="003D5612"/>
    <w:p w:rsidR="003D5612" w:rsidRDefault="003D5612" w:rsidP="003D5612">
      <w:r w:rsidRPr="0096170A">
        <w:rPr>
          <w:b/>
          <w:i/>
        </w:rPr>
        <w:t>Расчетный метод и моделирование</w:t>
      </w:r>
      <w:r>
        <w:t xml:space="preserve"> применяют для получения количественных характеристик объектов и изучение природных и техногенных процессов формирования подземных вод.</w:t>
      </w:r>
    </w:p>
    <w:p w:rsidR="003D5612" w:rsidRDefault="003D5612" w:rsidP="003D5612"/>
    <w:p w:rsidR="003D5612" w:rsidRDefault="003D5612" w:rsidP="003D5612">
      <w:r w:rsidRPr="00662F14">
        <w:rPr>
          <w:b/>
          <w:i/>
        </w:rPr>
        <w:t>Фактологической основой</w:t>
      </w:r>
      <w:r>
        <w:t xml:space="preserve"> для изучения региональных гидрогеологических закономерностей являются результаты гидрогеологических съемок и других региональных исследований, обобщенные данные разведочных работ, глубокого опорного бурения, бурения скважин на воду, нефть и газ; сведения по использованию подземных вод, а также данные наблюдений и регулирования режима подземных вод.</w:t>
      </w:r>
    </w:p>
    <w:p w:rsidR="003D5612" w:rsidRDefault="003D5612" w:rsidP="003D5612"/>
    <w:p w:rsidR="003D5612" w:rsidRDefault="003D5612" w:rsidP="003D5612">
      <w:r>
        <w:t>Закономерности распространения подземных вод. В региональной гидрогеологии используют классификацию подземных вод по различным признакам:</w:t>
      </w:r>
    </w:p>
    <w:p w:rsidR="003D5612" w:rsidRDefault="003D5612" w:rsidP="003D5612">
      <w:pPr>
        <w:numPr>
          <w:ilvl w:val="0"/>
          <w:numId w:val="18"/>
        </w:numPr>
      </w:pPr>
      <w:r>
        <w:t>Геологическим,</w:t>
      </w:r>
    </w:p>
    <w:p w:rsidR="003D5612" w:rsidRDefault="003D5612" w:rsidP="003D5612">
      <w:pPr>
        <w:numPr>
          <w:ilvl w:val="0"/>
          <w:numId w:val="18"/>
        </w:numPr>
      </w:pPr>
      <w:r>
        <w:t>Физическим,</w:t>
      </w:r>
    </w:p>
    <w:p w:rsidR="003D5612" w:rsidRDefault="003D5612" w:rsidP="003D5612">
      <w:pPr>
        <w:numPr>
          <w:ilvl w:val="0"/>
          <w:numId w:val="18"/>
        </w:numPr>
      </w:pPr>
      <w:r>
        <w:t xml:space="preserve">Химическим, </w:t>
      </w:r>
    </w:p>
    <w:p w:rsidR="003D5612" w:rsidRDefault="003D5612" w:rsidP="003D5612">
      <w:pPr>
        <w:numPr>
          <w:ilvl w:val="0"/>
          <w:numId w:val="18"/>
        </w:numPr>
      </w:pPr>
      <w:r>
        <w:t>Генетическим и другим.</w:t>
      </w:r>
    </w:p>
    <w:p w:rsidR="003D5612" w:rsidRDefault="003D5612" w:rsidP="003D5612"/>
    <w:p w:rsidR="003D5612" w:rsidRDefault="003D5612" w:rsidP="003D5612">
      <w:r>
        <w:rPr>
          <w:b/>
          <w:i/>
        </w:rPr>
        <w:t>Закономерности распространения подземных вод</w:t>
      </w:r>
      <w:r w:rsidRPr="005550D1">
        <w:t xml:space="preserve">. </w:t>
      </w:r>
      <w:r>
        <w:t>Региональная гидрогеология использует различные признаки для классификации подземных вод. Этими признаками являются: геологические, физические, химические, генетические и др.</w:t>
      </w:r>
    </w:p>
    <w:p w:rsidR="003D5612" w:rsidRDefault="003D5612" w:rsidP="003D5612"/>
    <w:p w:rsidR="003D5612" w:rsidRDefault="003D5612" w:rsidP="003D5612">
      <w:r>
        <w:t>Принятую классификацию можно считать обоснованной, если в ней соблюдена одинаковая мера сходства разных гидрогеологических объектов, что позволяет достоверно анализировать гидрогеологическую обстановку, типизировать разные показатели, сохранять информативность объектов.</w:t>
      </w:r>
    </w:p>
    <w:p w:rsidR="003D5612" w:rsidRDefault="003D5612" w:rsidP="003D5612"/>
    <w:p w:rsidR="003D5612" w:rsidRDefault="003D5612" w:rsidP="003D5612">
      <w:r>
        <w:t>В региональной гидрогеологии важной является разработанная И.К. Зайцевым классификация подземных вод по характеру их скоплений (залегания), усовершенствованная позже И.К. Зайцевым, Н.И. Толстихиным, В.А. Кирюхиным. Она учитывает особенности распределения, залегания и динамики подземных вод, литификации пород, характер их скважности. Эта классификация выделяет три типа вод:</w:t>
      </w:r>
    </w:p>
    <w:p w:rsidR="003D5612" w:rsidRDefault="003D5612" w:rsidP="003D5612">
      <w:pPr>
        <w:numPr>
          <w:ilvl w:val="0"/>
          <w:numId w:val="19"/>
        </w:numPr>
      </w:pPr>
      <w:r>
        <w:t>В пределах типа пластовых вод, развитых в осадочных породах, выделяют пять классов;</w:t>
      </w:r>
    </w:p>
    <w:p w:rsidR="003D5612" w:rsidRDefault="003D5612" w:rsidP="003D5612">
      <w:pPr>
        <w:numPr>
          <w:ilvl w:val="0"/>
          <w:numId w:val="19"/>
        </w:numPr>
      </w:pPr>
      <w:r>
        <w:lastRenderedPageBreak/>
        <w:t>В типе трещинно-жильных вод, распространенных преимущественно в метаморфических и интрузивных породах, выделяется четыре класса;</w:t>
      </w:r>
    </w:p>
    <w:p w:rsidR="003D5612" w:rsidRDefault="003D5612" w:rsidP="003D5612">
      <w:pPr>
        <w:numPr>
          <w:ilvl w:val="0"/>
          <w:numId w:val="19"/>
        </w:numPr>
      </w:pPr>
      <w:r>
        <w:t>В типе лавовых вод, встречающихся в эффузивных породах, выделяют три класса вод.</w:t>
      </w:r>
    </w:p>
    <w:p w:rsidR="003D5612" w:rsidRDefault="003D5612" w:rsidP="003D5612"/>
    <w:p w:rsidR="003D5612" w:rsidRPr="00034D14" w:rsidRDefault="003D5612" w:rsidP="003D5612">
      <w:pPr>
        <w:rPr>
          <w:b/>
          <w:i/>
        </w:rPr>
      </w:pPr>
      <w:r w:rsidRPr="00034D14">
        <w:rPr>
          <w:b/>
          <w:i/>
        </w:rPr>
        <w:t>ГИДРОГЕОЛОГИЧЕСКОЕ РАЙОНИРОВАНИЕ ЗЕМНОЙ СУШИ (КОНТИНЕНТОВ)</w:t>
      </w:r>
    </w:p>
    <w:p w:rsidR="003D5612" w:rsidRDefault="003D5612" w:rsidP="003D5612"/>
    <w:p w:rsidR="003D5612" w:rsidRDefault="003D5612" w:rsidP="003D5612">
      <w:r w:rsidRPr="00034D14">
        <w:rPr>
          <w:b/>
          <w:i/>
        </w:rPr>
        <w:t>Что такое гидрогеологическое районирование?</w:t>
      </w:r>
      <w:r>
        <w:t xml:space="preserve">  Это выделение гидрогеологических районов по тем, либо иным гидрогеологическим показателям, или по их совокупности. Районирование в зависимости от целей и задач исследований проводится в разном масштабе, с разной детальностью, с учетом разных факторов формирования подземных вод.</w:t>
      </w:r>
    </w:p>
    <w:p w:rsidR="003D5612" w:rsidRDefault="003D5612" w:rsidP="003D5612">
      <w:r>
        <w:rPr>
          <w:noProof/>
        </w:rPr>
        <w:drawing>
          <wp:inline distT="0" distB="0" distL="0" distR="0">
            <wp:extent cx="5716270" cy="3287395"/>
            <wp:effectExtent l="0" t="0" r="0" b="0"/>
            <wp:docPr id="665" name="Рисунок 665" descr="wcprecipitationworld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descr="wcprecipitationworldmap"/>
                    <pic:cNvPicPr>
                      <a:picLocks noChangeAspect="1" noChangeArrowheads="1"/>
                    </pic:cNvPicPr>
                  </pic:nvPicPr>
                  <pic:blipFill>
                    <a:blip r:embed="rId224" cstate="print"/>
                    <a:srcRect/>
                    <a:stretch>
                      <a:fillRect/>
                    </a:stretch>
                  </pic:blipFill>
                  <pic:spPr bwMode="auto">
                    <a:xfrm>
                      <a:off x="0" y="0"/>
                      <a:ext cx="5716270" cy="3287395"/>
                    </a:xfrm>
                    <a:prstGeom prst="rect">
                      <a:avLst/>
                    </a:prstGeom>
                    <a:noFill/>
                    <a:ln w="9525">
                      <a:noFill/>
                      <a:miter lim="800000"/>
                      <a:headEnd/>
                      <a:tailEnd/>
                    </a:ln>
                  </pic:spPr>
                </pic:pic>
              </a:graphicData>
            </a:graphic>
          </wp:inline>
        </w:drawing>
      </w:r>
    </w:p>
    <w:p w:rsidR="003D5612" w:rsidRDefault="003D5612" w:rsidP="003D5612">
      <w:pPr>
        <w:rPr>
          <w:b/>
          <w:i/>
        </w:rPr>
      </w:pPr>
    </w:p>
    <w:p w:rsidR="003D5612" w:rsidRDefault="003D5612" w:rsidP="003D5612">
      <w:r w:rsidRPr="004A6BDB">
        <w:rPr>
          <w:b/>
          <w:i/>
        </w:rPr>
        <w:t>Гидрогеологические районы</w:t>
      </w:r>
      <w:r>
        <w:t xml:space="preserve"> </w:t>
      </w:r>
      <w:r w:rsidRPr="004A6BDB">
        <w:rPr>
          <w:i/>
        </w:rPr>
        <w:t>– это части территории, характеризующиеся общностью гидрогеологических условий</w:t>
      </w:r>
      <w:r>
        <w:t>. В зависимости от целей и задач районирования определяются факторы (показатели) районирования, степень его детальности и глубина, выбирают масштаб районирования и картографирования.</w:t>
      </w:r>
    </w:p>
    <w:p w:rsidR="003D5612" w:rsidRDefault="003D5612" w:rsidP="003D5612"/>
    <w:p w:rsidR="003D5612" w:rsidRDefault="003D5612" w:rsidP="003D5612">
      <w:r>
        <w:t>Основные факторы гидрогеологического районирования:</w:t>
      </w:r>
    </w:p>
    <w:p w:rsidR="003D5612" w:rsidRDefault="003D5612" w:rsidP="003D5612">
      <w:pPr>
        <w:numPr>
          <w:ilvl w:val="0"/>
          <w:numId w:val="20"/>
        </w:numPr>
      </w:pPr>
      <w:r>
        <w:t>Физико-географические (рельеф, климат, почвенно-растительный покров, гидрография);</w:t>
      </w:r>
    </w:p>
    <w:p w:rsidR="003D5612" w:rsidRDefault="003D5612" w:rsidP="003D5612">
      <w:pPr>
        <w:numPr>
          <w:ilvl w:val="0"/>
          <w:numId w:val="20"/>
        </w:numPr>
      </w:pPr>
      <w:r>
        <w:t>Гидрогеологические;</w:t>
      </w:r>
    </w:p>
    <w:p w:rsidR="003D5612" w:rsidRDefault="003D5612" w:rsidP="003D5612">
      <w:pPr>
        <w:numPr>
          <w:ilvl w:val="0"/>
          <w:numId w:val="20"/>
        </w:numPr>
      </w:pPr>
      <w:r>
        <w:t>Геологические (стратиграфия, возраст и генезис водовмещающих и водоупорных пород, геологическая структура территории; тектоника и неотектоника, сейсмичность и вулканизм, системы водоносных трещин (в том числе и крупные зоны водоносных разломов));</w:t>
      </w:r>
    </w:p>
    <w:p w:rsidR="003D5612" w:rsidRDefault="003D5612" w:rsidP="003D5612">
      <w:pPr>
        <w:numPr>
          <w:ilvl w:val="0"/>
          <w:numId w:val="20"/>
        </w:numPr>
      </w:pPr>
      <w:r>
        <w:t>Геоморфологические (поднятия, антиклинальные складки и горсты, выраженные в рельефе, опускания – котловины, синклинальные складки и грабены, выраженные в рельефе);</w:t>
      </w:r>
    </w:p>
    <w:p w:rsidR="003D5612" w:rsidRDefault="003D5612" w:rsidP="003D5612">
      <w:pPr>
        <w:numPr>
          <w:ilvl w:val="0"/>
          <w:numId w:val="20"/>
        </w:numPr>
      </w:pPr>
      <w:r>
        <w:t>Гидрогеологические (тип водоносности пород, площадь распространения, глубина залегания и мощность водоносных зон и горизонтов, водоупорных толщ и комплексов; характер стока подземных вод; области питания, транзита и разгрузки подземных вод, их режим и ресурсы; физические и химические свойства подземных вод; распределение жидкой и парообразной фаз подземных вод по площади и глубине; гидродинамическая, гидротермическая, гидрохимическая зональность и поясность);</w:t>
      </w:r>
    </w:p>
    <w:p w:rsidR="003D5612" w:rsidRDefault="003D5612" w:rsidP="003D5612">
      <w:pPr>
        <w:numPr>
          <w:ilvl w:val="0"/>
          <w:numId w:val="20"/>
        </w:numPr>
      </w:pPr>
      <w:r>
        <w:t>Народнохозяйственные (размещение основных водоносных горизонтов и трещинных зон, пригодных для практического использования в различных целях; санитарно-гидрогеологическое районирование; округи охраны подземных вод и т.п.).</w:t>
      </w:r>
    </w:p>
    <w:p w:rsidR="003D5612" w:rsidRDefault="003D5612" w:rsidP="003D5612">
      <w:r>
        <w:t>Этим не исчерпываются факторы районирования. В основу гидрогеологического районирования могут быть положены и другие факторы, или их сочетание. Это зависит от целей и задач гидрогеологических исследований, степени и детальности гидрогеологического районирования.</w:t>
      </w:r>
    </w:p>
    <w:p w:rsidR="003D5612" w:rsidRDefault="003D5612" w:rsidP="003D5612"/>
    <w:p w:rsidR="003D5612" w:rsidRDefault="003D5612" w:rsidP="003D5612">
      <w:r>
        <w:t xml:space="preserve">Наметились </w:t>
      </w:r>
      <w:r w:rsidRPr="00AB793A">
        <w:rPr>
          <w:i/>
        </w:rPr>
        <w:t>два основных направления гидрогеологического районирования</w:t>
      </w:r>
      <w:r>
        <w:t>:</w:t>
      </w:r>
    </w:p>
    <w:p w:rsidR="003D5612" w:rsidRDefault="003D5612" w:rsidP="003D5612">
      <w:pPr>
        <w:numPr>
          <w:ilvl w:val="0"/>
          <w:numId w:val="21"/>
        </w:numPr>
      </w:pPr>
      <w:r>
        <w:t xml:space="preserve">Одно направление – предусматривает </w:t>
      </w:r>
      <w:r w:rsidRPr="00AB793A">
        <w:rPr>
          <w:i/>
          <w:color w:val="00B0F0"/>
        </w:rPr>
        <w:t>раздельное районирование глубинных напорных и грунтовых вод</w:t>
      </w:r>
      <w:r>
        <w:t xml:space="preserve">. Его модно назвать аналитическим, поскольку оно </w:t>
      </w:r>
      <w:r w:rsidRPr="00AB793A">
        <w:rPr>
          <w:i/>
        </w:rPr>
        <w:t xml:space="preserve">сопровождается анализом и расчленением </w:t>
      </w:r>
      <w:r w:rsidRPr="00AB793A">
        <w:rPr>
          <w:i/>
        </w:rPr>
        <w:lastRenderedPageBreak/>
        <w:t>гидрогеологического разреза на части: верхнюю (грунтовые воды), среднюю (напорные воды) и нижнюю (глубинные воды).</w:t>
      </w:r>
    </w:p>
    <w:p w:rsidR="003D5612" w:rsidRDefault="003D5612" w:rsidP="003D5612">
      <w:pPr>
        <w:numPr>
          <w:ilvl w:val="0"/>
          <w:numId w:val="21"/>
        </w:numPr>
      </w:pPr>
      <w:r w:rsidRPr="00AB793A">
        <w:rPr>
          <w:color w:val="00B0F0"/>
        </w:rPr>
        <w:t>Второе направление – объединяет грунтовые, напорные и глубинные воды в одно целое. Его называют синтетическим</w:t>
      </w:r>
      <w:r>
        <w:t>. Оба направления развиваются и используются.</w:t>
      </w:r>
    </w:p>
    <w:p w:rsidR="003D5612" w:rsidRDefault="003D5612" w:rsidP="003D5612"/>
    <w:p w:rsidR="003D5612" w:rsidRDefault="003D5612" w:rsidP="003D5612"/>
    <w:p w:rsidR="003D5612" w:rsidRDefault="003D5612" w:rsidP="003D5612">
      <w:r>
        <w:t xml:space="preserve">Важными факторами размещения подземных вод являются геологические и физико-географические. </w:t>
      </w:r>
    </w:p>
    <w:p w:rsidR="003D5612" w:rsidRDefault="003D5612" w:rsidP="003D5612">
      <w:pPr>
        <w:numPr>
          <w:ilvl w:val="0"/>
          <w:numId w:val="22"/>
        </w:numPr>
      </w:pPr>
      <w:r w:rsidRPr="00AB793A">
        <w:rPr>
          <w:b/>
        </w:rPr>
        <w:t>Геологические</w:t>
      </w:r>
      <w:r>
        <w:t xml:space="preserve"> – определяют размещение и строение гидрогеологических структур;</w:t>
      </w:r>
    </w:p>
    <w:p w:rsidR="003D5612" w:rsidRDefault="003D5612" w:rsidP="003D5612">
      <w:pPr>
        <w:numPr>
          <w:ilvl w:val="0"/>
          <w:numId w:val="22"/>
        </w:numPr>
      </w:pPr>
      <w:r w:rsidRPr="00AB793A">
        <w:rPr>
          <w:b/>
        </w:rPr>
        <w:t xml:space="preserve">Физико-географические </w:t>
      </w:r>
      <w:r>
        <w:t>- определяют особенности жизни подземных вод каждой гидрогеологической структуры в отдельности.</w:t>
      </w:r>
    </w:p>
    <w:p w:rsidR="003D5612" w:rsidRDefault="003D5612" w:rsidP="003D5612"/>
    <w:p w:rsidR="003D5612" w:rsidRDefault="003D5612" w:rsidP="003D5612">
      <w:r>
        <w:t xml:space="preserve">Проекция гидрогеологической структуры на земную поверхность определяет положение гидрогеологического района в пространстве. Выделяют несколько гидрогеологических структур первого порядка, каждая структура первого порядка состоит из структур второго порядка. </w:t>
      </w:r>
      <w:r w:rsidRPr="00E27D95">
        <w:rPr>
          <w:b/>
        </w:rPr>
        <w:t>К структурам первого порядка относятся</w:t>
      </w:r>
    </w:p>
    <w:p w:rsidR="003D5612" w:rsidRDefault="003D5612" w:rsidP="003D5612">
      <w:pPr>
        <w:numPr>
          <w:ilvl w:val="0"/>
          <w:numId w:val="23"/>
        </w:numPr>
      </w:pPr>
      <w:r>
        <w:rPr>
          <w:b/>
        </w:rPr>
        <w:t>Г</w:t>
      </w:r>
      <w:r w:rsidRPr="00E27D95">
        <w:rPr>
          <w:b/>
        </w:rPr>
        <w:t>идрогеологические массивы</w:t>
      </w:r>
      <w:r>
        <w:t xml:space="preserve"> (когда имеет место выход пород фундамента на поверхность, или он перекрыт тонким чехлом четвертичных отложений, здесь характерно развитие трещинных вод, зачастую связанных с водами четвертичными отложений) и гидрогеологические бассейны;</w:t>
      </w:r>
    </w:p>
    <w:p w:rsidR="003D5612" w:rsidRDefault="003D5612" w:rsidP="003D5612">
      <w:pPr>
        <w:numPr>
          <w:ilvl w:val="0"/>
          <w:numId w:val="23"/>
        </w:numPr>
      </w:pPr>
      <w:r>
        <w:t>Гидрогеологические бассейны (включает воды фундамента и залегающего на нем платформенного чехла, отличаются преимущественным распространением разнообразных пластовых вод - напорных и грунтовых (в чехле) и трещинных (в фундаменте)).</w:t>
      </w:r>
    </w:p>
    <w:p w:rsidR="003D5612" w:rsidRDefault="003D5612" w:rsidP="003D5612"/>
    <w:p w:rsidR="003D5612" w:rsidRDefault="003D5612" w:rsidP="003D5612">
      <w:r w:rsidRPr="00E27D95">
        <w:rPr>
          <w:b/>
        </w:rPr>
        <w:t>Гидрогеологические массивы</w:t>
      </w:r>
      <w:r>
        <w:t xml:space="preserve">. </w:t>
      </w:r>
    </w:p>
    <w:p w:rsidR="003D5612" w:rsidRDefault="003D5612" w:rsidP="003D5612">
      <w:r>
        <w:tab/>
        <w:t>Формирование гидрогеологических массивов тесно связано с условиями тектонического развития территорий. Здесь фундамент состоит из одного, или нескольких разновозрастных структурных комплексов. Породы фундамента расчленены тектоническими разломами на ряд блоков.</w:t>
      </w:r>
    </w:p>
    <w:p w:rsidR="003D5612" w:rsidRDefault="003D5612" w:rsidP="003D5612"/>
    <w:p w:rsidR="003D5612" w:rsidRDefault="003D5612" w:rsidP="003D5612">
      <w:r>
        <w:t xml:space="preserve">Поверхность фундамента перекрыта четвертичными отложениями. Здесь </w:t>
      </w:r>
      <w:r w:rsidRPr="00136B86">
        <w:rPr>
          <w:i/>
          <w:color w:val="002060"/>
        </w:rPr>
        <w:t>наиболее важными являются аллювиальные отложения</w:t>
      </w:r>
      <w:r>
        <w:t xml:space="preserve">, подземных воды этих отложений часто используют для водоснабжения. В области развития четвертичных оледенений важное значение имеют </w:t>
      </w:r>
      <w:r w:rsidRPr="00136B86">
        <w:rPr>
          <w:i/>
          <w:color w:val="002060"/>
        </w:rPr>
        <w:t>ледниковые образования, например озы</w:t>
      </w:r>
      <w:r>
        <w:t xml:space="preserve">.  Эти песчано-галечно-гравийные гряды, содержащие подземную воду, иногда протягиваются на десятки километров в длину при высоте до 50 м и ширине – в несколько десятком метров. </w:t>
      </w:r>
    </w:p>
    <w:p w:rsidR="003D5612" w:rsidRDefault="003D5612" w:rsidP="003D5612"/>
    <w:p w:rsidR="003D5612" w:rsidRDefault="003D5612" w:rsidP="003D5612">
      <w:r w:rsidRPr="00136B86">
        <w:rPr>
          <w:b/>
        </w:rPr>
        <w:t>Гидрогеологические бассейны</w:t>
      </w:r>
      <w:r>
        <w:rPr>
          <w:b/>
        </w:rPr>
        <w:t xml:space="preserve"> </w:t>
      </w:r>
      <w:r>
        <w:t>включают породы фундамента и залегающего на нем водоносного чехла. В чехле залегают пластовые напорные и грунтовые безнапорные воды, а также трещинно-жильные воды.</w:t>
      </w:r>
    </w:p>
    <w:p w:rsidR="003D5612" w:rsidRDefault="003D5612" w:rsidP="003D5612"/>
    <w:p w:rsidR="003D5612" w:rsidRDefault="003D5612" w:rsidP="003D5612">
      <w:r>
        <w:t>Рельеф поверхности гидрогеологического бассейна разнообразен. Это могут быть низменности, возвышенные равнины, плоскогорья, межгорные впадины, горные склоны и приподнятые плато.</w:t>
      </w:r>
    </w:p>
    <w:p w:rsidR="003D5612" w:rsidRDefault="003D5612" w:rsidP="003D5612"/>
    <w:p w:rsidR="003D5612" w:rsidRDefault="003D5612" w:rsidP="003D5612">
      <w:r>
        <w:t>Атмосферные осадки, испарение и сток распределяются на территории бассейна достаточно равномерно, они подчиняются климатической широтной зональности и орографической широтной поясности. Величины осадков и стока бóльшие для бóльших широт. Они снижаются по мере снижения широт. Поверхностный сток на территории бассейна направлен от его периферии к внутренним частям, малые реки впадают в более крупные, а они выносят воду за пределы бассейна.</w:t>
      </w:r>
    </w:p>
    <w:p w:rsidR="003D5612" w:rsidRDefault="003D5612" w:rsidP="003D5612"/>
    <w:p w:rsidR="003D5612" w:rsidRDefault="003D5612" w:rsidP="003D5612">
      <w:r w:rsidRPr="00C41C45">
        <w:rPr>
          <w:b/>
        </w:rPr>
        <w:t>Бассейны бывают сточные и бессточные</w:t>
      </w:r>
      <w:r>
        <w:t>. В границах сточных бассейнов избыток поверхностных и подземных вод выносится за пределы бассейнов. На территории бессточных бассейнов сток завершается в их внутренних частях, где поступающие с периферии поверхностные и подземные воды расходуются на испарение, что приводит к выпадению из этих вод солей и в итоге – к засолению земель. Иногда границы бассейнов не отделяются четко друг от друга, тогда эти границы проводят условно.</w:t>
      </w:r>
    </w:p>
    <w:p w:rsidR="003D5612" w:rsidRDefault="003D5612" w:rsidP="003D5612"/>
    <w:p w:rsidR="003D5612" w:rsidRDefault="003D5612" w:rsidP="003D5612">
      <w:r w:rsidRPr="00C41C45">
        <w:rPr>
          <w:b/>
        </w:rPr>
        <w:t>Фундамент бассейна</w:t>
      </w:r>
      <w:r>
        <w:t xml:space="preserve"> содержит практически всегда разнообразные типы напорных трещинно-жильных вод. По разломам фундамента, проникающим в чехол, происходит связь вод фундамента и чехла. Иногда это приводит к созданию температурных и гидрохимических аномалий. Выступы фундамента в пределах гидрогеологического бассейна бывают скрытыми (не выходящими на дневную поверхность) и открытыми. Открытые выступы (выходящие на дневную поверхность) в состав бассейна не включают, их относят к гидрогеологическим массивам.</w:t>
      </w:r>
    </w:p>
    <w:p w:rsidR="003D5612" w:rsidRDefault="003D5612" w:rsidP="003D5612"/>
    <w:p w:rsidR="003D5612" w:rsidRDefault="003D5612" w:rsidP="003D5612">
      <w:r>
        <w:t xml:space="preserve">В платформенном чехле бассейна </w:t>
      </w:r>
      <w:r w:rsidRPr="00E21C5F">
        <w:rPr>
          <w:b/>
          <w:color w:val="002060"/>
        </w:rPr>
        <w:t>выделяют водоносные горизонты, состоящие из одного (простые), или нескольких (сложные) водоносных пластов</w:t>
      </w:r>
      <w:r>
        <w:t xml:space="preserve">. Эти пласты могут быть одинакового, или разного литологического </w:t>
      </w:r>
      <w:r w:rsidRPr="00C41C45">
        <w:rPr>
          <w:color w:val="002060"/>
        </w:rPr>
        <w:t>состава</w:t>
      </w:r>
      <w:r>
        <w:t>. Часто встречается переслаивание водоносных и водоупорных пластов.</w:t>
      </w:r>
    </w:p>
    <w:p w:rsidR="003D5612" w:rsidRDefault="003D5612" w:rsidP="003D5612"/>
    <w:p w:rsidR="003D5612" w:rsidRDefault="003D5612" w:rsidP="003D5612">
      <w:r w:rsidRPr="00E21C5F">
        <w:rPr>
          <w:b/>
          <w:i/>
        </w:rPr>
        <w:lastRenderedPageBreak/>
        <w:t>Название сложных по возрасту горизонтов рекомендуется давать от древних к молодым</w:t>
      </w:r>
      <w:r>
        <w:t xml:space="preserve"> (в соответствии со стратиграфической последовательностью отложений), например – альб-сеноманский; кембро-ордовикский и т.п.</w:t>
      </w:r>
    </w:p>
    <w:p w:rsidR="003D5612" w:rsidRDefault="003D5612" w:rsidP="003D5612"/>
    <w:p w:rsidR="003D5612" w:rsidRDefault="003D5612" w:rsidP="003D5612">
      <w:r w:rsidRPr="00E21C5F">
        <w:rPr>
          <w:b/>
          <w:i/>
        </w:rPr>
        <w:t>Водоносные горизонты объединяют в водоносные комплексы</w:t>
      </w:r>
      <w:r>
        <w:t>. Они включают не только водоносные горизонты, но и разделяющие, подстилающие и перекрывающие их водонепроницаемые толщи.</w:t>
      </w:r>
    </w:p>
    <w:p w:rsidR="003D5612" w:rsidRDefault="003D5612" w:rsidP="003D5612"/>
    <w:p w:rsidR="003D5612" w:rsidRDefault="003D5612" w:rsidP="003D5612">
      <w:r>
        <w:t>Может наблюдаться как гидравлическая связь вод фундамента и нижнего водоносного горизонта с единым напором, так и их разделение выдержанным водоупором. При этом могут встречаться и «гидрогеологические окна».</w:t>
      </w:r>
    </w:p>
    <w:p w:rsidR="003D5612" w:rsidRDefault="003D5612" w:rsidP="003D5612"/>
    <w:p w:rsidR="003D5612" w:rsidRDefault="003D5612" w:rsidP="003D5612">
      <w:r>
        <w:t xml:space="preserve">В разрезе гидрогеологического бассейна обычно выделяют </w:t>
      </w:r>
      <w:r w:rsidRPr="007E5E97">
        <w:rPr>
          <w:b/>
          <w:i/>
        </w:rPr>
        <w:t>три гидрогеологических этажа</w:t>
      </w:r>
      <w:r>
        <w:t>, различающихся условиями формирования подземных вод:</w:t>
      </w:r>
    </w:p>
    <w:p w:rsidR="003D5612" w:rsidRDefault="003D5612" w:rsidP="003D5612">
      <w:pPr>
        <w:numPr>
          <w:ilvl w:val="0"/>
          <w:numId w:val="24"/>
        </w:numPr>
      </w:pPr>
      <w:r>
        <w:t>Верхний, в котором распространены преимущественно инфильтрогенные воды. В условиях суши он прослеживается до глубины около 1 км,</w:t>
      </w:r>
    </w:p>
    <w:p w:rsidR="003D5612" w:rsidRDefault="003D5612" w:rsidP="003D5612">
      <w:pPr>
        <w:numPr>
          <w:ilvl w:val="0"/>
          <w:numId w:val="24"/>
        </w:numPr>
      </w:pPr>
      <w:r>
        <w:t>Средний,</w:t>
      </w:r>
    </w:p>
    <w:p w:rsidR="003D5612" w:rsidRDefault="003D5612" w:rsidP="003D5612">
      <w:pPr>
        <w:numPr>
          <w:ilvl w:val="0"/>
          <w:numId w:val="24"/>
        </w:numPr>
      </w:pPr>
      <w:r>
        <w:t>Нижний, к которым приурочены седиментационные и литогенные (элизионные и возрожденные) воды.</w:t>
      </w:r>
    </w:p>
    <w:p w:rsidR="003D5612" w:rsidRDefault="003D5612" w:rsidP="003D5612"/>
    <w:p w:rsidR="003D5612" w:rsidRDefault="003D5612" w:rsidP="003D5612">
      <w:r>
        <w:t xml:space="preserve">Движение подземных вод </w:t>
      </w:r>
      <w:r w:rsidRPr="007E5E97">
        <w:rPr>
          <w:b/>
        </w:rPr>
        <w:t>в верхнем этаже</w:t>
      </w:r>
      <w:r>
        <w:t xml:space="preserve"> подчиняется законам гидростатики и направлено от областей создания напора к областям разгрузки. </w:t>
      </w:r>
      <w:r w:rsidRPr="007E5E97">
        <w:rPr>
          <w:i/>
        </w:rPr>
        <w:t>Режим в верхнем этаже называют инфильтрационным</w:t>
      </w:r>
      <w:r>
        <w:t>.</w:t>
      </w:r>
    </w:p>
    <w:p w:rsidR="003D5612" w:rsidRDefault="003D5612" w:rsidP="003D5612"/>
    <w:p w:rsidR="003D5612" w:rsidRDefault="003D5612" w:rsidP="003D5612">
      <w:r>
        <w:t xml:space="preserve">Гидродинамический режим </w:t>
      </w:r>
      <w:r w:rsidRPr="007E5E97">
        <w:rPr>
          <w:b/>
        </w:rPr>
        <w:t>среднего гидрогеологического этажа</w:t>
      </w:r>
      <w:r>
        <w:t xml:space="preserve"> определяют процессами литификации пород, отжатием связанных вод и их переходом в свободное состояние (элизионные процессы); дегидратацией монтмориллонитовых глин, гипсов и других отложений (образование возрожденных вод).</w:t>
      </w:r>
    </w:p>
    <w:p w:rsidR="003D5612" w:rsidRDefault="003D5612" w:rsidP="003D5612"/>
    <w:p w:rsidR="003D5612" w:rsidRDefault="003D5612" w:rsidP="003D5612">
      <w:r w:rsidRPr="007E5E97">
        <w:rPr>
          <w:b/>
        </w:rPr>
        <w:t>Нижний этаж</w:t>
      </w:r>
      <w:r>
        <w:t xml:space="preserve"> характеризуется часто застойным режимом вод, другими источниками, природой пластового давления и температуры.</w:t>
      </w:r>
    </w:p>
    <w:p w:rsidR="003D5612" w:rsidRDefault="003D5612" w:rsidP="003D5612"/>
    <w:p w:rsidR="003D5612" w:rsidRPr="007E5E97" w:rsidRDefault="003D5612" w:rsidP="003D5612">
      <w:pPr>
        <w:rPr>
          <w:b/>
          <w:i/>
        </w:rPr>
      </w:pPr>
      <w:r w:rsidRPr="007E5E97">
        <w:rPr>
          <w:b/>
          <w:i/>
        </w:rPr>
        <w:t xml:space="preserve">ГИДРОГЕОЛОГИЧЕСКИЕ </w:t>
      </w:r>
      <w:r>
        <w:rPr>
          <w:b/>
          <w:i/>
        </w:rPr>
        <w:t xml:space="preserve"> </w:t>
      </w:r>
      <w:r w:rsidRPr="007E5E97">
        <w:rPr>
          <w:b/>
          <w:i/>
        </w:rPr>
        <w:t xml:space="preserve">СТРУКТУРЫ </w:t>
      </w:r>
      <w:r>
        <w:rPr>
          <w:b/>
          <w:i/>
        </w:rPr>
        <w:t xml:space="preserve"> </w:t>
      </w:r>
      <w:r w:rsidRPr="007E5E97">
        <w:rPr>
          <w:b/>
          <w:i/>
        </w:rPr>
        <w:t xml:space="preserve">ДНА </w:t>
      </w:r>
      <w:r>
        <w:rPr>
          <w:b/>
          <w:i/>
        </w:rPr>
        <w:t xml:space="preserve"> </w:t>
      </w:r>
      <w:r w:rsidRPr="007E5E97">
        <w:rPr>
          <w:b/>
          <w:i/>
        </w:rPr>
        <w:t xml:space="preserve">МОРЕЙ </w:t>
      </w:r>
      <w:r>
        <w:rPr>
          <w:b/>
          <w:i/>
        </w:rPr>
        <w:t xml:space="preserve"> </w:t>
      </w:r>
      <w:r w:rsidRPr="007E5E97">
        <w:rPr>
          <w:b/>
          <w:i/>
        </w:rPr>
        <w:t xml:space="preserve">И </w:t>
      </w:r>
      <w:r>
        <w:rPr>
          <w:b/>
          <w:i/>
        </w:rPr>
        <w:t xml:space="preserve"> </w:t>
      </w:r>
      <w:r w:rsidRPr="007E5E97">
        <w:rPr>
          <w:b/>
          <w:i/>
        </w:rPr>
        <w:t xml:space="preserve">МИРОВОГО </w:t>
      </w:r>
      <w:r>
        <w:rPr>
          <w:b/>
          <w:i/>
        </w:rPr>
        <w:t xml:space="preserve"> </w:t>
      </w:r>
      <w:r w:rsidRPr="007E5E97">
        <w:rPr>
          <w:b/>
          <w:i/>
        </w:rPr>
        <w:t>ОКЕАНА</w:t>
      </w:r>
    </w:p>
    <w:p w:rsidR="003D5612" w:rsidRDefault="003D5612" w:rsidP="003D5612"/>
    <w:p w:rsidR="003D5612" w:rsidRDefault="003D5612" w:rsidP="003D5612">
      <w:r>
        <w:t>Гидрогеологические структуры разделяются на:</w:t>
      </w:r>
    </w:p>
    <w:p w:rsidR="003D5612" w:rsidRDefault="003D5612" w:rsidP="003D5612">
      <w:pPr>
        <w:numPr>
          <w:ilvl w:val="0"/>
          <w:numId w:val="25"/>
        </w:numPr>
      </w:pPr>
      <w:r>
        <w:t>Субаэральные,</w:t>
      </w:r>
    </w:p>
    <w:p w:rsidR="003D5612" w:rsidRDefault="003D5612" w:rsidP="003D5612">
      <w:pPr>
        <w:numPr>
          <w:ilvl w:val="0"/>
          <w:numId w:val="25"/>
        </w:numPr>
      </w:pPr>
      <w:r>
        <w:t>Субмаринные (дно морей),</w:t>
      </w:r>
    </w:p>
    <w:p w:rsidR="003D5612" w:rsidRDefault="003D5612" w:rsidP="003D5612">
      <w:pPr>
        <w:numPr>
          <w:ilvl w:val="0"/>
          <w:numId w:val="25"/>
        </w:numPr>
      </w:pPr>
      <w:r>
        <w:t>Субокеанические (дно Мирового океана).</w:t>
      </w:r>
    </w:p>
    <w:p w:rsidR="003D5612" w:rsidRDefault="003D5612" w:rsidP="003D5612">
      <w:r>
        <w:t>Рассмотрим подробнее две последние.</w:t>
      </w:r>
    </w:p>
    <w:p w:rsidR="003D5612" w:rsidRDefault="003D5612" w:rsidP="003D5612"/>
    <w:p w:rsidR="003D5612" w:rsidRDefault="003D5612" w:rsidP="003D5612">
      <w:r>
        <w:rPr>
          <w:b/>
          <w:i/>
          <w:noProof/>
        </w:rPr>
        <w:drawing>
          <wp:inline distT="0" distB="0" distL="0" distR="0">
            <wp:extent cx="5682615" cy="3321050"/>
            <wp:effectExtent l="19050" t="0" r="0" b="0"/>
            <wp:docPr id="666" name="Рисунок 666" descr="800px-Sisak_iV_leaving_upernavik_2007-08-20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descr="800px-Sisak_iV_leaving_upernavik_2007-08-20_1"/>
                    <pic:cNvPicPr>
                      <a:picLocks noChangeAspect="1" noChangeArrowheads="1"/>
                    </pic:cNvPicPr>
                  </pic:nvPicPr>
                  <pic:blipFill>
                    <a:blip r:embed="rId225" cstate="print"/>
                    <a:srcRect/>
                    <a:stretch>
                      <a:fillRect/>
                    </a:stretch>
                  </pic:blipFill>
                  <pic:spPr bwMode="auto">
                    <a:xfrm>
                      <a:off x="0" y="0"/>
                      <a:ext cx="5682615" cy="3321050"/>
                    </a:xfrm>
                    <a:prstGeom prst="rect">
                      <a:avLst/>
                    </a:prstGeom>
                    <a:noFill/>
                    <a:ln w="9525">
                      <a:noFill/>
                      <a:miter lim="800000"/>
                      <a:headEnd/>
                      <a:tailEnd/>
                    </a:ln>
                  </pic:spPr>
                </pic:pic>
              </a:graphicData>
            </a:graphic>
          </wp:inline>
        </w:drawing>
      </w:r>
    </w:p>
    <w:p w:rsidR="003D5612" w:rsidRDefault="003D5612" w:rsidP="003D5612">
      <w:pPr>
        <w:rPr>
          <w:b/>
          <w:i/>
        </w:rPr>
      </w:pPr>
    </w:p>
    <w:p w:rsidR="003D5612" w:rsidRDefault="003D5612" w:rsidP="003D5612">
      <w:r w:rsidRPr="00177474">
        <w:rPr>
          <w:b/>
          <w:i/>
        </w:rPr>
        <w:t>Субмаринные гидрогеологические структуры</w:t>
      </w:r>
      <w:r>
        <w:t xml:space="preserve">. Переход от континента к океану происходит через промежуточную зону, называемую подводной окраиной материка. В ее состав входит шельф, материковый </w:t>
      </w:r>
      <w:r>
        <w:lastRenderedPageBreak/>
        <w:t xml:space="preserve">склон и материковое подножие. В этой зоне имеют место сложные по строению </w:t>
      </w:r>
      <w:r w:rsidRPr="00177474">
        <w:rPr>
          <w:i/>
        </w:rPr>
        <w:t>субмаринные гидрогеологические структуры</w:t>
      </w:r>
      <w:r>
        <w:t xml:space="preserve"> окраинных морей, кайнозойские складчатые гидрогеологические области островных дуг и островов, широко развитые, в частности в западной части Тихого океана.</w:t>
      </w:r>
    </w:p>
    <w:p w:rsidR="003D5612" w:rsidRDefault="003D5612" w:rsidP="003D5612"/>
    <w:p w:rsidR="003D5612" w:rsidRDefault="003D5612" w:rsidP="003D5612">
      <w:r>
        <w:t xml:space="preserve">Граница между дном океана и подводной окраиной материка проходит по оси субокеанических бассейнов, желобов и прогибов. </w:t>
      </w:r>
      <w:r w:rsidRPr="00177474">
        <w:rPr>
          <w:i/>
        </w:rPr>
        <w:t>Гидрогеологические структуры берега континента частично находятся на суше, частично скрыты под уровнем моря</w:t>
      </w:r>
      <w:r>
        <w:t xml:space="preserve">. Эти структуры называют </w:t>
      </w:r>
      <w:r w:rsidRPr="00177474">
        <w:rPr>
          <w:b/>
          <w:i/>
        </w:rPr>
        <w:t>прибрежно-шельфовыми гидрогеологическими структурами</w:t>
      </w:r>
      <w:r>
        <w:t>.</w:t>
      </w:r>
    </w:p>
    <w:p w:rsidR="003D5612" w:rsidRDefault="003D5612" w:rsidP="003D5612"/>
    <w:p w:rsidR="003D5612" w:rsidRDefault="003D5612" w:rsidP="003D5612">
      <w:r w:rsidRPr="006E5F47">
        <w:rPr>
          <w:i/>
        </w:rPr>
        <w:t>В пределах подводной окраины материка можно выделить субмаринные гидрогеологические массивы, напорные гидрогеологические бассейны и вулканогенные бассейны, скрытые под уровнем моря</w:t>
      </w:r>
      <w:r>
        <w:t>. Эти структуры находятся на подводном этапе развития и могут быть названы субмаринными. Отличительными особенностями субмаринных гидрогеологических структур являются:</w:t>
      </w:r>
    </w:p>
    <w:p w:rsidR="003D5612" w:rsidRDefault="003D5612" w:rsidP="003D5612">
      <w:pPr>
        <w:numPr>
          <w:ilvl w:val="0"/>
          <w:numId w:val="26"/>
        </w:numPr>
      </w:pPr>
      <w:r>
        <w:t>Отсутствие зоны аэрации,</w:t>
      </w:r>
    </w:p>
    <w:p w:rsidR="003D5612" w:rsidRDefault="003D5612" w:rsidP="003D5612">
      <w:pPr>
        <w:numPr>
          <w:ilvl w:val="0"/>
          <w:numId w:val="26"/>
        </w:numPr>
      </w:pPr>
      <w:r>
        <w:t>Наличие покрова рыхлых отложений с иловыми водами,</w:t>
      </w:r>
    </w:p>
    <w:p w:rsidR="003D5612" w:rsidRDefault="003D5612" w:rsidP="003D5612">
      <w:pPr>
        <w:numPr>
          <w:ilvl w:val="0"/>
          <w:numId w:val="26"/>
        </w:numPr>
      </w:pPr>
      <w:r>
        <w:t>Тесная взаимосвязь иловых вод с водами подстилающих, или коренных пород,</w:t>
      </w:r>
    </w:p>
    <w:p w:rsidR="003D5612" w:rsidRDefault="003D5612" w:rsidP="003D5612">
      <w:pPr>
        <w:numPr>
          <w:ilvl w:val="0"/>
          <w:numId w:val="26"/>
        </w:numPr>
      </w:pPr>
      <w:r>
        <w:t>Элизионная разгрузка иловых вод и линейная разгрузка по разломам глубинных вод,</w:t>
      </w:r>
    </w:p>
    <w:p w:rsidR="003D5612" w:rsidRDefault="003D5612" w:rsidP="003D5612">
      <w:pPr>
        <w:numPr>
          <w:ilvl w:val="0"/>
          <w:numId w:val="26"/>
        </w:numPr>
      </w:pPr>
      <w:r>
        <w:t>Преимущественно морской тип вод по минерализации и составу.</w:t>
      </w:r>
    </w:p>
    <w:p w:rsidR="003D5612" w:rsidRDefault="003D5612" w:rsidP="003D5612"/>
    <w:p w:rsidR="003D5612" w:rsidRDefault="003D5612" w:rsidP="003D5612">
      <w:r>
        <w:t xml:space="preserve">Наряду с субмаринными широко распространены </w:t>
      </w:r>
      <w:r w:rsidRPr="006E5F47">
        <w:rPr>
          <w:b/>
          <w:i/>
        </w:rPr>
        <w:t>прибрежно-шельфовые структуры</w:t>
      </w:r>
      <w:r>
        <w:t xml:space="preserve">. Такие структуры, хотя и разделяются берегом на </w:t>
      </w:r>
      <w:r w:rsidRPr="00883092">
        <w:rPr>
          <w:i/>
        </w:rPr>
        <w:t>субмаринную и субаэральную части</w:t>
      </w:r>
      <w:r>
        <w:t xml:space="preserve">, но с гидрогеологических позиций представляют собой единое целое. Их водоносные горизонты уходят от берега под уровень моря, оставаясь едиными, поскольку </w:t>
      </w:r>
      <w:r w:rsidRPr="00883092">
        <w:rPr>
          <w:i/>
        </w:rPr>
        <w:t>воды их субмариной и субаэральной частей взаимосвязаны</w:t>
      </w:r>
      <w:r>
        <w:t>. Все прибрежно-шельфовые структуры начинаются с примыкающей к морю суши, переходят на шельф и завершаются в пределах материкового склона.</w:t>
      </w:r>
    </w:p>
    <w:p w:rsidR="003D5612" w:rsidRDefault="003D5612" w:rsidP="003D5612"/>
    <w:p w:rsidR="003D5612" w:rsidRDefault="003D5612" w:rsidP="003D5612">
      <w:r>
        <w:t xml:space="preserve">Гидрогеология подводной окраины материка достаточно сложна и разнообразна. Здесь развиты гидрогеологические структуры материкового типа, но встречаются и субмаринные бассейны котловин, близкие субокеаническим гидрогеологическим бассейнам вод осадочного чехла. </w:t>
      </w:r>
    </w:p>
    <w:p w:rsidR="003D5612" w:rsidRDefault="003D5612" w:rsidP="003D5612"/>
    <w:p w:rsidR="003D5612" w:rsidRDefault="003D5612" w:rsidP="003D5612">
      <w:r>
        <w:t>Особое место занимают гидрогеологические структуры дна внутренних морей (Средиземного, Черного, Каспийского, Балтийского и других). Здесь встречаются как структуры, полностью скрытые под уровнем моря, так и частично выходящие на сушу. Последние можно назвать полуморскими (семи-маринными) структурами. Эти структуры, разделяемые берегом моря на субаэральную и субмаринную части, представляют собой единое целое.</w:t>
      </w:r>
    </w:p>
    <w:p w:rsidR="003D5612" w:rsidRDefault="003D5612" w:rsidP="003D5612"/>
    <w:p w:rsidR="003D5612" w:rsidRDefault="003D5612" w:rsidP="003D5612">
      <w:r>
        <w:t>Часто встречаются подводные (субмаринные) источники вблизи побережья внутренних морей. Они имеют гидродинамическую связь с субаэральной частью гидрогеологических бассейнов. Так, подводная разгрузка карстовых вод известна в ряде точек дна Средиземного (на глубинах до 120 – 170 м) и других морей.</w:t>
      </w:r>
    </w:p>
    <w:p w:rsidR="003D5612" w:rsidRDefault="003D5612" w:rsidP="003D5612"/>
    <w:p w:rsidR="003D5612" w:rsidRDefault="003D5612" w:rsidP="003D5612">
      <w:r>
        <w:t>Минерализация и химический состав вод субмаринных структур весьма различны. Иногда на значительном удалении от берега можно встретить разгрузку в дно пресных инфильтрационных вод атмосферного питания. Широко распространены соленые воды различной минерализации, даже скопления нефти и газа. В водах, например, Черного моря встречены на глубине сероводородные воды, а в отдельных случаях встречены крепкие рассолы и эвапориты (субмаринные бассейны Серного и Средиземного морей).</w:t>
      </w:r>
    </w:p>
    <w:p w:rsidR="003D5612" w:rsidRDefault="003D5612" w:rsidP="003D5612"/>
    <w:p w:rsidR="003D5612" w:rsidRDefault="003D5612" w:rsidP="003D5612">
      <w:r>
        <w:t>В Средиземном море встречены многочисленные вулканогенные бассейны, как островные, так и субмаринные. Наличие действующих вулканов и сейсмичности приводит к развитию гидротермальных процессов.</w:t>
      </w:r>
    </w:p>
    <w:p w:rsidR="003D5612" w:rsidRDefault="003D5612" w:rsidP="003D5612"/>
    <w:p w:rsidR="003D5612" w:rsidRDefault="003D5612" w:rsidP="003D5612">
      <w:pPr>
        <w:rPr>
          <w:b/>
          <w:i/>
        </w:rPr>
      </w:pPr>
    </w:p>
    <w:p w:rsidR="003D5612" w:rsidRDefault="003D5612" w:rsidP="003D5612">
      <w:pPr>
        <w:jc w:val="center"/>
        <w:rPr>
          <w:b/>
          <w:i/>
        </w:rPr>
      </w:pPr>
      <w:r>
        <w:rPr>
          <w:b/>
          <w:i/>
          <w:noProof/>
        </w:rPr>
        <w:lastRenderedPageBreak/>
        <w:drawing>
          <wp:inline distT="0" distB="0" distL="0" distR="0">
            <wp:extent cx="4471035" cy="3303905"/>
            <wp:effectExtent l="19050" t="0" r="5715" b="0"/>
            <wp:docPr id="667" name="Рисунок 667" descr="wcoceansgulfst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descr="wcoceansgulfstream"/>
                    <pic:cNvPicPr>
                      <a:picLocks noChangeAspect="1" noChangeArrowheads="1"/>
                    </pic:cNvPicPr>
                  </pic:nvPicPr>
                  <pic:blipFill>
                    <a:blip r:embed="rId8" cstate="print"/>
                    <a:srcRect/>
                    <a:stretch>
                      <a:fillRect/>
                    </a:stretch>
                  </pic:blipFill>
                  <pic:spPr bwMode="auto">
                    <a:xfrm>
                      <a:off x="0" y="0"/>
                      <a:ext cx="4471035" cy="3303905"/>
                    </a:xfrm>
                    <a:prstGeom prst="rect">
                      <a:avLst/>
                    </a:prstGeom>
                    <a:noFill/>
                    <a:ln w="9525">
                      <a:noFill/>
                      <a:miter lim="800000"/>
                      <a:headEnd/>
                      <a:tailEnd/>
                    </a:ln>
                  </pic:spPr>
                </pic:pic>
              </a:graphicData>
            </a:graphic>
          </wp:inline>
        </w:drawing>
      </w:r>
    </w:p>
    <w:p w:rsidR="003D5612" w:rsidRDefault="003D5612" w:rsidP="003D5612">
      <w:r w:rsidRPr="000F70E7">
        <w:rPr>
          <w:b/>
          <w:i/>
        </w:rPr>
        <w:t>Субокеанические гидрогеологические структуры</w:t>
      </w:r>
      <w:r>
        <w:t>. Океаны отличаются от континен</w:t>
      </w:r>
      <w:r w:rsidRPr="00D07395">
        <w:t>т</w:t>
      </w:r>
      <w:r>
        <w:t>ов строением земной коры, гидрогеологического разреза, условиями водообмена, режимом подземных вод и т.п. Кратко эти отличия заключаются в следующем:</w:t>
      </w:r>
    </w:p>
    <w:p w:rsidR="003D5612" w:rsidRDefault="003D5612" w:rsidP="003D5612">
      <w:pPr>
        <w:numPr>
          <w:ilvl w:val="0"/>
          <w:numId w:val="27"/>
        </w:numPr>
      </w:pPr>
      <w:r>
        <w:t xml:space="preserve">Если для континентов в строении земной коры характерно присутствие гранитного слоя, то под океанами его нет, есть только базальтовый слой. </w:t>
      </w:r>
    </w:p>
    <w:p w:rsidR="003D5612" w:rsidRDefault="003D5612" w:rsidP="003D5612">
      <w:pPr>
        <w:numPr>
          <w:ilvl w:val="0"/>
          <w:numId w:val="27"/>
        </w:numPr>
      </w:pPr>
      <w:r>
        <w:t>Для континентов типично накопление терригенных, карбонатных, вулканогенных, соленосных и других</w:t>
      </w:r>
      <w:r w:rsidRPr="000F70E7">
        <w:t xml:space="preserve"> </w:t>
      </w:r>
      <w:r>
        <w:t xml:space="preserve">пород, а для океанических – рыхлых неуплотненных осадков с иловыми водами и базальтовых эфузивов с трещинными водами. </w:t>
      </w:r>
    </w:p>
    <w:p w:rsidR="003D5612" w:rsidRDefault="003D5612" w:rsidP="003D5612">
      <w:pPr>
        <w:numPr>
          <w:ilvl w:val="0"/>
          <w:numId w:val="27"/>
        </w:numPr>
      </w:pPr>
      <w:r>
        <w:t xml:space="preserve">На континентах имеется зона аэрации, мощность которой может достигать нескольких сотен метров, в океанах зона аэрации отсутствует. </w:t>
      </w:r>
    </w:p>
    <w:p w:rsidR="003D5612" w:rsidRDefault="003D5612" w:rsidP="003D5612">
      <w:pPr>
        <w:numPr>
          <w:ilvl w:val="0"/>
          <w:numId w:val="27"/>
        </w:numPr>
      </w:pPr>
      <w:r>
        <w:t xml:space="preserve">Пресные подземные воды присущи верхним водоносным горизонтам на континентах и вовсе отсутствуют в океанах. </w:t>
      </w:r>
    </w:p>
    <w:p w:rsidR="003D5612" w:rsidRDefault="003D5612" w:rsidP="003D5612">
      <w:pPr>
        <w:numPr>
          <w:ilvl w:val="0"/>
          <w:numId w:val="27"/>
        </w:numPr>
      </w:pPr>
      <w:r>
        <w:t xml:space="preserve">На континентах имеет место водообмен подземных вод с атмосферными (метеорными), а на дне океана – с океаническими водами. </w:t>
      </w:r>
    </w:p>
    <w:p w:rsidR="003D5612" w:rsidRDefault="003D5612" w:rsidP="003D5612">
      <w:pPr>
        <w:numPr>
          <w:ilvl w:val="0"/>
          <w:numId w:val="27"/>
        </w:numPr>
      </w:pPr>
      <w:r>
        <w:t xml:space="preserve">Режим грунтовых вод суши связан с метеорологическими факторами и изменяется во времени и в пространстве. Режим подземных вод океанического дна отличается стабильностью. </w:t>
      </w:r>
    </w:p>
    <w:p w:rsidR="003D5612" w:rsidRDefault="003D5612" w:rsidP="003D5612">
      <w:pPr>
        <w:numPr>
          <w:ilvl w:val="0"/>
          <w:numId w:val="27"/>
        </w:numPr>
      </w:pPr>
      <w:r>
        <w:t>Для динамики подземных вод верхних горизонтов континентов характерен инфильтрационный режим, для нижних – литогенный, а для динамики подземных вод дна Мирового океана характерен только литогенный режим.</w:t>
      </w:r>
    </w:p>
    <w:p w:rsidR="003D5612" w:rsidRDefault="003D5612" w:rsidP="003D5612"/>
    <w:p w:rsidR="003D5612" w:rsidRDefault="003D5612" w:rsidP="003D5612">
      <w:r w:rsidRPr="0073172C">
        <w:rPr>
          <w:i/>
        </w:rPr>
        <w:t>Основные субокеанические гидрогеологические структуры</w:t>
      </w:r>
      <w:r>
        <w:t>. Разрез Мирового океана состоит из трех слоев:</w:t>
      </w:r>
    </w:p>
    <w:p w:rsidR="003D5612" w:rsidRDefault="003D5612" w:rsidP="003D5612">
      <w:pPr>
        <w:numPr>
          <w:ilvl w:val="0"/>
          <w:numId w:val="28"/>
        </w:numPr>
      </w:pPr>
      <w:r>
        <w:t>Нижний (базальтовый) слой образован основными и ультраосновными породами. Его мощность измеряется несколькими километрами.</w:t>
      </w:r>
    </w:p>
    <w:p w:rsidR="003D5612" w:rsidRDefault="003D5612" w:rsidP="003D5612">
      <w:pPr>
        <w:numPr>
          <w:ilvl w:val="0"/>
          <w:numId w:val="28"/>
        </w:numPr>
      </w:pPr>
      <w:r>
        <w:t>Выше залегает второй (надбазальтовый) слой, представленный прослоями базальтовых лав и консолидированными, преимущественно глинистыми, кремнистыми или карбонатными, реже – песчаными отложениями. Мощность второго слоя достигает 1 км (реже до 5 км). Он распространен повсеместно и развит в пределах океанических платформ.</w:t>
      </w:r>
    </w:p>
    <w:p w:rsidR="003D5612" w:rsidRDefault="003D5612" w:rsidP="003D5612">
      <w:pPr>
        <w:numPr>
          <w:ilvl w:val="0"/>
          <w:numId w:val="28"/>
        </w:numPr>
      </w:pPr>
      <w:r>
        <w:t>На втором слое, а иногда – и на поверхности фундамента, располагается третий слой, представленный рыхлыми глинистыми, кремнистыми, карбонатными осадками. Мощность этой толщи составляет в Атлантическом океане – 860 м, в Тихом океане – 280 м, в Мировом океане в целом – 459 м. Мощность рыхлых осадков увеличивается в пределах окраинных желобов и прогибов вследствие сноса осадков из расположенных рядом континентов.</w:t>
      </w:r>
    </w:p>
    <w:p w:rsidR="003D5612" w:rsidRDefault="003D5612" w:rsidP="003D5612">
      <w:r>
        <w:t>Средний и верхний слои образуют чехол осадочных пород и вулканитов земной коры океанического типа.</w:t>
      </w:r>
    </w:p>
    <w:p w:rsidR="003D5612" w:rsidRDefault="003D5612" w:rsidP="003D5612"/>
    <w:p w:rsidR="003D5612" w:rsidRDefault="003D5612" w:rsidP="003D5612"/>
    <w:p w:rsidR="003D5612" w:rsidRDefault="003D5612" w:rsidP="003D5612">
      <w:r w:rsidRPr="00574921">
        <w:rPr>
          <w:i/>
        </w:rPr>
        <w:t>Взаимосвязь подземных вод суши и моря.</w:t>
      </w:r>
      <w:r>
        <w:t xml:space="preserve"> Следует выделить два аспекта:</w:t>
      </w:r>
    </w:p>
    <w:p w:rsidR="003D5612" w:rsidRDefault="003D5612" w:rsidP="003D5612">
      <w:pPr>
        <w:numPr>
          <w:ilvl w:val="0"/>
          <w:numId w:val="29"/>
        </w:numPr>
      </w:pPr>
      <w:r>
        <w:t>Взаимопроникновение подземных вод суши и океана,</w:t>
      </w:r>
    </w:p>
    <w:p w:rsidR="003D5612" w:rsidRDefault="003D5612" w:rsidP="003D5612">
      <w:pPr>
        <w:numPr>
          <w:ilvl w:val="0"/>
          <w:numId w:val="29"/>
        </w:numPr>
      </w:pPr>
      <w:r>
        <w:t>Особенности развития прибрежно-шельфовых и семи-маринных гидрогеологических структур.</w:t>
      </w:r>
    </w:p>
    <w:p w:rsidR="003D5612" w:rsidRDefault="003D5612" w:rsidP="003D5612"/>
    <w:p w:rsidR="003D5612" w:rsidRDefault="003D5612" w:rsidP="003D5612">
      <w:r w:rsidRPr="00EC5F2F">
        <w:rPr>
          <w:i/>
        </w:rPr>
        <w:lastRenderedPageBreak/>
        <w:t>Выходы пресных вод на морском дне</w:t>
      </w:r>
      <w:r>
        <w:t xml:space="preserve"> известны во многих морях – Черное море (вдоль берегов Кавказа и Крыма); Средиземное море (на берегах Франции, Италии и Балканского полуострова); Атлантическом океане; на берегах Флориды и в других местах. Эти подводные источники удалены от берега на сотни, а иногда – и на несколько километров при глубине морского дна до нескольких сотен метров. В этом случае в субмаринных бассейнах водоносные горизонты пресных и слабосолоноватых вод могут залегать под верхними водоносными горизонтами с солеными водами.</w:t>
      </w:r>
    </w:p>
    <w:p w:rsidR="003D5612" w:rsidRDefault="003D5612" w:rsidP="003D5612"/>
    <w:p w:rsidR="003D5612" w:rsidRDefault="003D5612" w:rsidP="003D5612">
      <w:r>
        <w:t>В некоторых случаях  морские воды могут проникать вглубь суши на значительное расстояние. Этому способствует интенсивный отбор скважинами и через колодцы пресных подземных вод, расположенных вблизи берегов морей и океанов. Интрузия морских вод приводит к засолению горизонтов пресных вод. На берегах морей можно встретить выходы соленых источников, образовавшихся в результате смешения пресных подземных вод суши с солеными морскими водами. В береговых источниках встречаются как холодные карстовые воды (например – побережье Адриатического моря), так и горячие трещинно-жильные воды (Чукотский полуостров, остров Исландия).</w:t>
      </w:r>
    </w:p>
    <w:p w:rsidR="003D5612" w:rsidRDefault="003D5612" w:rsidP="003D5612"/>
    <w:p w:rsidR="003D5612" w:rsidRPr="00EC5F2F" w:rsidRDefault="003D5612" w:rsidP="003D5612">
      <w:pPr>
        <w:rPr>
          <w:b/>
          <w:i/>
        </w:rPr>
      </w:pPr>
      <w:r w:rsidRPr="00EC5F2F">
        <w:rPr>
          <w:b/>
          <w:i/>
        </w:rPr>
        <w:t>ГИДРОГЕОЛОГИЧЕСКАЯ СТРАТИФИКАЦИЯ ПЛАТФОРМЕННОГО ЧЕХЛА БЕЛАРУСИ</w:t>
      </w:r>
    </w:p>
    <w:p w:rsidR="003D5612" w:rsidRDefault="003D5612" w:rsidP="003D5612"/>
    <w:p w:rsidR="003D5612" w:rsidRDefault="003D5612" w:rsidP="003D5612">
      <w:r w:rsidRPr="00AE45CC">
        <w:rPr>
          <w:b/>
          <w:i/>
        </w:rPr>
        <w:t>В основу гидрогеологического районирования</w:t>
      </w:r>
      <w:r>
        <w:t xml:space="preserve"> территории Беларуси положено сочетание структурно-геологических и гидрогеологических особенностей страны. В качестве основных единиц районирования выделяются:</w:t>
      </w:r>
    </w:p>
    <w:p w:rsidR="003D5612" w:rsidRDefault="003D5612" w:rsidP="003D5612">
      <w:pPr>
        <w:numPr>
          <w:ilvl w:val="0"/>
          <w:numId w:val="30"/>
        </w:numPr>
      </w:pPr>
      <w:r>
        <w:t>Гидрогеологический бассейн,</w:t>
      </w:r>
    </w:p>
    <w:p w:rsidR="003D5612" w:rsidRDefault="003D5612" w:rsidP="003D5612">
      <w:pPr>
        <w:numPr>
          <w:ilvl w:val="0"/>
          <w:numId w:val="30"/>
        </w:numPr>
      </w:pPr>
      <w:r>
        <w:t>Гидрогеологический массив,</w:t>
      </w:r>
    </w:p>
    <w:p w:rsidR="003D5612" w:rsidRDefault="003D5612" w:rsidP="003D5612">
      <w:pPr>
        <w:numPr>
          <w:ilvl w:val="0"/>
          <w:numId w:val="30"/>
        </w:numPr>
      </w:pPr>
      <w:r>
        <w:t>Гидрогеологический район.</w:t>
      </w:r>
    </w:p>
    <w:p w:rsidR="003D5612" w:rsidRDefault="003D5612" w:rsidP="003D5612">
      <w:pPr>
        <w:jc w:val="center"/>
      </w:pPr>
      <w:r>
        <w:rPr>
          <w:noProof/>
        </w:rPr>
        <w:drawing>
          <wp:inline distT="0" distB="0" distL="0" distR="0">
            <wp:extent cx="2199005" cy="2423160"/>
            <wp:effectExtent l="19050" t="0" r="0" b="0"/>
            <wp:docPr id="668" name="Рисунок 668" descr="wcgwdischargeartes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descr="wcgwdischargeartesian"/>
                    <pic:cNvPicPr>
                      <a:picLocks noChangeAspect="1" noChangeArrowheads="1"/>
                    </pic:cNvPicPr>
                  </pic:nvPicPr>
                  <pic:blipFill>
                    <a:blip r:embed="rId47" cstate="print"/>
                    <a:srcRect/>
                    <a:stretch>
                      <a:fillRect/>
                    </a:stretch>
                  </pic:blipFill>
                  <pic:spPr bwMode="auto">
                    <a:xfrm>
                      <a:off x="0" y="0"/>
                      <a:ext cx="2199005" cy="2423160"/>
                    </a:xfrm>
                    <a:prstGeom prst="rect">
                      <a:avLst/>
                    </a:prstGeom>
                    <a:noFill/>
                    <a:ln w="9525">
                      <a:noFill/>
                      <a:miter lim="800000"/>
                      <a:headEnd/>
                      <a:tailEnd/>
                    </a:ln>
                  </pic:spPr>
                </pic:pic>
              </a:graphicData>
            </a:graphic>
          </wp:inline>
        </w:drawing>
      </w:r>
    </w:p>
    <w:p w:rsidR="003D5612" w:rsidRDefault="003D5612" w:rsidP="003D5612">
      <w:r w:rsidRPr="00AE45CC">
        <w:rPr>
          <w:b/>
          <w:i/>
        </w:rPr>
        <w:t>В вертикальном разрезе</w:t>
      </w:r>
      <w:r>
        <w:t xml:space="preserve"> гидрогеологических структур выделяют гидродинамические системы:</w:t>
      </w:r>
    </w:p>
    <w:p w:rsidR="003D5612" w:rsidRDefault="003D5612" w:rsidP="003D5612">
      <w:pPr>
        <w:numPr>
          <w:ilvl w:val="0"/>
          <w:numId w:val="31"/>
        </w:numPr>
      </w:pPr>
      <w:r>
        <w:t>Грунтовых вод,</w:t>
      </w:r>
    </w:p>
    <w:p w:rsidR="003D5612" w:rsidRDefault="003D5612" w:rsidP="003D5612">
      <w:pPr>
        <w:numPr>
          <w:ilvl w:val="0"/>
          <w:numId w:val="31"/>
        </w:numPr>
      </w:pPr>
      <w:r>
        <w:t xml:space="preserve">Артезианские, </w:t>
      </w:r>
    </w:p>
    <w:p w:rsidR="003D5612" w:rsidRDefault="003D5612" w:rsidP="003D5612">
      <w:pPr>
        <w:numPr>
          <w:ilvl w:val="0"/>
          <w:numId w:val="31"/>
        </w:numPr>
      </w:pPr>
      <w:r>
        <w:t>Элизионные,</w:t>
      </w:r>
    </w:p>
    <w:p w:rsidR="003D5612" w:rsidRDefault="003D5612" w:rsidP="003D5612">
      <w:pPr>
        <w:numPr>
          <w:ilvl w:val="0"/>
          <w:numId w:val="31"/>
        </w:numPr>
      </w:pPr>
      <w:r>
        <w:t>Термогидродинамические</w:t>
      </w:r>
    </w:p>
    <w:p w:rsidR="003D5612" w:rsidRDefault="003D5612" w:rsidP="003D5612">
      <w:r>
        <w:t>и, вероятно, переходного и промежуточного типов. Условия и механизмы формирования пластовой энергии в разных гидродинамических системах различны.</w:t>
      </w:r>
    </w:p>
    <w:p w:rsidR="003D5612" w:rsidRDefault="003D5612" w:rsidP="003D5612"/>
    <w:p w:rsidR="003D5612" w:rsidRPr="00AE45CC" w:rsidRDefault="003D5612" w:rsidP="003D5612">
      <w:pPr>
        <w:rPr>
          <w:b/>
          <w:i/>
        </w:rPr>
      </w:pPr>
      <w:r w:rsidRPr="00AE45CC">
        <w:rPr>
          <w:b/>
          <w:i/>
        </w:rPr>
        <w:t>Гидрогеологическое районирование территории Беларуси</w:t>
      </w:r>
    </w:p>
    <w:p w:rsidR="003D5612" w:rsidRDefault="003D5612" w:rsidP="003D5612"/>
    <w:p w:rsidR="003D5612" w:rsidRDefault="003D5612" w:rsidP="003D5612">
      <w:r>
        <w:t>В пределах территории страны выделены:</w:t>
      </w:r>
    </w:p>
    <w:p w:rsidR="003D5612" w:rsidRDefault="003D5612" w:rsidP="003D5612">
      <w:pPr>
        <w:numPr>
          <w:ilvl w:val="0"/>
          <w:numId w:val="32"/>
        </w:numPr>
      </w:pPr>
      <w:r>
        <w:t>Белорусский, Воронежский и Украинский гидрогеологические массивы,</w:t>
      </w:r>
    </w:p>
    <w:p w:rsidR="003D5612" w:rsidRDefault="003D5612" w:rsidP="003D5612">
      <w:pPr>
        <w:numPr>
          <w:ilvl w:val="0"/>
          <w:numId w:val="32"/>
        </w:numPr>
      </w:pPr>
      <w:r>
        <w:t>Припятский, Брестский, Днепровско-Донецкий, Волынский и Балтийский гидрогеологические бассейны,</w:t>
      </w:r>
    </w:p>
    <w:p w:rsidR="003D5612" w:rsidRDefault="003D5612" w:rsidP="003D5612">
      <w:pPr>
        <w:numPr>
          <w:ilvl w:val="0"/>
          <w:numId w:val="32"/>
        </w:numPr>
      </w:pPr>
      <w:r>
        <w:t>Городокско-Хатецкий, Бобруйский, Микащевичско-Житковичский, Лукувско-Ратновский, Латвийский, Жлобинский, Полесский и Брагинско-Лоевский гидрогеологические районы.</w:t>
      </w:r>
    </w:p>
    <w:p w:rsidR="003D5612" w:rsidRDefault="003D5612" w:rsidP="003D5612"/>
    <w:p w:rsidR="003D5612" w:rsidRDefault="003D5612" w:rsidP="003D5612"/>
    <w:p w:rsidR="003D5612" w:rsidRDefault="003D5612" w:rsidP="003D5612">
      <w:r>
        <w:rPr>
          <w:noProof/>
        </w:rPr>
        <w:lastRenderedPageBreak/>
        <w:drawing>
          <wp:inline distT="0" distB="0" distL="0" distR="0">
            <wp:extent cx="5935345" cy="7000875"/>
            <wp:effectExtent l="19050" t="0" r="8255" b="0"/>
            <wp:docPr id="669" name="Рисунок 669" descr="karta gidrogeolog raion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descr="karta gidrogeolog raionir"/>
                    <pic:cNvPicPr>
                      <a:picLocks noChangeAspect="1" noChangeArrowheads="1"/>
                    </pic:cNvPicPr>
                  </pic:nvPicPr>
                  <pic:blipFill>
                    <a:blip r:embed="rId226" cstate="print"/>
                    <a:srcRect/>
                    <a:stretch>
                      <a:fillRect/>
                    </a:stretch>
                  </pic:blipFill>
                  <pic:spPr bwMode="auto">
                    <a:xfrm>
                      <a:off x="0" y="0"/>
                      <a:ext cx="5935345" cy="7000875"/>
                    </a:xfrm>
                    <a:prstGeom prst="rect">
                      <a:avLst/>
                    </a:prstGeom>
                    <a:noFill/>
                    <a:ln w="9525">
                      <a:noFill/>
                      <a:miter lim="800000"/>
                      <a:headEnd/>
                      <a:tailEnd/>
                    </a:ln>
                  </pic:spPr>
                </pic:pic>
              </a:graphicData>
            </a:graphic>
          </wp:inline>
        </w:drawing>
      </w:r>
    </w:p>
    <w:p w:rsidR="003D5612" w:rsidRDefault="003D5612" w:rsidP="003D5612"/>
    <w:p w:rsidR="003D5612" w:rsidRDefault="003D5612" w:rsidP="003D5612">
      <w:r>
        <w:t>Рисунок – Карта гидрогеологического районирования территории Беларуси (заимствована из Национального Атласа Беларуси).</w:t>
      </w:r>
    </w:p>
    <w:p w:rsidR="003D5612" w:rsidRDefault="003D5612" w:rsidP="003D5612"/>
    <w:p w:rsidR="003D5612" w:rsidRDefault="003D5612" w:rsidP="003D5612">
      <w:r>
        <w:t>Отдельные гидрогеологические структуры преобладают на территории Беларуси (Белорусский гидрогеологический массив, Оршанский, Припятский и Брестский гидрогеологические бассейны). Другие же – (Воронежский ги</w:t>
      </w:r>
      <w:r w:rsidRPr="00E57D36">
        <w:t>д</w:t>
      </w:r>
      <w:r>
        <w:t>рогеологический массив, Днепровско-Донецкий и Балтийский гидрогеологические бассейны, некоторые гидрогеологические районы) занимают небольшие участки площади страны и являются доминирующими структурами на территории соседних стран – России, Украины, Польши, Литвы, Латвии.</w:t>
      </w:r>
    </w:p>
    <w:p w:rsidR="003D5612" w:rsidRDefault="003D5612" w:rsidP="003D5612"/>
    <w:p w:rsidR="003D5612" w:rsidRDefault="003D5612" w:rsidP="003D5612">
      <w:pPr>
        <w:rPr>
          <w:b/>
          <w:i/>
        </w:rPr>
      </w:pPr>
      <w:r>
        <w:rPr>
          <w:b/>
          <w:i/>
          <w:noProof/>
        </w:rPr>
        <w:lastRenderedPageBreak/>
        <w:drawing>
          <wp:inline distT="0" distB="0" distL="0" distR="0">
            <wp:extent cx="5935345" cy="4829810"/>
            <wp:effectExtent l="19050" t="0" r="8255" b="0"/>
            <wp:docPr id="670" name="Рисунок 670" descr="Tecton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descr="TectonBel"/>
                    <pic:cNvPicPr>
                      <a:picLocks noChangeAspect="1" noChangeArrowheads="1"/>
                    </pic:cNvPicPr>
                  </pic:nvPicPr>
                  <pic:blipFill>
                    <a:blip r:embed="rId227" cstate="print"/>
                    <a:srcRect/>
                    <a:stretch>
                      <a:fillRect/>
                    </a:stretch>
                  </pic:blipFill>
                  <pic:spPr bwMode="auto">
                    <a:xfrm>
                      <a:off x="0" y="0"/>
                      <a:ext cx="5935345" cy="4829810"/>
                    </a:xfrm>
                    <a:prstGeom prst="rect">
                      <a:avLst/>
                    </a:prstGeom>
                    <a:noFill/>
                    <a:ln w="9525">
                      <a:noFill/>
                      <a:miter lim="800000"/>
                      <a:headEnd/>
                      <a:tailEnd/>
                    </a:ln>
                  </pic:spPr>
                </pic:pic>
              </a:graphicData>
            </a:graphic>
          </wp:inline>
        </w:drawing>
      </w:r>
    </w:p>
    <w:p w:rsidR="003D5612" w:rsidRDefault="003D5612" w:rsidP="003D5612">
      <w:pPr>
        <w:rPr>
          <w:b/>
          <w:i/>
        </w:rPr>
      </w:pPr>
    </w:p>
    <w:p w:rsidR="003D5612" w:rsidRPr="00F96520" w:rsidRDefault="003D5612" w:rsidP="003D5612">
      <w:r>
        <w:t xml:space="preserve">Рисунок </w:t>
      </w:r>
      <w:r w:rsidRPr="00F96520">
        <w:t>– Тектоническая схема Беларуси.</w:t>
      </w:r>
    </w:p>
    <w:p w:rsidR="003D5612" w:rsidRDefault="003D5612" w:rsidP="003D5612">
      <w:pPr>
        <w:rPr>
          <w:b/>
          <w:i/>
        </w:rPr>
      </w:pPr>
    </w:p>
    <w:p w:rsidR="003D5612" w:rsidRDefault="003D5612" w:rsidP="003D5612">
      <w:r w:rsidRPr="00602E57">
        <w:rPr>
          <w:b/>
          <w:i/>
        </w:rPr>
        <w:t>Белорусский гидрогеологический массив</w:t>
      </w:r>
      <w:r>
        <w:t xml:space="preserve"> располагается в центральной и северо-западных частях Беларуси. Это – крупный резервуар подземных вод, сопряженный с тектонической структурой Белорусско-Мазурской антеклизы.  Мощность водовмещающих пород платформенного чехла здесь колеблется от 80 до 500 метров, а иногда – 1000 м.</w:t>
      </w:r>
    </w:p>
    <w:p w:rsidR="003D5612" w:rsidRDefault="003D5612" w:rsidP="003D5612"/>
    <w:p w:rsidR="003D5612" w:rsidRDefault="003D5612" w:rsidP="003D5612">
      <w:r w:rsidRPr="00615A67">
        <w:rPr>
          <w:b/>
          <w:i/>
        </w:rPr>
        <w:t>Оршанский гидрогеологический бассейн</w:t>
      </w:r>
      <w:r>
        <w:t xml:space="preserve"> является частью Московского мегабассейна подземных вод и территориально приурочен к северо-востоку Беларуси. В структурном отношении он согласуется с юго-западным окончанием Московской синеклизы. Мощность водовмещающих пород в пределах этой структуры достигает 1500 – 1700 м.</w:t>
      </w:r>
    </w:p>
    <w:p w:rsidR="003D5612" w:rsidRDefault="003D5612" w:rsidP="003D5612"/>
    <w:p w:rsidR="003D5612" w:rsidRDefault="003D5612" w:rsidP="003D5612">
      <w:r w:rsidRPr="00615A67">
        <w:rPr>
          <w:b/>
          <w:i/>
        </w:rPr>
        <w:t>Припятский гидрогеологический бассейн</w:t>
      </w:r>
      <w:r>
        <w:t xml:space="preserve"> расположен на юго-востоке Беларуси и пространственно совпадает с тектонической структурой – Припятским прогибом. Мощность водовмещающих пород в его пределах достигает максимально до 6200 м.</w:t>
      </w:r>
    </w:p>
    <w:p w:rsidR="003D5612" w:rsidRDefault="003D5612" w:rsidP="003D5612">
      <w:r>
        <w:rPr>
          <w:noProof/>
        </w:rPr>
        <w:lastRenderedPageBreak/>
        <w:drawing>
          <wp:inline distT="0" distB="0" distL="0" distR="0">
            <wp:extent cx="4117340" cy="2877820"/>
            <wp:effectExtent l="19050" t="0" r="0" b="0"/>
            <wp:docPr id="671" name="Рисунок 671" descr="wcgwstorage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descr="wcgwstoragebeach"/>
                    <pic:cNvPicPr>
                      <a:picLocks noChangeAspect="1" noChangeArrowheads="1"/>
                    </pic:cNvPicPr>
                  </pic:nvPicPr>
                  <pic:blipFill>
                    <a:blip r:embed="rId44" cstate="print"/>
                    <a:srcRect/>
                    <a:stretch>
                      <a:fillRect/>
                    </a:stretch>
                  </pic:blipFill>
                  <pic:spPr bwMode="auto">
                    <a:xfrm>
                      <a:off x="0" y="0"/>
                      <a:ext cx="4117340" cy="2877820"/>
                    </a:xfrm>
                    <a:prstGeom prst="rect">
                      <a:avLst/>
                    </a:prstGeom>
                    <a:noFill/>
                    <a:ln w="9525">
                      <a:noFill/>
                      <a:miter lim="800000"/>
                      <a:headEnd/>
                      <a:tailEnd/>
                    </a:ln>
                  </pic:spPr>
                </pic:pic>
              </a:graphicData>
            </a:graphic>
          </wp:inline>
        </w:drawing>
      </w:r>
    </w:p>
    <w:p w:rsidR="003D5612" w:rsidRDefault="003D5612" w:rsidP="003D5612"/>
    <w:p w:rsidR="003D5612" w:rsidRDefault="003D5612" w:rsidP="003D5612">
      <w:r w:rsidRPr="00E57D36">
        <w:rPr>
          <w:b/>
          <w:i/>
        </w:rPr>
        <w:t>Брестский гидрогеологический бассейн</w:t>
      </w:r>
      <w:r>
        <w:t xml:space="preserve"> является частью более крупного Мазовецко-Люблинского бассейна подземных вод. В пределах Беларуси ему соответствует белорусская часть Подлясско-Брестской впадины. Мощность платформенного чехла в пределах Брестского гидрогеологического бассейна не превышает 1800 метров.</w:t>
      </w:r>
    </w:p>
    <w:p w:rsidR="003D5612" w:rsidRDefault="003D5612" w:rsidP="003D5612"/>
    <w:p w:rsidR="003D5612" w:rsidRDefault="003D5612" w:rsidP="003D5612">
      <w:r>
        <w:t xml:space="preserve">Западное окончание Воронежской антеклизы, находящееся на территории восточной Беларуси, образует </w:t>
      </w:r>
      <w:r w:rsidRPr="00E57D36">
        <w:rPr>
          <w:b/>
          <w:i/>
        </w:rPr>
        <w:t>Воронежский гидрогеологический массив</w:t>
      </w:r>
      <w:r>
        <w:t>.</w:t>
      </w:r>
    </w:p>
    <w:p w:rsidR="003D5612" w:rsidRDefault="003D5612" w:rsidP="003D5612"/>
    <w:p w:rsidR="003D5612" w:rsidRDefault="003D5612" w:rsidP="003D5612">
      <w:r>
        <w:t xml:space="preserve">В районе сочленения Припятского прогиба с Украинским щитом, отдельные участки последнего оказались на территории Беларуси. Они относятся к </w:t>
      </w:r>
      <w:r w:rsidRPr="0089134C">
        <w:rPr>
          <w:b/>
          <w:i/>
        </w:rPr>
        <w:t>Украинскому гидрогеологическому массиву</w:t>
      </w:r>
      <w:r>
        <w:t>.</w:t>
      </w:r>
    </w:p>
    <w:p w:rsidR="003D5612" w:rsidRDefault="003D5612" w:rsidP="003D5612"/>
    <w:p w:rsidR="003D5612" w:rsidRDefault="003D5612" w:rsidP="003D5612">
      <w:r w:rsidRPr="0089134C">
        <w:rPr>
          <w:b/>
          <w:i/>
        </w:rPr>
        <w:t>Гидрогеологический район Латвийской седловины</w:t>
      </w:r>
      <w:r>
        <w:t xml:space="preserve"> занимает небольшую территорию на </w:t>
      </w:r>
      <w:r w:rsidRPr="0089134C">
        <w:rPr>
          <w:highlight w:val="yellow"/>
        </w:rPr>
        <w:t>северо-востоке</w:t>
      </w:r>
      <w:r>
        <w:t xml:space="preserve"> Беларуси.</w:t>
      </w:r>
    </w:p>
    <w:p w:rsidR="003D5612" w:rsidRDefault="003D5612" w:rsidP="003D5612"/>
    <w:p w:rsidR="003D5612" w:rsidRDefault="003D5612" w:rsidP="003D5612">
      <w:r w:rsidRPr="0089134C">
        <w:rPr>
          <w:b/>
          <w:i/>
        </w:rPr>
        <w:t>Гидрогеологический район Жлобинской седловины</w:t>
      </w:r>
      <w:r>
        <w:t xml:space="preserve"> приурочен к переходной зоне между </w:t>
      </w:r>
      <w:r w:rsidRPr="0089134C">
        <w:rPr>
          <w:i/>
        </w:rPr>
        <w:t>Оршанским гидрогеологическим бассейном</w:t>
      </w:r>
      <w:r>
        <w:t xml:space="preserve"> и гидрогеологическим районом Городокско-Хатетской тектонической ступени (Северо-Припятское плечо).</w:t>
      </w:r>
    </w:p>
    <w:p w:rsidR="003D5612" w:rsidRDefault="003D5612" w:rsidP="003D5612"/>
    <w:p w:rsidR="003D5612" w:rsidRDefault="003D5612" w:rsidP="003D5612">
      <w:r w:rsidRPr="0089134C">
        <w:rPr>
          <w:b/>
          <w:i/>
        </w:rPr>
        <w:t>Гидрогеологический район Полесской седловины</w:t>
      </w:r>
      <w:r>
        <w:t xml:space="preserve"> размещается на территории белорусской части Припятского Полесья (между Подлясско-Брестской впадиной и Припятским прогибом).</w:t>
      </w:r>
    </w:p>
    <w:p w:rsidR="003D5612" w:rsidRDefault="003D5612" w:rsidP="003D5612"/>
    <w:p w:rsidR="003D5612" w:rsidRDefault="003D5612" w:rsidP="003D5612">
      <w:r w:rsidRPr="0089134C">
        <w:rPr>
          <w:b/>
          <w:i/>
        </w:rPr>
        <w:t>Гидрогеологический район Брагинско-Лоевской седловины</w:t>
      </w:r>
      <w:r>
        <w:t xml:space="preserve"> располагается между Припятским гидрогеологическим бассейном и гидрогеологической структурой Днепровско-Донецкого прогиба.</w:t>
      </w:r>
    </w:p>
    <w:p w:rsidR="003D5612" w:rsidRDefault="003D5612" w:rsidP="003D5612"/>
    <w:p w:rsidR="003D5612" w:rsidRDefault="003D5612" w:rsidP="003D5612">
      <w:r w:rsidRPr="00F549C1">
        <w:rPr>
          <w:b/>
          <w:i/>
        </w:rPr>
        <w:t>Микашевичско-Житковичский и Бобруйский выступы фундамента</w:t>
      </w:r>
      <w:r>
        <w:t xml:space="preserve"> выделяются в отдельные гидрогеолгические районы.</w:t>
      </w:r>
    </w:p>
    <w:p w:rsidR="003D5612" w:rsidRDefault="003D5612" w:rsidP="003D5612"/>
    <w:p w:rsidR="003D5612" w:rsidRDefault="003D5612" w:rsidP="003D5612">
      <w:r>
        <w:t xml:space="preserve">Небольшие участки территории Беларуси на юго-западе выделяются в </w:t>
      </w:r>
      <w:r w:rsidRPr="00F549C1">
        <w:rPr>
          <w:b/>
          <w:i/>
        </w:rPr>
        <w:t>Лукувско-Ратновский гидрогеологический район</w:t>
      </w:r>
      <w:r>
        <w:t xml:space="preserve">. Южнее его расположена еще меньшая территория, относящаяся к </w:t>
      </w:r>
      <w:r w:rsidRPr="00F549C1">
        <w:rPr>
          <w:b/>
          <w:i/>
        </w:rPr>
        <w:t>Волынскому гидрогеологическому бассейну</w:t>
      </w:r>
      <w:r>
        <w:t>.</w:t>
      </w:r>
    </w:p>
    <w:p w:rsidR="003D5612" w:rsidRDefault="003D5612" w:rsidP="003D5612"/>
    <w:p w:rsidR="003D5612" w:rsidRPr="005550D1" w:rsidRDefault="003D5612" w:rsidP="003D5612"/>
    <w:p w:rsidR="003D5612" w:rsidRPr="00900539" w:rsidRDefault="003D5612" w:rsidP="003D5612">
      <w:pPr>
        <w:rPr>
          <w:b/>
          <w:color w:val="1F497D"/>
        </w:rPr>
      </w:pPr>
      <w:r w:rsidRPr="00960E35">
        <w:rPr>
          <w:b/>
          <w:color w:val="1F497D"/>
          <w:position w:val="-10"/>
        </w:rPr>
        <w:object w:dxaOrig="180" w:dyaOrig="340">
          <v:shape id="_x0000_i1103" type="#_x0000_t75" style="width:8.85pt;height:16.8pt" o:ole="">
            <v:imagedata r:id="rId61" o:title=""/>
          </v:shape>
          <o:OLEObject Type="Embed" ProgID="Equation.3" ShapeID="_x0000_i1103" DrawAspect="Content" ObjectID="_1439671733" r:id="rId228"/>
        </w:object>
      </w:r>
      <w:r>
        <w:rPr>
          <w:b/>
          <w:color w:val="1F497D"/>
        </w:rPr>
        <w:t>Лекция 8</w:t>
      </w:r>
    </w:p>
    <w:p w:rsidR="003D5612" w:rsidRPr="00347315" w:rsidRDefault="003D5612" w:rsidP="003D5612">
      <w:r w:rsidRPr="00347315">
        <w:rPr>
          <w:b/>
        </w:rPr>
        <w:t>ГИДРОГЕОЛОГИЧЕСКАЯ СТРАТИФИКАЦИЯ ПЛАТФОРМЕННОГО ЧЕХЛА БЕЛАРУСИ</w:t>
      </w:r>
      <w:r>
        <w:rPr>
          <w:b/>
        </w:rPr>
        <w:t xml:space="preserve">  </w:t>
      </w:r>
      <w:r>
        <w:t>(Продолжение)</w:t>
      </w:r>
    </w:p>
    <w:p w:rsidR="003D5612" w:rsidRDefault="003D5612" w:rsidP="003D5612"/>
    <w:p w:rsidR="003D5612" w:rsidRPr="00AE45CC" w:rsidRDefault="003D5612" w:rsidP="003D5612">
      <w:pPr>
        <w:rPr>
          <w:b/>
          <w:i/>
        </w:rPr>
      </w:pPr>
      <w:r>
        <w:rPr>
          <w:b/>
          <w:i/>
        </w:rPr>
        <w:t>Основные водоносные горизонты и комплексы в пределах</w:t>
      </w:r>
      <w:r w:rsidRPr="00AE45CC">
        <w:rPr>
          <w:b/>
          <w:i/>
        </w:rPr>
        <w:t xml:space="preserve"> территории Беларуси</w:t>
      </w:r>
    </w:p>
    <w:p w:rsidR="003D5612" w:rsidRDefault="003D5612" w:rsidP="003D5612"/>
    <w:p w:rsidR="003D5612" w:rsidRPr="00347315" w:rsidRDefault="003D5612" w:rsidP="003D5612">
      <w:r>
        <w:rPr>
          <w:noProof/>
        </w:rPr>
        <w:lastRenderedPageBreak/>
        <w:drawing>
          <wp:inline distT="0" distB="0" distL="0" distR="0">
            <wp:extent cx="5941060" cy="7040245"/>
            <wp:effectExtent l="19050" t="0" r="2540" b="0"/>
            <wp:docPr id="681" name="Рисунок 0" descr="karta osnovn vodonosn gorizonty i kompl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karta osnovn vodonosn gorizonty i komplex.JPG"/>
                    <pic:cNvPicPr>
                      <a:picLocks noChangeAspect="1" noChangeArrowheads="1"/>
                    </pic:cNvPicPr>
                  </pic:nvPicPr>
                  <pic:blipFill>
                    <a:blip r:embed="rId229" cstate="print"/>
                    <a:srcRect/>
                    <a:stretch>
                      <a:fillRect/>
                    </a:stretch>
                  </pic:blipFill>
                  <pic:spPr bwMode="auto">
                    <a:xfrm>
                      <a:off x="0" y="0"/>
                      <a:ext cx="5941060" cy="7040245"/>
                    </a:xfrm>
                    <a:prstGeom prst="rect">
                      <a:avLst/>
                    </a:prstGeom>
                    <a:noFill/>
                    <a:ln w="9525">
                      <a:noFill/>
                      <a:miter lim="800000"/>
                      <a:headEnd/>
                      <a:tailEnd/>
                    </a:ln>
                  </pic:spPr>
                </pic:pic>
              </a:graphicData>
            </a:graphic>
          </wp:inline>
        </w:drawing>
      </w:r>
    </w:p>
    <w:p w:rsidR="003D5612" w:rsidRDefault="003D5612" w:rsidP="003D5612">
      <w:pPr>
        <w:rPr>
          <w:b/>
          <w:i/>
        </w:rPr>
      </w:pPr>
    </w:p>
    <w:p w:rsidR="003D5612" w:rsidRPr="00DC4280" w:rsidRDefault="003D5612" w:rsidP="003D5612">
      <w:r w:rsidRPr="00DC4280">
        <w:rPr>
          <w:b/>
        </w:rPr>
        <w:t>Рисунок - Карта основных водоносных горизонтов и комплексов</w:t>
      </w:r>
      <w:r w:rsidRPr="00DC4280">
        <w:t>.</w:t>
      </w:r>
    </w:p>
    <w:p w:rsidR="003D5612" w:rsidRDefault="003D5612" w:rsidP="003D5612">
      <w:pPr>
        <w:rPr>
          <w:b/>
          <w:i/>
        </w:rPr>
      </w:pPr>
    </w:p>
    <w:p w:rsidR="003D5612" w:rsidRDefault="003D5612" w:rsidP="003D5612">
      <w:r>
        <w:t>В пределах территории страны выделены:</w:t>
      </w:r>
    </w:p>
    <w:p w:rsidR="003D5612" w:rsidRDefault="003D5612" w:rsidP="003D5612"/>
    <w:p w:rsidR="003D5612" w:rsidRDefault="003D5612" w:rsidP="003D5612">
      <w:r w:rsidRPr="00347315">
        <w:rPr>
          <w:b/>
          <w:i/>
        </w:rPr>
        <w:t>Подземные воды антропогеновых отложений.</w:t>
      </w:r>
      <w:r>
        <w:t xml:space="preserve"> Выделяются горизонты и комплексы в надморенных, межморенных и подморенных отложениях и разделяющие их слабопроницаемые толщи моренных отложений.</w:t>
      </w:r>
    </w:p>
    <w:p w:rsidR="003D5612" w:rsidRDefault="003D5612" w:rsidP="003D5612"/>
    <w:p w:rsidR="003D5612" w:rsidRDefault="003D5612" w:rsidP="003D5612">
      <w:r w:rsidRPr="00347315">
        <w:rPr>
          <w:b/>
          <w:i/>
        </w:rPr>
        <w:t>Водоносный горизонт грунтовых вод</w:t>
      </w:r>
      <w:r>
        <w:t xml:space="preserve"> приурочен к разновозрастным отложениям антропогена. Водовмещающими являются флювиогляциальные отложения позерского, сожского и днепровского оледенений, верхнечетвертичные и современные аллювиальные и озерно-болотные образования. Мощность горизонта изменяется от 0.1 до 30 м. Глубина залегания грунтовых вод в среднем не более 5 м.</w:t>
      </w:r>
    </w:p>
    <w:p w:rsidR="003D5612" w:rsidRDefault="003D5612" w:rsidP="003D5612">
      <w:r w:rsidRPr="006E5CE9">
        <w:rPr>
          <w:i/>
        </w:rPr>
        <w:t>Важнейшие водоносные комплексы антропогена</w:t>
      </w:r>
      <w:r>
        <w:t xml:space="preserve">, содержащих напорные воды – </w:t>
      </w:r>
      <w:r w:rsidRPr="006E5CE9">
        <w:rPr>
          <w:i/>
        </w:rPr>
        <w:t>сожско-поозерский, днепровско-сожский и березинско-днепровский</w:t>
      </w:r>
      <w:r>
        <w:t>.</w:t>
      </w:r>
    </w:p>
    <w:p w:rsidR="003D5612" w:rsidRDefault="003D5612" w:rsidP="003D5612"/>
    <w:p w:rsidR="003D5612" w:rsidRDefault="003D5612" w:rsidP="003D5612">
      <w:pPr>
        <w:rPr>
          <w:b/>
          <w:i/>
        </w:rPr>
      </w:pPr>
      <w:r>
        <w:rPr>
          <w:b/>
          <w:i/>
          <w:noProof/>
        </w:rPr>
        <w:drawing>
          <wp:inline distT="0" distB="0" distL="0" distR="0">
            <wp:extent cx="5935345" cy="5654675"/>
            <wp:effectExtent l="19050" t="0" r="8255" b="0"/>
            <wp:docPr id="682" name="Рисунок 682" descr="karta poverchn gruntov v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descr="karta poverchn gruntov vod"/>
                    <pic:cNvPicPr>
                      <a:picLocks noChangeAspect="1" noChangeArrowheads="1"/>
                    </pic:cNvPicPr>
                  </pic:nvPicPr>
                  <pic:blipFill>
                    <a:blip r:embed="rId230" cstate="print"/>
                    <a:srcRect/>
                    <a:stretch>
                      <a:fillRect/>
                    </a:stretch>
                  </pic:blipFill>
                  <pic:spPr bwMode="auto">
                    <a:xfrm>
                      <a:off x="0" y="0"/>
                      <a:ext cx="5935345" cy="5654675"/>
                    </a:xfrm>
                    <a:prstGeom prst="rect">
                      <a:avLst/>
                    </a:prstGeom>
                    <a:noFill/>
                    <a:ln w="9525">
                      <a:noFill/>
                      <a:miter lim="800000"/>
                      <a:headEnd/>
                      <a:tailEnd/>
                    </a:ln>
                  </pic:spPr>
                </pic:pic>
              </a:graphicData>
            </a:graphic>
          </wp:inline>
        </w:drawing>
      </w:r>
    </w:p>
    <w:p w:rsidR="003D5612" w:rsidRDefault="003D5612" w:rsidP="003D5612">
      <w:pPr>
        <w:rPr>
          <w:b/>
          <w:i/>
        </w:rPr>
      </w:pPr>
    </w:p>
    <w:p w:rsidR="003D5612" w:rsidRPr="003F0B4D" w:rsidRDefault="003D5612" w:rsidP="003D5612">
      <w:pPr>
        <w:rPr>
          <w:b/>
        </w:rPr>
      </w:pPr>
      <w:r w:rsidRPr="003F0B4D">
        <w:rPr>
          <w:b/>
        </w:rPr>
        <w:t>Рисунок – Карта поверхности грунтовых вод</w:t>
      </w:r>
      <w:r>
        <w:rPr>
          <w:b/>
        </w:rPr>
        <w:t xml:space="preserve"> Беларуси</w:t>
      </w:r>
    </w:p>
    <w:p w:rsidR="003D5612" w:rsidRDefault="003D5612" w:rsidP="003D5612">
      <w:pPr>
        <w:rPr>
          <w:b/>
          <w:i/>
        </w:rPr>
      </w:pPr>
    </w:p>
    <w:p w:rsidR="003D5612" w:rsidRDefault="003D5612" w:rsidP="003D5612">
      <w:r w:rsidRPr="006E5CE9">
        <w:rPr>
          <w:b/>
          <w:i/>
        </w:rPr>
        <w:t>Сожско-поозерский водоносный комплекс</w:t>
      </w:r>
      <w:r>
        <w:t xml:space="preserve"> распространен в северной части страны. Глубина залегания его кровли изменяется от нескольких до 90 м при мощности водовмещающих отложений в среднем 10 – 20 м. Пьезометрические уровни устанавливаются на глубинах от 3 до 55 м (в долинах рек – иногда выше поверхности земли). Коэффициент фильтрации пород изменяется от 3 до 10 м/сут. Удельные дебиты скважин составляют 0.02 – 3.5 л/с.</w:t>
      </w:r>
    </w:p>
    <w:p w:rsidR="003D5612" w:rsidRDefault="003D5612" w:rsidP="003D5612"/>
    <w:p w:rsidR="003D5612" w:rsidRDefault="003D5612" w:rsidP="003D5612">
      <w:r w:rsidRPr="00E26D34">
        <w:rPr>
          <w:b/>
          <w:i/>
        </w:rPr>
        <w:t>Днепровско-сожский водоносный комплекс</w:t>
      </w:r>
      <w:r>
        <w:t xml:space="preserve"> распространен на большей части Беларуси, кроме Полесья. Мощность водовмещающих отложений в среднем (15 – 30 м). Пьезометрические уровни устанавливаются на глубинах 1 – 6 м (в долинах рек) и до 30 – 35 м (на водоразделах. Коэффициент фильтрации пород изменяется от 0.2 до 50 м/сут при средних значениях 5 – 15 м/сут. Удельные дебиты скважин составляют 0.01 – 9.5 л/с.</w:t>
      </w:r>
    </w:p>
    <w:p w:rsidR="003D5612" w:rsidRDefault="003D5612" w:rsidP="003D5612"/>
    <w:p w:rsidR="003D5612" w:rsidRDefault="003D5612" w:rsidP="003D5612">
      <w:r w:rsidRPr="00E26D34">
        <w:rPr>
          <w:b/>
          <w:i/>
        </w:rPr>
        <w:t>Березинско-днепровский водоносный комплекс</w:t>
      </w:r>
      <w:r>
        <w:t xml:space="preserve"> распространен почти повсеместно. Он отсутствует лишь на севере Беларуси. Пьезометрические уровни устанавливаются на глубинах от 2.5 до 78 м. Гидростатический напор изменяется от 1 до 134 м. Коэффициент фильтрации изменяется от 0.2 до 26 м/сут, а удельный дебит скважин – от тысячных долей до 4.3 л/с.</w:t>
      </w:r>
    </w:p>
    <w:p w:rsidR="003D5612" w:rsidRDefault="003D5612" w:rsidP="003D5612"/>
    <w:p w:rsidR="003D5612" w:rsidRDefault="003D5612" w:rsidP="003D5612">
      <w:r w:rsidRPr="00137247">
        <w:rPr>
          <w:b/>
          <w:i/>
        </w:rPr>
        <w:t>Моренные отложения, разделяющие водоносные комплексы антропогена</w:t>
      </w:r>
      <w:r>
        <w:t xml:space="preserve">, отличаются невыдержанностью по мощности и по литологическому составу и представлены суглинками, супесями, часто с валунами, линзами и прослоями песков. Мощность морен составляет обычно 10 – 30 м, а в </w:t>
      </w:r>
      <w:r>
        <w:lastRenderedPageBreak/>
        <w:t>доледниковых долинах и экзарационных депрессиях увеличивается до 5- - 60 и даже 100 – 120 м. В долинах рек моренные отложения часто размыты и на участках фациального замещения суглинков и супесей песками образуются «гидрогеологические окна». При этом появляется гидравлическая связь межморенных водоносных комплексов между собой, а также – с грунтовыми водами.</w:t>
      </w:r>
    </w:p>
    <w:p w:rsidR="003D5612" w:rsidRDefault="003D5612" w:rsidP="003D5612"/>
    <w:p w:rsidR="003D5612" w:rsidRDefault="003D5612" w:rsidP="003D5612">
      <w:r w:rsidRPr="00137247">
        <w:rPr>
          <w:b/>
          <w:i/>
        </w:rPr>
        <w:t>Водоносный комплекс неоген-палеогеновых отложений</w:t>
      </w:r>
      <w:r>
        <w:t xml:space="preserve"> распространен в южной части Беларуси (Брестский и Припятский бассейны и на Полесской седловине). Водовмещающие породы – обычно пески разного состава. Глубина до кровли комплекса изменяется от 1.6 до 50 м (на юге страны) и до 70 – 200 м (в центральной части). Напоры над кровлей вмещающих отложений изменяются от 15 до 80 – 142 м. Есть единичные случаи самоизлива из скважин в долинах рек (2 – 4.3 м выше земной поверхности). Удельные расходы комплекса изменяются от 0.006 – 0.02 до 2.0 – 0.7 л/с. Коэффициент фильтрации колеблется от 0.08 – 0.7 до 3.2 – 30 м/сут.</w:t>
      </w:r>
    </w:p>
    <w:p w:rsidR="003D5612" w:rsidRDefault="003D5612" w:rsidP="003D5612"/>
    <w:p w:rsidR="003D5612" w:rsidRDefault="003D5612" w:rsidP="003D5612">
      <w:r w:rsidRPr="00FF6086">
        <w:rPr>
          <w:b/>
          <w:i/>
        </w:rPr>
        <w:t>Водоносный комплекс верхнемеловых отложений</w:t>
      </w:r>
      <w:r>
        <w:t xml:space="preserve"> развит почти на всей территории страны и отсутствует лишь на участках глубоких врезов древних долин крупных рек, а также – в белорусском Поозерье. Водовмещающие породы – трещиноватые и закарстованные мела, мергели, известняки. Глубина до кровли комплекса изменяется от 0 – 60 м на востоке до 110 – 240 м на западе и юго-западе Беларуси. Мощность водообильной части разреза не превышает 30 – 50 м. Пьезометрические уровни устанавливаются от земной поверхности </w:t>
      </w:r>
      <w:r w:rsidRPr="000A19FF">
        <w:rPr>
          <w:highlight w:val="yellow"/>
        </w:rPr>
        <w:t>???</w:t>
      </w:r>
      <w:r>
        <w:t xml:space="preserve"> м в долинах рек до 10 – 15 м на остальной территории.</w:t>
      </w:r>
    </w:p>
    <w:p w:rsidR="003D5612" w:rsidRDefault="003D5612" w:rsidP="003D5612"/>
    <w:p w:rsidR="003D5612" w:rsidRDefault="003D5612" w:rsidP="003D5612">
      <w:r w:rsidRPr="000A19FF">
        <w:rPr>
          <w:b/>
          <w:i/>
        </w:rPr>
        <w:t>Водоносный горизонт альб-сеноманских отложений</w:t>
      </w:r>
      <w:r>
        <w:t xml:space="preserve"> имеется везде на территории южной Беларуси. Водовмещающие породы – кварцево-глауконитовые пески. Пьезометрические уровни устанавливаются на отметках от 37 ниже земной поверхности до 18.8 м выше ее. Удельные расходы – 0.001 – 8 л/с. Коэффициенты фильтрации изменяются от 0.02 до 62 м/сут (чаще 1 – 20 м/сут). Воды пресные с минерализацией до 0.5 г/дм</w:t>
      </w:r>
      <w:r w:rsidRPr="00FF6086">
        <w:rPr>
          <w:vertAlign w:val="superscript"/>
        </w:rPr>
        <w:t>3</w:t>
      </w:r>
      <w:r>
        <w:t>.</w:t>
      </w:r>
    </w:p>
    <w:p w:rsidR="003D5612" w:rsidRDefault="003D5612" w:rsidP="003D5612"/>
    <w:p w:rsidR="003D5612" w:rsidRDefault="003D5612" w:rsidP="003D5612">
      <w:r w:rsidRPr="00FF6086">
        <w:rPr>
          <w:b/>
          <w:i/>
        </w:rPr>
        <w:t>Водоносный комплекс нижнемеловых (валанжин-аптских) отложений</w:t>
      </w:r>
      <w:r>
        <w:t xml:space="preserve"> распространен приемущественно на юго-востоке страны. Водовмещающие породы – преимущественно разнозернистые пески. Глубина залегания кровли комплекса изменяется от 100 до 420 м. Мощность отложений колеблется от 2 до 40 – 70 м в Припятском бассейне. Воды – напорные, пьезометрические уровни устанавливаются на глубинах от 5 до 10 м, в отдельных случаях наблюдается самоизлив.</w:t>
      </w:r>
    </w:p>
    <w:p w:rsidR="003D5612" w:rsidRDefault="003D5612" w:rsidP="003D5612"/>
    <w:p w:rsidR="003D5612" w:rsidRDefault="003D5612" w:rsidP="003D5612">
      <w:r w:rsidRPr="00511956">
        <w:rPr>
          <w:b/>
          <w:i/>
        </w:rPr>
        <w:t>Водоносный комплекс верхнеюрских отложений</w:t>
      </w:r>
      <w:r>
        <w:t xml:space="preserve"> широко развит в пределах Беларуси. Водовмещающие породы – известняки, мергели, песчаники, пески. Глубина до кровли комплекса изменяется от 140 м (на востоке Беларуси) до 450 м (на Жлобинской седловине и в Припятском бассейне). Мощность водоносных пород достигает 104 м. Удельные дебиты скважин в восточной части комплекса не более 0.2 – 0.3 л/с, а на западе – 0.3 – 3.3 л/с и более. Коэффициент фильтрации достигает 0.07 – 7.2 м/сут. Подземные воды пресные с минерализацией до 0.5 – 0.9 г/дм</w:t>
      </w:r>
      <w:r w:rsidRPr="00511956">
        <w:rPr>
          <w:vertAlign w:val="superscript"/>
        </w:rPr>
        <w:t>3</w:t>
      </w:r>
      <w:r>
        <w:t>.</w:t>
      </w:r>
    </w:p>
    <w:p w:rsidR="003D5612" w:rsidRDefault="003D5612" w:rsidP="003D5612"/>
    <w:p w:rsidR="003D5612" w:rsidRDefault="003D5612" w:rsidP="003D5612">
      <w:r w:rsidRPr="00511956">
        <w:rPr>
          <w:b/>
          <w:i/>
        </w:rPr>
        <w:t>Водоносный комплекс средне-верхнеюрских отложений</w:t>
      </w:r>
      <w:r>
        <w:t xml:space="preserve"> развит в Брестском и Припятском гидрогеологических бассейнах, западной части Белорусского массива…ю Оршанском бассейне и Жлобинской седловине. Представлен двумя водоносными толщами: верхней известняково-мергелистой и нижней – песчано-глинистой. Пьезометрические уровни устанавливаются на глубинах 4 – 22 м, напоры изменяются от 80 до 240 м, а удельные расходы скважин небольшие (до 0.25 л/с).</w:t>
      </w:r>
    </w:p>
    <w:p w:rsidR="003D5612" w:rsidRDefault="003D5612" w:rsidP="003D5612"/>
    <w:p w:rsidR="003D5612" w:rsidRDefault="003D5612" w:rsidP="003D5612">
      <w:r>
        <w:t>Перед тем как перейти к характеристике отложений, содержащих минеральные воды и рассолы, имеет смысл остановиться на карте мощности зоны пресных вод (фактически – глубины залегания подошвы пресных вод) в пределах Беларуси, изображенной ниже.</w:t>
      </w:r>
    </w:p>
    <w:p w:rsidR="003D5612" w:rsidRDefault="003D5612" w:rsidP="003D5612">
      <w:r>
        <w:rPr>
          <w:noProof/>
        </w:rPr>
        <w:lastRenderedPageBreak/>
        <w:drawing>
          <wp:inline distT="0" distB="0" distL="0" distR="0">
            <wp:extent cx="5705475" cy="4745990"/>
            <wp:effectExtent l="19050" t="0" r="9525" b="0"/>
            <wp:docPr id="683" name="Рисунок 683" descr="Kart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descr="Karta-1"/>
                    <pic:cNvPicPr>
                      <a:picLocks noChangeAspect="1" noChangeArrowheads="1"/>
                    </pic:cNvPicPr>
                  </pic:nvPicPr>
                  <pic:blipFill>
                    <a:blip r:embed="rId231" cstate="print"/>
                    <a:srcRect/>
                    <a:stretch>
                      <a:fillRect/>
                    </a:stretch>
                  </pic:blipFill>
                  <pic:spPr bwMode="auto">
                    <a:xfrm>
                      <a:off x="0" y="0"/>
                      <a:ext cx="5705475" cy="4745990"/>
                    </a:xfrm>
                    <a:prstGeom prst="rect">
                      <a:avLst/>
                    </a:prstGeom>
                    <a:noFill/>
                    <a:ln w="9525">
                      <a:noFill/>
                      <a:miter lim="800000"/>
                      <a:headEnd/>
                      <a:tailEnd/>
                    </a:ln>
                  </pic:spPr>
                </pic:pic>
              </a:graphicData>
            </a:graphic>
          </wp:inline>
        </w:drawing>
      </w:r>
    </w:p>
    <w:p w:rsidR="003D5612" w:rsidRDefault="003D5612" w:rsidP="003D5612">
      <w:r>
        <w:t>Рисунок – Схема мощности (подошвы залегания) зоны пресных вод Беларуси (м).</w:t>
      </w:r>
    </w:p>
    <w:p w:rsidR="003D5612" w:rsidRDefault="003D5612" w:rsidP="003D5612"/>
    <w:p w:rsidR="003D5612" w:rsidRPr="00247140" w:rsidRDefault="003D5612" w:rsidP="003D5612">
      <w:pPr>
        <w:pStyle w:val="a9"/>
        <w:jc w:val="both"/>
        <w:rPr>
          <w:szCs w:val="24"/>
        </w:rPr>
      </w:pPr>
      <w:r w:rsidRPr="00247140">
        <w:rPr>
          <w:spacing w:val="-4"/>
          <w:szCs w:val="24"/>
        </w:rPr>
        <w:t xml:space="preserve">Мощность зоны пресных вод в пределах Беларуси изменяется менее чем от 150 до более чем 400 м. На карте выделяются две области ее пониженной мощности. Первая расположена в северной части Беларуси в пределах Латвийской седловины и сочленяющихся с ней северных частей Белорусской антеклизы и Оршанской впадины. В первом приближении она простирается вдоль зоны дренирования реки Западная Двина. Она недостаточно изучена. Вторая зона простирается от восточного склона Белорусской антеклизы в пределы Оршанской впадины до долины Днепра. Ее северное окончание достигает линии Могилев – Бегомль, южнее которой она охватывает практически все междуречье рек Березины и Днепра. На юге эта зона простирается в пределы Припятского прогиба до среднего течения реки Припять. </w:t>
      </w:r>
      <w:r w:rsidRPr="00247140">
        <w:rPr>
          <w:szCs w:val="24"/>
        </w:rPr>
        <w:t xml:space="preserve">В пределах Припятского прогиба зона пониженной мощности слоя пресных вод простирается еще западнее - почти до долготы г. Туров. </w:t>
      </w:r>
    </w:p>
    <w:p w:rsidR="003D5612" w:rsidRPr="00247140" w:rsidRDefault="003D5612" w:rsidP="003D5612">
      <w:pPr>
        <w:pStyle w:val="21"/>
        <w:spacing w:line="240" w:lineRule="auto"/>
        <w:ind w:left="0"/>
        <w:rPr>
          <w:lang w:val="ru-RU"/>
        </w:rPr>
      </w:pPr>
    </w:p>
    <w:p w:rsidR="003D5612" w:rsidRPr="00247140" w:rsidRDefault="003D5612" w:rsidP="003D5612">
      <w:pPr>
        <w:pStyle w:val="21"/>
        <w:spacing w:line="240" w:lineRule="auto"/>
        <w:ind w:left="0"/>
        <w:rPr>
          <w:lang w:val="ru-RU"/>
        </w:rPr>
      </w:pPr>
      <w:r w:rsidRPr="00247140">
        <w:rPr>
          <w:lang w:val="ru-RU"/>
        </w:rPr>
        <w:t xml:space="preserve">Зона повышенной мощности слоя пресных подземных вод более 400 м выделена в западной части Беларуси в треугольнике городов Брест – Молодечно – Гродно. Севернее Бреста вдоль границы с Польшей она уже достигает 1000 – 1100 м, например, в скважине Вычулковская 201 в районе Бреста, на глубине 900 м минерализация пресных подземных вод по данным РУП «Белгеология» составляет около 400 мг/л. </w:t>
      </w:r>
    </w:p>
    <w:p w:rsidR="003D5612" w:rsidRDefault="003D5612" w:rsidP="003D5612"/>
    <w:p w:rsidR="003D5612" w:rsidRDefault="003D5612" w:rsidP="003D5612">
      <w:r w:rsidRPr="003F0B4D">
        <w:rPr>
          <w:b/>
          <w:i/>
        </w:rPr>
        <w:t>Водо- и рассолоносный комплекс пермских и триасовых отложений</w:t>
      </w:r>
      <w:r>
        <w:t xml:space="preserve"> развит преимущественно на территории Припятского и фрагментарно – Брестского гидрогеологических бассейнов.  Кровля водоносных </w:t>
      </w:r>
      <w:r>
        <w:lastRenderedPageBreak/>
        <w:t>триасовых песчаных пород в Припятском бассейне вскрыта вскрыта на глубине от 120 до 700 м, перекрывающие их породы представляют региональный водоупор. Воды напорные, статические уровни устанавливаются на глубинах 15 – 100 м ниже земной поверхности. Водообильность отложений 10 – 45 м</w:t>
      </w:r>
      <w:r w:rsidRPr="00247140">
        <w:rPr>
          <w:vertAlign w:val="superscript"/>
        </w:rPr>
        <w:t>3</w:t>
      </w:r>
      <w:r>
        <w:t>/сут при понижении уровня воды в скважинах на 35 – 200 м при минерализации 10 – 78 г/дм</w:t>
      </w:r>
      <w:r w:rsidRPr="00247140">
        <w:rPr>
          <w:vertAlign w:val="superscript"/>
        </w:rPr>
        <w:t>3</w:t>
      </w:r>
      <w:r>
        <w:t>.</w:t>
      </w:r>
    </w:p>
    <w:p w:rsidR="003D5612" w:rsidRDefault="003D5612" w:rsidP="003D5612">
      <w:r>
        <w:t>Пе6рмские отложения Припятского бассейна представлены преимущественно глинами. Подземные воды напорные с водообильностью 30 – 150 м</w:t>
      </w:r>
      <w:r w:rsidRPr="00247140">
        <w:rPr>
          <w:vertAlign w:val="superscript"/>
        </w:rPr>
        <w:t>3</w:t>
      </w:r>
      <w:r>
        <w:t>/сут. Минерализация вод и рассолов увеличивается с глубиной от 25 до 285 г/дм</w:t>
      </w:r>
      <w:r w:rsidRPr="00D408F7">
        <w:rPr>
          <w:vertAlign w:val="superscript"/>
        </w:rPr>
        <w:t>3</w:t>
      </w:r>
      <w:r>
        <w:t>.</w:t>
      </w:r>
    </w:p>
    <w:p w:rsidR="003D5612" w:rsidRDefault="003D5612" w:rsidP="003D5612"/>
    <w:p w:rsidR="003D5612" w:rsidRDefault="003D5612" w:rsidP="003D5612">
      <w:r w:rsidRPr="00D408F7">
        <w:rPr>
          <w:b/>
          <w:i/>
        </w:rPr>
        <w:t>Водо- и рассолоносный комплекс каменноугольных отложений</w:t>
      </w:r>
      <w:r>
        <w:t xml:space="preserve"> развит в основном в Припятском гидрогеологическом бассейне. Подземные воды напорные. Притоки в скважинах колеблются от 50 до 450 м</w:t>
      </w:r>
      <w:r w:rsidRPr="00D408F7">
        <w:rPr>
          <w:vertAlign w:val="superscript"/>
        </w:rPr>
        <w:t>3</w:t>
      </w:r>
      <w:r>
        <w:t>/сут при понижениях 36 – 400 м. Мипнерализация колеблется от 12 до 281 г/дм</w:t>
      </w:r>
      <w:r w:rsidRPr="00D408F7">
        <w:rPr>
          <w:vertAlign w:val="superscript"/>
        </w:rPr>
        <w:t>3</w:t>
      </w:r>
      <w:r>
        <w:t>.</w:t>
      </w:r>
    </w:p>
    <w:p w:rsidR="003D5612" w:rsidRDefault="003D5612" w:rsidP="003D5612"/>
    <w:p w:rsidR="003D5612" w:rsidRDefault="003D5612" w:rsidP="003D5612">
      <w:r w:rsidRPr="00D408F7">
        <w:rPr>
          <w:b/>
          <w:i/>
        </w:rPr>
        <w:t>Надсолевой девонский водо- и рассолоносный комплекс</w:t>
      </w:r>
      <w:r>
        <w:t xml:space="preserve"> связан с верхней частью стрешинского и практически всем объемом полесского горизонта. Глубина до кровли водовмещающих пород изменяется от 70 до 2000 м. Общая мощность девонских надсолевых пород может достигать 1000 м и более. Воды и рассолы высоконапорные с возрастанием напоров с запада на юг и юго-восток. Удельные дебиты изменяются от 0.006 до 3 – 5 м/сут. Минерализация изменяется от 0.3 – 2.0 г/дм</w:t>
      </w:r>
      <w:r w:rsidRPr="00D408F7">
        <w:rPr>
          <w:vertAlign w:val="superscript"/>
        </w:rPr>
        <w:t>3</w:t>
      </w:r>
      <w:r>
        <w:t xml:space="preserve"> (глубина 300 – 400 м) на северо-западе до 132 – 367 г/дм</w:t>
      </w:r>
      <w:r w:rsidRPr="00D408F7">
        <w:rPr>
          <w:vertAlign w:val="superscript"/>
        </w:rPr>
        <w:t>3</w:t>
      </w:r>
      <w:r>
        <w:t xml:space="preserve"> на юго-востоке бассейна.</w:t>
      </w:r>
    </w:p>
    <w:p w:rsidR="003D5612" w:rsidRDefault="003D5612" w:rsidP="003D5612"/>
    <w:p w:rsidR="003D5612" w:rsidRDefault="003D5612" w:rsidP="003D5612">
      <w:r w:rsidRPr="00457E42">
        <w:rPr>
          <w:b/>
          <w:i/>
        </w:rPr>
        <w:t>Межсолевой водо- и рассолоносный комплекс</w:t>
      </w:r>
      <w:r>
        <w:t xml:space="preserve"> соответсвует задонскому, елецкому и петриковскому оитолого-стратиграфическим горизонтам. Кровля пород комплекса залегает на глубинах 236 – 3870 м, общая мощность колеблется от 300 до 950 м. Рассолы – высоконапорные</w:t>
      </w:r>
      <w:r w:rsidRPr="00726E51">
        <w:t xml:space="preserve"> </w:t>
      </w:r>
      <w:r>
        <w:t>с минерализацией от 115 до 390 г/дм</w:t>
      </w:r>
      <w:r w:rsidRPr="00726E51">
        <w:rPr>
          <w:vertAlign w:val="superscript"/>
        </w:rPr>
        <w:t>3</w:t>
      </w:r>
      <w:r>
        <w:t>. Пьезометрические уровни устанавливаются на глубинах от 9 до 720 м.</w:t>
      </w:r>
    </w:p>
    <w:p w:rsidR="003D5612" w:rsidRDefault="003D5612" w:rsidP="003D5612"/>
    <w:p w:rsidR="003D5612" w:rsidRDefault="003D5612" w:rsidP="003D5612">
      <w:r w:rsidRPr="00726E51">
        <w:rPr>
          <w:b/>
          <w:i/>
        </w:rPr>
        <w:t>Водоносный комплекс франских отложений</w:t>
      </w:r>
      <w:r>
        <w:t xml:space="preserve"> </w:t>
      </w:r>
      <w:r w:rsidRPr="004526B7">
        <w:rPr>
          <w:b/>
          <w:i/>
        </w:rPr>
        <w:t>северо-восточных районов Беларуси</w:t>
      </w:r>
      <w:r>
        <w:t>. Глубина залегания кровли отложений варьирует от 5 до 180 м. Водовмещающие породы – известняки, доломиты, песчаники и алевролиты общей мощностью от 15 до 137 м. Напоры над кровлей водовмещающих пород достигают 120 м. Дебиты отдельных скважин – (47 – 125 л/с) при понижении 1.5 – 35 м.</w:t>
      </w:r>
    </w:p>
    <w:p w:rsidR="003D5612" w:rsidRDefault="003D5612" w:rsidP="003D5612"/>
    <w:p w:rsidR="003D5612" w:rsidRDefault="003D5612" w:rsidP="003D5612">
      <w:r>
        <w:rPr>
          <w:b/>
          <w:i/>
        </w:rPr>
        <w:t xml:space="preserve">Водо- </w:t>
      </w:r>
      <w:r w:rsidRPr="004526B7">
        <w:rPr>
          <w:b/>
          <w:i/>
        </w:rPr>
        <w:t>рассолоносный комплекс франских отложений юго-восточн</w:t>
      </w:r>
      <w:r>
        <w:rPr>
          <w:b/>
          <w:i/>
        </w:rPr>
        <w:t>ой части</w:t>
      </w:r>
      <w:r w:rsidRPr="004526B7">
        <w:rPr>
          <w:b/>
          <w:i/>
        </w:rPr>
        <w:t xml:space="preserve"> Беларуси</w:t>
      </w:r>
      <w:r>
        <w:t>. Водоносными отложениями подсолевой рассоловмещающей толщи относятся в основном карбонатные породы франского яруса общей мощностью 60 – 250 м.Притоки к скважинам колеблются от 0 до 900 – 1200 м</w:t>
      </w:r>
      <w:r w:rsidRPr="004526B7">
        <w:rPr>
          <w:vertAlign w:val="superscript"/>
        </w:rPr>
        <w:t>3</w:t>
      </w:r>
      <w:r>
        <w:t>/сут. Глубина установивщихся статических уровней достигает 900 м.</w:t>
      </w:r>
    </w:p>
    <w:p w:rsidR="003D5612" w:rsidRDefault="003D5612" w:rsidP="003D5612"/>
    <w:p w:rsidR="003D5612" w:rsidRDefault="003D5612" w:rsidP="003D5612">
      <w:r w:rsidRPr="004526B7">
        <w:rPr>
          <w:b/>
          <w:i/>
        </w:rPr>
        <w:t>Водо- и рассолоносный комплекс старооскольских и ланских отложений</w:t>
      </w:r>
      <w:r>
        <w:t xml:space="preserve"> вскрыт в Припятском и Оршанском гидрогеологических бассейнах. Водовмещающими являются преимущественно пески, песчаники, мощностью до 200 м. Воды напорные. В Оршанском бассейне пьезометрические уровни достигают 35 м, удельные расходы скважин 0.001 – 3.6 л/с. В западной части Оршанского </w:t>
      </w:r>
      <w:r w:rsidRPr="004526B7">
        <w:rPr>
          <w:highlight w:val="yellow"/>
        </w:rPr>
        <w:t>бассейна</w:t>
      </w:r>
      <w:r>
        <w:t xml:space="preserve"> воды небольшой минерализации (0.4 – 0.5 г/дм</w:t>
      </w:r>
      <w:r w:rsidRPr="004526B7">
        <w:rPr>
          <w:vertAlign w:val="superscript"/>
        </w:rPr>
        <w:t>3</w:t>
      </w:r>
      <w:r>
        <w:t>). С поргужением вмещающих пород в северо-восточном направлении минерализация достигает 3 г/дм3 на глубине 200 – 300 м. В Припятском бассейне эти отложения входят в состав подсолевого рассолоносного комплекса, содержащего высококонцентрированные хлоридные натриевые и кальциевые рассолы.</w:t>
      </w:r>
    </w:p>
    <w:p w:rsidR="003D5612" w:rsidRDefault="003D5612" w:rsidP="003D5612"/>
    <w:p w:rsidR="003D5612" w:rsidRDefault="003D5612" w:rsidP="003D5612">
      <w:r w:rsidRPr="004526B7">
        <w:rPr>
          <w:b/>
          <w:i/>
        </w:rPr>
        <w:t>Водо- и рассолоносный комплекс</w:t>
      </w:r>
      <w:r>
        <w:rPr>
          <w:b/>
          <w:i/>
        </w:rPr>
        <w:t xml:space="preserve"> витебских, пярнусских и наровских отложений эйфельского яруса </w:t>
      </w:r>
      <w:r w:rsidRPr="001A007F">
        <w:t>распространен</w:t>
      </w:r>
      <w:r>
        <w:t xml:space="preserve"> в пределах Белорусского гидрогеологического массива, в Припятском и Оршанском бассейнах. Кровля водовмещающих отложений, представленных преимущественно песчаниками, а также доломитами и известняками, залегает на глубине от 70 м на Белорусском массиве до 3500 м в Припятском бассейне при общей их мощности 7 – 200 м. Воды напорные, удельные расходы скважин колеблются от 0.003 до 0.7 л/с (Белорусский массив, Оршанский бассейн) и в интервале  0,0007 – 0.04 л/с (Припятский бассейн). Минерализация изменяется в широких пределах.</w:t>
      </w:r>
    </w:p>
    <w:p w:rsidR="003D5612" w:rsidRDefault="003D5612" w:rsidP="003D5612"/>
    <w:p w:rsidR="003D5612" w:rsidRDefault="003D5612" w:rsidP="003D5612">
      <w:r w:rsidRPr="001A007F">
        <w:rPr>
          <w:b/>
          <w:i/>
        </w:rPr>
        <w:t>Водоносный комплекс ордовикских и силурийских отложений</w:t>
      </w:r>
      <w:r>
        <w:t xml:space="preserve"> развит в северо-западном и юго-западном районах Беларуси. Водовмещающие отложения – трещиноватые известняки и доломиты. Глубина залегания кровли отложений 70 м на северо-западе и 450 м на юго-западе страны, мощность изменяется от 5 до 630 м. Этот комплекс содержин напорные воды (напор на кровлей комплекса 150 – 240 м). Удельные расходы скважин 0.01 – 4.9 л/с (чаще 0.05 – 0.3 л/с). Минерализация – от 0.2 – 0.6 до 43.3 г/дм</w:t>
      </w:r>
      <w:r w:rsidRPr="00472AF3">
        <w:rPr>
          <w:vertAlign w:val="superscript"/>
        </w:rPr>
        <w:t>3</w:t>
      </w:r>
      <w:r>
        <w:t>.</w:t>
      </w:r>
    </w:p>
    <w:p w:rsidR="003D5612" w:rsidRDefault="003D5612" w:rsidP="003D5612"/>
    <w:p w:rsidR="003D5612" w:rsidRDefault="003D5612" w:rsidP="003D5612">
      <w:r w:rsidRPr="00472AF3">
        <w:rPr>
          <w:b/>
          <w:i/>
        </w:rPr>
        <w:t>Водоносный комплекс нижнее-среднекембрийских отложений</w:t>
      </w:r>
      <w:r>
        <w:t xml:space="preserve"> существует на северо-западе и юго-западе страны. Водовмещающие породы – песчаники и реже – пески, их кровля залегает на глубине от 160 – 190 до 620 – 730 м и более, а мощность составляет от 3 до 130 м. Воды напорные, расходы скважин составляют 0.4 – 13.3 л/с при понижениях 22 – 33 м, минерализация колеблется от ультрапресных гидрокарбогатных кальциевых (0.15 г/дм</w:t>
      </w:r>
      <w:r w:rsidRPr="00472AF3">
        <w:rPr>
          <w:vertAlign w:val="superscript"/>
        </w:rPr>
        <w:t>3</w:t>
      </w:r>
      <w:r>
        <w:t>) до хлоридных натриевых (6.3 г/дм</w:t>
      </w:r>
      <w:r w:rsidRPr="00472AF3">
        <w:rPr>
          <w:vertAlign w:val="superscript"/>
        </w:rPr>
        <w:t>3</w:t>
      </w:r>
      <w:r>
        <w:t xml:space="preserve"> и более).</w:t>
      </w:r>
    </w:p>
    <w:p w:rsidR="003D5612" w:rsidRDefault="003D5612" w:rsidP="003D5612"/>
    <w:p w:rsidR="003D5612" w:rsidRDefault="003D5612" w:rsidP="003D5612">
      <w:r w:rsidRPr="00472AF3">
        <w:rPr>
          <w:b/>
          <w:i/>
        </w:rPr>
        <w:lastRenderedPageBreak/>
        <w:t>Водо- и рассолоносный комплекс верхнепротерозойских отложений</w:t>
      </w:r>
      <w:r>
        <w:t xml:space="preserve"> широко развит на территории Беларуси. Глубина до кровли водовмещающих пород изменяется от 10 м (Микашевичско-Житковичский выступ) до 4300 м в Припятском бассейне. Мощность водо- и рассолоносных отложений изменяется от 10 до 1000 м.</w:t>
      </w:r>
    </w:p>
    <w:p w:rsidR="003D5612" w:rsidRDefault="003D5612" w:rsidP="003D5612">
      <w:r w:rsidRPr="00FF5735">
        <w:rPr>
          <w:i/>
        </w:rPr>
        <w:t>В пределах Белорусского гидрогеологического массива</w:t>
      </w:r>
      <w:r>
        <w:t xml:space="preserve"> – воды пресные и ультрапресные. Мощность зоны пресных напорных вод осадочного чехла достигает 200 – 450 м. Минернализация изменяется от 0.2 до 1.0 г/дм</w:t>
      </w:r>
      <w:r w:rsidRPr="00FF5735">
        <w:rPr>
          <w:vertAlign w:val="superscript"/>
        </w:rPr>
        <w:t>3</w:t>
      </w:r>
      <w:r>
        <w:t>. Дебиты скважин достигают 90 – 170 м</w:t>
      </w:r>
      <w:r w:rsidRPr="00FF5735">
        <w:rPr>
          <w:vertAlign w:val="superscript"/>
        </w:rPr>
        <w:t>3</w:t>
      </w:r>
      <w:r>
        <w:t>/сут.</w:t>
      </w:r>
    </w:p>
    <w:p w:rsidR="003D5612" w:rsidRDefault="003D5612" w:rsidP="003D5612">
      <w:r w:rsidRPr="00FF5735">
        <w:rPr>
          <w:i/>
        </w:rPr>
        <w:t>В Оршанском бассейне</w:t>
      </w:r>
      <w:r>
        <w:t xml:space="preserve"> выделяются рифейский и вендский водоносные комплексы</w:t>
      </w:r>
    </w:p>
    <w:p w:rsidR="003D5612" w:rsidRDefault="003D5612" w:rsidP="003D5612"/>
    <w:p w:rsidR="003D5612" w:rsidRDefault="003D5612" w:rsidP="003D5612">
      <w:r w:rsidRPr="00F01A82">
        <w:rPr>
          <w:b/>
          <w:i/>
        </w:rPr>
        <w:t>Рифейский водо- и рассолоносный подкомплекс</w:t>
      </w:r>
      <w:r>
        <w:t xml:space="preserve"> развит почти повсеместно в Оршанском бассейне при глубине залегания кровли водовмещающих отложений (преимущественно – песчаники) от 200 до 1100 – 1300 м. Мощность достигает 1000 м. Удельные дебиты скважин изменяются от 5 до 50 м</w:t>
      </w:r>
      <w:r w:rsidRPr="00FF5735">
        <w:rPr>
          <w:vertAlign w:val="superscript"/>
        </w:rPr>
        <w:t>3</w:t>
      </w:r>
      <w:r>
        <w:t>/сут. Воды в основном минерализованные при содержании солей 35 – 50 г/дм</w:t>
      </w:r>
      <w:r w:rsidRPr="00F01A82">
        <w:rPr>
          <w:vertAlign w:val="superscript"/>
        </w:rPr>
        <w:t>3</w:t>
      </w:r>
      <w:r>
        <w:t xml:space="preserve"> в центральной и юго-западной частях бассейна и до 170 г/дм</w:t>
      </w:r>
      <w:r w:rsidRPr="00F01A82">
        <w:rPr>
          <w:vertAlign w:val="superscript"/>
        </w:rPr>
        <w:t>3</w:t>
      </w:r>
      <w:r>
        <w:t xml:space="preserve"> на северо-востоке.</w:t>
      </w:r>
    </w:p>
    <w:p w:rsidR="003D5612" w:rsidRDefault="003D5612" w:rsidP="003D5612"/>
    <w:p w:rsidR="003D5612" w:rsidRDefault="003D5612" w:rsidP="003D5612">
      <w:r w:rsidRPr="00F01A82">
        <w:rPr>
          <w:b/>
          <w:i/>
        </w:rPr>
        <w:t>Вендский водо- и рассолоносный подкомплекс</w:t>
      </w:r>
      <w:r>
        <w:t xml:space="preserve"> распространен на всей территории бассейна. Глубина до его кровли – от 120 м на западе до 800 м на северо-востоке. Удельные дебиты скважин колеблются от 5 – 9 до 90 – 172 м</w:t>
      </w:r>
      <w:r w:rsidRPr="00F01A82">
        <w:rPr>
          <w:vertAlign w:val="superscript"/>
        </w:rPr>
        <w:t>3</w:t>
      </w:r>
      <w:r>
        <w:t>/сут. Пьезометрические уровни устанавливаются на глубинах от 1.3 до 130 – 140 м.</w:t>
      </w:r>
    </w:p>
    <w:p w:rsidR="003D5612" w:rsidRDefault="003D5612" w:rsidP="003D5612"/>
    <w:p w:rsidR="003D5612" w:rsidRDefault="003D5612" w:rsidP="003D5612">
      <w:r w:rsidRPr="00F01A82">
        <w:rPr>
          <w:i/>
        </w:rPr>
        <w:t>В Брестском гидрогеологическом бассейне</w:t>
      </w:r>
      <w:r>
        <w:t xml:space="preserve"> верхнепротерозойские отложения подразделяют на образования валдайской и волынской серий. Глубина до кровли водовмещающих пород изменяется от 150 до 630 м. Мощность достигает 220 м. Подземные воды преимущественно пресные и слабрминерализованные (до 1 – 3 г/дм</w:t>
      </w:r>
      <w:r w:rsidRPr="00F01A82">
        <w:rPr>
          <w:vertAlign w:val="superscript"/>
        </w:rPr>
        <w:t>3</w:t>
      </w:r>
      <w:r>
        <w:t>), только в погруженных частях комплекса минерализацтя увеличивается до 15 – 20 г/дм</w:t>
      </w:r>
      <w:r w:rsidRPr="00F01A82">
        <w:rPr>
          <w:vertAlign w:val="superscript"/>
        </w:rPr>
        <w:t>3</w:t>
      </w:r>
      <w:r>
        <w:t>. Воды в основном напорные, пьезометрические уровни устанавливаются на глубинах 0 – 45 м.</w:t>
      </w:r>
    </w:p>
    <w:p w:rsidR="003D5612" w:rsidRDefault="003D5612" w:rsidP="003D5612"/>
    <w:p w:rsidR="003D5612" w:rsidRDefault="003D5612" w:rsidP="003D5612">
      <w:r w:rsidRPr="002E650D">
        <w:rPr>
          <w:i/>
        </w:rPr>
        <w:t>В Припятском гидрогеологическом бассейне</w:t>
      </w:r>
      <w:r>
        <w:t xml:space="preserve"> водовмещающими являются разнозернистые песчаники рифея, гляциогенные песчано-глинистые породы, туфы, песчаники и алевролиты венда. Общая мощность отложений достигает 800 м, они насыщены высоконапорными (от 170 до 1375 м) рассолами с минерализацией 200 – 465 г/дм</w:t>
      </w:r>
      <w:r w:rsidRPr="002E650D">
        <w:rPr>
          <w:vertAlign w:val="superscript"/>
        </w:rPr>
        <w:t>3</w:t>
      </w:r>
      <w:r>
        <w:t>. Водообильность верхнепротерозойского комплекса изменяется от нуля до 660 м</w:t>
      </w:r>
      <w:r w:rsidRPr="002E650D">
        <w:rPr>
          <w:vertAlign w:val="superscript"/>
        </w:rPr>
        <w:t>3</w:t>
      </w:r>
      <w:r>
        <w:t>/сут при понижении уровня 30 – 700 м.</w:t>
      </w:r>
    </w:p>
    <w:p w:rsidR="003D5612" w:rsidRDefault="003D5612" w:rsidP="003D5612"/>
    <w:p w:rsidR="003D5612" w:rsidRDefault="003D5612" w:rsidP="003D5612">
      <w:r w:rsidRPr="002E650D">
        <w:rPr>
          <w:b/>
          <w:i/>
        </w:rPr>
        <w:t>Подземные воды архей-нмжнепротерозойских образований</w:t>
      </w:r>
      <w:r>
        <w:t>. Глубина до кровли фундамента изменяется от 80 м в сводовой части Белорусской антеклизы до 6200 м в Припятском прогибе. Водовмещающие породы – трещиноватые и выветрелые разности гнейсрв, сланцев, сиенитов, габбро. Воды напорные, дебиты скважин колеблются от 0.03 до 8.3 л/с при понижениях 14 – 54 м. При мелком залегании фундамента воды – пресные (0.1 – 0.4 г/дм</w:t>
      </w:r>
      <w:r w:rsidRPr="002E650D">
        <w:rPr>
          <w:vertAlign w:val="superscript"/>
        </w:rPr>
        <w:t>3</w:t>
      </w:r>
      <w:r>
        <w:t>), с глубиной они сменяются на минерализованные и рассолы (14 – 51 г/дм</w:t>
      </w:r>
      <w:r w:rsidRPr="002E650D">
        <w:rPr>
          <w:vertAlign w:val="superscript"/>
        </w:rPr>
        <w:t>3</w:t>
      </w:r>
      <w:r>
        <w:t>) в Брестском и Оршанском бассейнах, а в Припятском – крепкими рассолами (до 400 – 450 г/дм</w:t>
      </w:r>
      <w:r w:rsidRPr="002E650D">
        <w:rPr>
          <w:vertAlign w:val="superscript"/>
        </w:rPr>
        <w:t>3</w:t>
      </w:r>
      <w:r>
        <w:t>.</w:t>
      </w:r>
    </w:p>
    <w:p w:rsidR="003D5612" w:rsidRDefault="003D5612" w:rsidP="003D5612"/>
    <w:p w:rsidR="003D5612" w:rsidRPr="00F13D68" w:rsidRDefault="003D5612" w:rsidP="003D5612">
      <w:pPr>
        <w:jc w:val="center"/>
        <w:rPr>
          <w:b/>
          <w:sz w:val="28"/>
          <w:szCs w:val="28"/>
        </w:rPr>
      </w:pPr>
      <w:r w:rsidRPr="00F13D68">
        <w:rPr>
          <w:b/>
          <w:sz w:val="28"/>
          <w:szCs w:val="28"/>
        </w:rPr>
        <w:t>Гидродинамическая и гидрогеохимическая зональность.</w:t>
      </w:r>
    </w:p>
    <w:p w:rsidR="003D5612" w:rsidRDefault="003D5612" w:rsidP="003D5612"/>
    <w:p w:rsidR="003D5612" w:rsidRDefault="003D5612" w:rsidP="003D5612">
      <w:r w:rsidRPr="00F13D68">
        <w:rPr>
          <w:b/>
          <w:i/>
        </w:rPr>
        <w:t xml:space="preserve">Гидродинамическая зональность. </w:t>
      </w:r>
      <w:r>
        <w:t>В разрезе платформенного чехла территории Беларуси выделяются гидродинамические системы: грунтовых вод, артезианская, элизионная (седиментационная), а также – деградированная элизионно-термогидродинамическая. Они представлены в таблице.</w:t>
      </w:r>
    </w:p>
    <w:p w:rsidR="003D5612" w:rsidRDefault="003D5612" w:rsidP="003D5612">
      <w:pPr>
        <w:jc w:val="center"/>
      </w:pPr>
      <w:r>
        <w:rPr>
          <w:noProof/>
        </w:rPr>
        <w:lastRenderedPageBreak/>
        <w:drawing>
          <wp:inline distT="0" distB="0" distL="0" distR="0">
            <wp:extent cx="4925695" cy="4993005"/>
            <wp:effectExtent l="19050" t="0" r="8255" b="0"/>
            <wp:docPr id="684" name="Рисунок 684" descr="Tabl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descr="Table1"/>
                    <pic:cNvPicPr>
                      <a:picLocks noChangeAspect="1" noChangeArrowheads="1"/>
                    </pic:cNvPicPr>
                  </pic:nvPicPr>
                  <pic:blipFill>
                    <a:blip r:embed="rId232" cstate="print"/>
                    <a:srcRect/>
                    <a:stretch>
                      <a:fillRect/>
                    </a:stretch>
                  </pic:blipFill>
                  <pic:spPr bwMode="auto">
                    <a:xfrm>
                      <a:off x="0" y="0"/>
                      <a:ext cx="4925695" cy="4993005"/>
                    </a:xfrm>
                    <a:prstGeom prst="rect">
                      <a:avLst/>
                    </a:prstGeom>
                    <a:noFill/>
                    <a:ln w="9525">
                      <a:noFill/>
                      <a:miter lim="800000"/>
                      <a:headEnd/>
                      <a:tailEnd/>
                    </a:ln>
                  </pic:spPr>
                </pic:pic>
              </a:graphicData>
            </a:graphic>
          </wp:inline>
        </w:drawing>
      </w:r>
    </w:p>
    <w:p w:rsidR="003D5612" w:rsidRDefault="003D5612" w:rsidP="003D5612"/>
    <w:p w:rsidR="003D5612" w:rsidRDefault="003D5612" w:rsidP="003D5612">
      <w:r w:rsidRPr="00F13D68">
        <w:rPr>
          <w:b/>
          <w:i/>
        </w:rPr>
        <w:t xml:space="preserve">Гидродинамическая система грунтовых вод </w:t>
      </w:r>
      <w:r>
        <w:t>приурочена к верхней части гидрогеологического разреза. Латеральное движение подземных вод определяется разностью потенциала силы</w:t>
      </w:r>
      <w:r w:rsidRPr="00F13D68">
        <w:t xml:space="preserve"> </w:t>
      </w:r>
      <w:r>
        <w:t xml:space="preserve">гравитации, при этом напор подземных вод отсутствует. </w:t>
      </w:r>
    </w:p>
    <w:p w:rsidR="003D5612" w:rsidRDefault="003D5612" w:rsidP="003D5612"/>
    <w:p w:rsidR="003D5612" w:rsidRDefault="003D5612" w:rsidP="003D5612">
      <w:pPr>
        <w:jc w:val="center"/>
      </w:pPr>
      <w:r>
        <w:rPr>
          <w:noProof/>
        </w:rPr>
        <w:drawing>
          <wp:inline distT="0" distB="0" distL="0" distR="0">
            <wp:extent cx="4554855" cy="3040380"/>
            <wp:effectExtent l="19050" t="0" r="0" b="0"/>
            <wp:docPr id="685" name="Рисунок 685" descr="gwflowlagtimetow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gwflowlagtimetowell"/>
                    <pic:cNvPicPr>
                      <a:picLocks noChangeAspect="1" noChangeArrowheads="1"/>
                    </pic:cNvPicPr>
                  </pic:nvPicPr>
                  <pic:blipFill>
                    <a:blip r:embed="rId233" cstate="print"/>
                    <a:srcRect/>
                    <a:stretch>
                      <a:fillRect/>
                    </a:stretch>
                  </pic:blipFill>
                  <pic:spPr bwMode="auto">
                    <a:xfrm>
                      <a:off x="0" y="0"/>
                      <a:ext cx="4554855" cy="3040380"/>
                    </a:xfrm>
                    <a:prstGeom prst="rect">
                      <a:avLst/>
                    </a:prstGeom>
                    <a:noFill/>
                    <a:ln w="9525">
                      <a:noFill/>
                      <a:miter lim="800000"/>
                      <a:headEnd/>
                      <a:tailEnd/>
                    </a:ln>
                  </pic:spPr>
                </pic:pic>
              </a:graphicData>
            </a:graphic>
          </wp:inline>
        </w:drawing>
      </w:r>
    </w:p>
    <w:p w:rsidR="003D5612" w:rsidRDefault="003D5612" w:rsidP="003D5612"/>
    <w:p w:rsidR="003D5612" w:rsidRDefault="003D5612" w:rsidP="003D5612">
      <w:r>
        <w:t>Пластовое давление равно гидростатическому давлению и определяется высотой и плотностью столба воды:</w:t>
      </w:r>
    </w:p>
    <w:p w:rsidR="003D5612" w:rsidRPr="00F13D68" w:rsidRDefault="003D5612" w:rsidP="003D5612">
      <w:pPr>
        <w:jc w:val="center"/>
        <w:rPr>
          <w:b/>
        </w:rPr>
      </w:pPr>
      <w:r>
        <w:rPr>
          <w:b/>
        </w:rPr>
        <w:t>Р</w:t>
      </w:r>
      <w:r w:rsidRPr="00F13D68">
        <w:rPr>
          <w:b/>
          <w:vertAlign w:val="subscript"/>
        </w:rPr>
        <w:t>пл</w:t>
      </w:r>
      <w:r w:rsidRPr="00F13D68">
        <w:rPr>
          <w:b/>
        </w:rPr>
        <w:t xml:space="preserve"> = Р</w:t>
      </w:r>
      <w:r w:rsidRPr="00F13D68">
        <w:rPr>
          <w:b/>
          <w:vertAlign w:val="subscript"/>
        </w:rPr>
        <w:t>гидр</w:t>
      </w:r>
      <w:r w:rsidRPr="00F13D68">
        <w:rPr>
          <w:b/>
        </w:rPr>
        <w:t xml:space="preserve"> = γ·</w:t>
      </w:r>
      <w:r w:rsidRPr="00F13D68">
        <w:rPr>
          <w:b/>
          <w:lang w:val="en-US"/>
        </w:rPr>
        <w:t>h</w:t>
      </w:r>
    </w:p>
    <w:p w:rsidR="003D5612" w:rsidRDefault="003D5612" w:rsidP="003D5612">
      <w:r w:rsidRPr="00F13D68">
        <w:lastRenderedPageBreak/>
        <w:t xml:space="preserve"> Где </w:t>
      </w:r>
      <w:r>
        <w:t xml:space="preserve">Рпл – пластовое давление; Ргидр – гидростатическое давление; </w:t>
      </w:r>
      <w:r w:rsidRPr="00F13D68">
        <w:rPr>
          <w:b/>
        </w:rPr>
        <w:t>γ</w:t>
      </w:r>
      <w:r w:rsidRPr="00F13D68">
        <w:t>·</w:t>
      </w:r>
      <w:r>
        <w:t xml:space="preserve">– </w:t>
      </w:r>
      <w:r w:rsidRPr="00F13D68">
        <w:t>плотность воды;</w:t>
      </w:r>
      <w:r>
        <w:t xml:space="preserve">   </w:t>
      </w:r>
      <w:r w:rsidRPr="00F13D68">
        <w:rPr>
          <w:b/>
          <w:lang w:val="en-US"/>
        </w:rPr>
        <w:t>h</w:t>
      </w:r>
      <w:r>
        <w:rPr>
          <w:b/>
        </w:rPr>
        <w:t xml:space="preserve"> </w:t>
      </w:r>
      <w:r>
        <w:t>– высота столба воды.</w:t>
      </w:r>
    </w:p>
    <w:p w:rsidR="003D5612" w:rsidRDefault="003D5612" w:rsidP="003D5612">
      <w:pPr>
        <w:jc w:val="center"/>
      </w:pPr>
      <w:r>
        <w:rPr>
          <w:noProof/>
        </w:rPr>
        <w:drawing>
          <wp:inline distT="0" distB="0" distL="0" distR="0">
            <wp:extent cx="5060315" cy="2905760"/>
            <wp:effectExtent l="19050" t="0" r="6985" b="0"/>
            <wp:docPr id="686" name="Рисунок 686" descr="illu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descr="illus3"/>
                    <pic:cNvPicPr>
                      <a:picLocks noChangeAspect="1" noChangeArrowheads="1"/>
                    </pic:cNvPicPr>
                  </pic:nvPicPr>
                  <pic:blipFill>
                    <a:blip r:embed="rId57" cstate="print"/>
                    <a:srcRect/>
                    <a:stretch>
                      <a:fillRect/>
                    </a:stretch>
                  </pic:blipFill>
                  <pic:spPr bwMode="auto">
                    <a:xfrm>
                      <a:off x="0" y="0"/>
                      <a:ext cx="5060315" cy="2905760"/>
                    </a:xfrm>
                    <a:prstGeom prst="rect">
                      <a:avLst/>
                    </a:prstGeom>
                    <a:noFill/>
                    <a:ln w="9525">
                      <a:noFill/>
                      <a:miter lim="800000"/>
                      <a:headEnd/>
                      <a:tailEnd/>
                    </a:ln>
                  </pic:spPr>
                </pic:pic>
              </a:graphicData>
            </a:graphic>
          </wp:inline>
        </w:drawing>
      </w:r>
    </w:p>
    <w:p w:rsidR="003D5612" w:rsidRDefault="003D5612" w:rsidP="003D5612">
      <w:r w:rsidRPr="00226161">
        <w:rPr>
          <w:b/>
          <w:i/>
        </w:rPr>
        <w:t>Артезианская гидродинамическая система</w:t>
      </w:r>
      <w:r>
        <w:t xml:space="preserve"> включает остальную часть водоносного разреза зоны пресных вод.</w:t>
      </w:r>
    </w:p>
    <w:p w:rsidR="003D5612" w:rsidRDefault="003D5612" w:rsidP="003D5612">
      <w:r w:rsidRPr="00226161">
        <w:rPr>
          <w:i/>
        </w:rPr>
        <w:t>Потенциал движения подземных вод</w:t>
      </w:r>
      <w:r>
        <w:t xml:space="preserve"> определяется гидростатическим напором, который зависит от превышения отметок области питания водоносного горизонта над областью разгрузки. Пластовое давление в гидродинамической системе имеет гидростатическую природу и описывается формулой</w:t>
      </w:r>
    </w:p>
    <w:p w:rsidR="003D5612" w:rsidRDefault="003D5612" w:rsidP="003D5612"/>
    <w:p w:rsidR="003D5612" w:rsidRPr="00226161" w:rsidRDefault="003D5612" w:rsidP="003D5612">
      <w:pPr>
        <w:jc w:val="center"/>
        <w:rPr>
          <w:b/>
        </w:rPr>
      </w:pPr>
      <w:r>
        <w:rPr>
          <w:b/>
        </w:rPr>
        <w:t>Р</w:t>
      </w:r>
      <w:r w:rsidRPr="00F13D68">
        <w:rPr>
          <w:b/>
          <w:vertAlign w:val="subscript"/>
        </w:rPr>
        <w:t>пл</w:t>
      </w:r>
      <w:r w:rsidRPr="00F13D68">
        <w:rPr>
          <w:b/>
        </w:rPr>
        <w:t xml:space="preserve"> = Р</w:t>
      </w:r>
      <w:r w:rsidRPr="00F13D68">
        <w:rPr>
          <w:b/>
          <w:vertAlign w:val="subscript"/>
        </w:rPr>
        <w:t>гидр</w:t>
      </w:r>
      <w:r w:rsidRPr="00F13D68">
        <w:rPr>
          <w:b/>
        </w:rPr>
        <w:t xml:space="preserve"> = γ</w:t>
      </w:r>
      <w:r>
        <w:rPr>
          <w:b/>
        </w:rPr>
        <w:t>(</w:t>
      </w:r>
      <w:r w:rsidRPr="00F13D68">
        <w:rPr>
          <w:b/>
          <w:lang w:val="en-US"/>
        </w:rPr>
        <w:t>h</w:t>
      </w:r>
      <w:r>
        <w:rPr>
          <w:b/>
        </w:rPr>
        <w:t xml:space="preserve"> + Δ</w:t>
      </w:r>
      <w:r w:rsidRPr="00F13D68">
        <w:rPr>
          <w:b/>
          <w:lang w:val="en-US"/>
        </w:rPr>
        <w:t>h</w:t>
      </w:r>
      <w:r>
        <w:rPr>
          <w:b/>
        </w:rPr>
        <w:t xml:space="preserve">) = </w:t>
      </w:r>
      <w:r w:rsidRPr="00F13D68">
        <w:rPr>
          <w:b/>
        </w:rPr>
        <w:t>γ·</w:t>
      </w:r>
      <w:r w:rsidRPr="00F13D68">
        <w:rPr>
          <w:b/>
          <w:lang w:val="en-US"/>
        </w:rPr>
        <w:t>h</w:t>
      </w:r>
      <w:r>
        <w:rPr>
          <w:b/>
        </w:rPr>
        <w:t>*,</w:t>
      </w:r>
    </w:p>
    <w:p w:rsidR="003D5612" w:rsidRDefault="003D5612" w:rsidP="003D5612">
      <w:r>
        <w:t xml:space="preserve">Где </w:t>
      </w:r>
      <w:r>
        <w:rPr>
          <w:b/>
        </w:rPr>
        <w:t>Δ</w:t>
      </w:r>
      <w:r w:rsidRPr="00F13D68">
        <w:rPr>
          <w:b/>
          <w:lang w:val="en-US"/>
        </w:rPr>
        <w:t>h</w:t>
      </w:r>
      <w:r>
        <w:t xml:space="preserve"> – гипсометрическое превышение области питания над областью разгрузки; </w:t>
      </w:r>
      <w:r w:rsidRPr="00F13D68">
        <w:rPr>
          <w:b/>
          <w:lang w:val="en-US"/>
        </w:rPr>
        <w:t>h</w:t>
      </w:r>
      <w:r>
        <w:rPr>
          <w:b/>
        </w:rPr>
        <w:t>*</w:t>
      </w:r>
      <w:r>
        <w:t xml:space="preserve">= </w:t>
      </w:r>
      <w:r w:rsidRPr="00F13D68">
        <w:rPr>
          <w:b/>
          <w:lang w:val="en-US"/>
        </w:rPr>
        <w:t>h</w:t>
      </w:r>
      <w:r>
        <w:rPr>
          <w:b/>
        </w:rPr>
        <w:t xml:space="preserve">, </w:t>
      </w:r>
      <w:r w:rsidRPr="00226161">
        <w:t>остальные обозначения прежние.</w:t>
      </w:r>
    </w:p>
    <w:p w:rsidR="003D5612" w:rsidRDefault="003D5612" w:rsidP="003D5612">
      <w:r w:rsidRPr="005F440B">
        <w:rPr>
          <w:i/>
        </w:rPr>
        <w:t>Формирование массы подземных вод двух верхних гидродинамических систем</w:t>
      </w:r>
      <w:r>
        <w:t xml:space="preserve"> связано преимущественно с общим круговоротом воды на поверхности земли и в зоне активного водообмена (инфильтрация, подземное перемещение и разгрузка с переводом подземного стока в поверхностный), а также в меньшей мере – с конвективно-диффузионным перемещением вещества из элизионной и термогидродинамической систем.</w:t>
      </w:r>
    </w:p>
    <w:p w:rsidR="003D5612" w:rsidRDefault="003D5612" w:rsidP="003D5612"/>
    <w:p w:rsidR="003D5612" w:rsidRDefault="003D5612" w:rsidP="003D5612">
      <w:r w:rsidRPr="005031A4">
        <w:rPr>
          <w:b/>
          <w:i/>
        </w:rPr>
        <w:t>Элизионная (седиментационная гидродинамическая система</w:t>
      </w:r>
      <w:r>
        <w:t xml:space="preserve"> развита в Припятском и Оршанском бассейнах. В Припятском бассейне мощность системы достигает 2000 м, а в Оршанском – около 1000 м. Пластовое давление в разрезе системы определяется:</w:t>
      </w:r>
    </w:p>
    <w:p w:rsidR="003D5612" w:rsidRDefault="003D5612" w:rsidP="003D5612"/>
    <w:p w:rsidR="003D5612" w:rsidRPr="00226161" w:rsidRDefault="003D5612" w:rsidP="003D5612">
      <w:pPr>
        <w:jc w:val="center"/>
        <w:rPr>
          <w:b/>
        </w:rPr>
      </w:pPr>
      <w:r>
        <w:rPr>
          <w:b/>
        </w:rPr>
        <w:t>Р</w:t>
      </w:r>
      <w:r w:rsidRPr="00F13D68">
        <w:rPr>
          <w:b/>
          <w:vertAlign w:val="subscript"/>
        </w:rPr>
        <w:t>пл</w:t>
      </w:r>
      <w:r w:rsidRPr="00F13D68">
        <w:rPr>
          <w:b/>
        </w:rPr>
        <w:t xml:space="preserve"> = γ</w:t>
      </w:r>
      <w:r>
        <w:rPr>
          <w:b/>
        </w:rPr>
        <w:t>(</w:t>
      </w:r>
      <w:r w:rsidRPr="00F13D68">
        <w:rPr>
          <w:b/>
          <w:lang w:val="en-US"/>
        </w:rPr>
        <w:t>h</w:t>
      </w:r>
      <w:r>
        <w:rPr>
          <w:b/>
        </w:rPr>
        <w:t xml:space="preserve"> + Δ</w:t>
      </w:r>
      <w:r w:rsidRPr="00F13D68">
        <w:rPr>
          <w:b/>
          <w:lang w:val="en-US"/>
        </w:rPr>
        <w:t>h</w:t>
      </w:r>
      <w:r>
        <w:rPr>
          <w:b/>
        </w:rPr>
        <w:t xml:space="preserve">) + </w:t>
      </w:r>
      <w:r w:rsidRPr="00F13D68">
        <w:rPr>
          <w:b/>
        </w:rPr>
        <w:t>Р</w:t>
      </w:r>
      <w:r>
        <w:rPr>
          <w:b/>
          <w:vertAlign w:val="subscript"/>
        </w:rPr>
        <w:t>изб</w:t>
      </w:r>
      <w:r w:rsidRPr="00F13D68">
        <w:rPr>
          <w:b/>
        </w:rPr>
        <w:t xml:space="preserve"> = Р</w:t>
      </w:r>
      <w:r w:rsidRPr="00F13D68">
        <w:rPr>
          <w:b/>
          <w:vertAlign w:val="subscript"/>
        </w:rPr>
        <w:t>гидр</w:t>
      </w:r>
      <w:r w:rsidRPr="00F13D68">
        <w:rPr>
          <w:b/>
        </w:rPr>
        <w:t xml:space="preserve"> </w:t>
      </w:r>
      <w:r>
        <w:rPr>
          <w:b/>
        </w:rPr>
        <w:t xml:space="preserve">+ </w:t>
      </w:r>
      <w:r w:rsidRPr="00F13D68">
        <w:rPr>
          <w:b/>
        </w:rPr>
        <w:t>Р</w:t>
      </w:r>
      <w:r>
        <w:rPr>
          <w:b/>
          <w:vertAlign w:val="subscript"/>
        </w:rPr>
        <w:t>изб</w:t>
      </w:r>
      <w:r>
        <w:rPr>
          <w:b/>
        </w:rPr>
        <w:t>,</w:t>
      </w:r>
    </w:p>
    <w:p w:rsidR="003D5612" w:rsidRDefault="003D5612" w:rsidP="003D5612">
      <w:r>
        <w:t xml:space="preserve">где </w:t>
      </w:r>
      <w:r w:rsidRPr="00F13D68">
        <w:rPr>
          <w:b/>
        </w:rPr>
        <w:t>Р</w:t>
      </w:r>
      <w:r>
        <w:rPr>
          <w:b/>
          <w:vertAlign w:val="subscript"/>
        </w:rPr>
        <w:t>изб</w:t>
      </w:r>
      <w:r>
        <w:t xml:space="preserve"> – избыточное давление, обусловленное сокращением порового пространства вмещающих пород под действием геостатических нагрузок.</w:t>
      </w:r>
    </w:p>
    <w:p w:rsidR="003D5612" w:rsidRDefault="003D5612" w:rsidP="003D5612">
      <w:r w:rsidRPr="00226161">
        <w:rPr>
          <w:i/>
        </w:rPr>
        <w:t>Потенциал движения подземных вод</w:t>
      </w:r>
      <w:r>
        <w:t xml:space="preserve"> определяется перепадами гидростатических давлений и зависит от сокращения объема порового пространства глинистых пород. Скорости движения подземных вод под воздействием перепадов гидростатических давлений весьма малы по сравнению со скоростями для гидродинамических систем грунтовых вод и артезианской.</w:t>
      </w:r>
    </w:p>
    <w:p w:rsidR="003D5612" w:rsidRDefault="003D5612" w:rsidP="003D5612"/>
    <w:p w:rsidR="003D5612" w:rsidRDefault="003D5612" w:rsidP="003D5612">
      <w:r w:rsidRPr="005F440B">
        <w:rPr>
          <w:b/>
          <w:i/>
        </w:rPr>
        <w:t>Деградированная элизионно-термогидродинамическая система</w:t>
      </w:r>
      <w:r>
        <w:t xml:space="preserve"> развита в Припятском бассейне, образована девонскими рассолоносными комплексами, а также – водоупорными соленосными толщами. Согласно представлениям А.В. Кудельского для рассматриваемой системы характерно отсутствие современного латерального перемещения рассолов, а пластовая энергия в значительной степени зависит от давления столба рассолов переменной плотности. Современное состояние гидродинамической системы подсолевых и межсолевых девонских комплексов Припятского бассейна можно определить как гравитационно (гидростатически) уравновешенное, исключающее трансформные и трансбассейновые (латеральные) перемещения массы подземных вод и рассолов.</w:t>
      </w:r>
    </w:p>
    <w:p w:rsidR="003D5612" w:rsidRDefault="003D5612" w:rsidP="003D5612"/>
    <w:p w:rsidR="003D5612" w:rsidRDefault="003D5612" w:rsidP="003D5612"/>
    <w:p w:rsidR="003D5612" w:rsidRPr="007E638A" w:rsidRDefault="003D5612" w:rsidP="003D5612">
      <w:pPr>
        <w:rPr>
          <w:sz w:val="28"/>
          <w:szCs w:val="28"/>
        </w:rPr>
      </w:pPr>
      <w:r w:rsidRPr="007E638A">
        <w:rPr>
          <w:b/>
          <w:i/>
          <w:sz w:val="28"/>
          <w:szCs w:val="28"/>
        </w:rPr>
        <w:t>Гидрогеохимическая зональность</w:t>
      </w:r>
      <w:r w:rsidRPr="007E638A">
        <w:rPr>
          <w:sz w:val="28"/>
          <w:szCs w:val="28"/>
        </w:rPr>
        <w:t xml:space="preserve"> </w:t>
      </w:r>
    </w:p>
    <w:p w:rsidR="003D5612" w:rsidRDefault="003D5612" w:rsidP="003D5612"/>
    <w:p w:rsidR="003D5612" w:rsidRDefault="003D5612" w:rsidP="003D5612">
      <w:r>
        <w:t xml:space="preserve">Эта зональность обусловлена степенью гидродинамической изолированности структур и литологическими особенностями водовмещающих пород и зависит от разнонаправаленных процессов взаимодействия в </w:t>
      </w:r>
      <w:r>
        <w:lastRenderedPageBreak/>
        <w:t>системе вода – порода, смешения вод различного генезиса и состава. В гидрогеологическом разрезе Беларуси вделяют несколько гидрогеохимических зон, представленных в таблице.</w:t>
      </w:r>
    </w:p>
    <w:p w:rsidR="003D5612" w:rsidRDefault="003D5612" w:rsidP="003D5612">
      <w:pPr>
        <w:jc w:val="center"/>
      </w:pPr>
      <w:r>
        <w:rPr>
          <w:noProof/>
        </w:rPr>
        <w:drawing>
          <wp:inline distT="0" distB="0" distL="0" distR="0">
            <wp:extent cx="4712335" cy="5890260"/>
            <wp:effectExtent l="19050" t="0" r="0" b="0"/>
            <wp:docPr id="687" name="Рисунок 687" descr="Tabl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descr="Table2"/>
                    <pic:cNvPicPr>
                      <a:picLocks noChangeAspect="1" noChangeArrowheads="1"/>
                    </pic:cNvPicPr>
                  </pic:nvPicPr>
                  <pic:blipFill>
                    <a:blip r:embed="rId234" cstate="print"/>
                    <a:srcRect/>
                    <a:stretch>
                      <a:fillRect/>
                    </a:stretch>
                  </pic:blipFill>
                  <pic:spPr bwMode="auto">
                    <a:xfrm>
                      <a:off x="0" y="0"/>
                      <a:ext cx="4712335" cy="5890260"/>
                    </a:xfrm>
                    <a:prstGeom prst="rect">
                      <a:avLst/>
                    </a:prstGeom>
                    <a:noFill/>
                    <a:ln w="9525">
                      <a:noFill/>
                      <a:miter lim="800000"/>
                      <a:headEnd/>
                      <a:tailEnd/>
                    </a:ln>
                  </pic:spPr>
                </pic:pic>
              </a:graphicData>
            </a:graphic>
          </wp:inline>
        </w:drawing>
      </w:r>
    </w:p>
    <w:p w:rsidR="003D5612" w:rsidRDefault="003D5612" w:rsidP="003D5612"/>
    <w:p w:rsidR="003D5612" w:rsidRDefault="003D5612" w:rsidP="003D5612">
      <w:r w:rsidRPr="00973451">
        <w:rPr>
          <w:b/>
          <w:i/>
        </w:rPr>
        <w:t>Гидрогеохимическая зона пресных вод</w:t>
      </w:r>
      <w:r>
        <w:t xml:space="preserve"> распространена повсеместно на территории страны, в большинстве случаев совпадает с зоной активного водообмена. Состав подземных вод верхней гидрогеохимической зоны преимущественно гидрокарбонатный кальциевый.</w:t>
      </w:r>
    </w:p>
    <w:p w:rsidR="003D5612" w:rsidRDefault="003D5612" w:rsidP="003D5612">
      <w:r>
        <w:t>На северо-востоке Оршанского бассейна наблюдается инверсия гидрохимического разреза, заключающаяся в распространении пресных вод под минерализованными. Похожая гидрохимическая инверсия наблюдается на соседних территориях – в Псковской области России, Литве и Латвии.</w:t>
      </w:r>
    </w:p>
    <w:p w:rsidR="003D5612" w:rsidRDefault="003D5612" w:rsidP="003D5612"/>
    <w:p w:rsidR="003D5612" w:rsidRDefault="003D5612" w:rsidP="003D5612">
      <w:r w:rsidRPr="00CD7A4D">
        <w:rPr>
          <w:b/>
          <w:i/>
        </w:rPr>
        <w:t>Гидрогеохимическая зона солоноватых и соленых вод (1 – 35 г/дм</w:t>
      </w:r>
      <w:r w:rsidRPr="00CD7A4D">
        <w:rPr>
          <w:b/>
          <w:i/>
          <w:vertAlign w:val="superscript"/>
        </w:rPr>
        <w:t>3</w:t>
      </w:r>
      <w:r w:rsidRPr="00CD7A4D">
        <w:rPr>
          <w:b/>
          <w:i/>
        </w:rPr>
        <w:t>)</w:t>
      </w:r>
      <w:r>
        <w:t xml:space="preserve"> широко распространена на территории Беларуси. Мощность этой зоны изменяется в широких пределах. В Брестском бассейне мощность зоны солоноватых вод может достигать около 500 м, в Припятском и Оршанском бассейнах она значительно меньше. В Припятском бассейне эта зона отсутствует лишь на тех участках, где глубина залегания подошвы водоупора , отделяющего зону пресных вод от соленых, превышает 500 м.</w:t>
      </w:r>
    </w:p>
    <w:p w:rsidR="003D5612" w:rsidRDefault="003D5612" w:rsidP="003D5612">
      <w:r>
        <w:t>Химический состав подземных вод преимущественно сульфатный, хлоридно-сульфатный и сульфатно-хлоридный.</w:t>
      </w:r>
    </w:p>
    <w:p w:rsidR="003D5612" w:rsidRDefault="003D5612" w:rsidP="003D5612"/>
    <w:p w:rsidR="003D5612" w:rsidRDefault="003D5612" w:rsidP="003D5612">
      <w:r w:rsidRPr="00942D4F">
        <w:rPr>
          <w:b/>
          <w:i/>
        </w:rPr>
        <w:t>Гидрогеохимическая зона слабых рассолов (35 – 150 г/дм</w:t>
      </w:r>
      <w:r w:rsidRPr="00942D4F">
        <w:rPr>
          <w:b/>
          <w:i/>
          <w:vertAlign w:val="superscript"/>
        </w:rPr>
        <w:t>3</w:t>
      </w:r>
      <w:r w:rsidRPr="00942D4F">
        <w:rPr>
          <w:b/>
          <w:i/>
        </w:rPr>
        <w:t>)</w:t>
      </w:r>
      <w:r>
        <w:t xml:space="preserve"> распространена в Оршанском и Припятском гидрогеологических бассейнах. Преобладающий микрокомпонентный состав рассолов – хлоридный натриевый. Мощность этой зоны увеличивается с погружением кровли верхней соленосной толщи с запада на восток бассейна от 70 – 100 до 600 – 900 м.</w:t>
      </w:r>
    </w:p>
    <w:p w:rsidR="003D5612" w:rsidRPr="00F9489B" w:rsidRDefault="003D5612" w:rsidP="003D5612">
      <w:pPr>
        <w:rPr>
          <w:sz w:val="22"/>
          <w:szCs w:val="22"/>
        </w:rPr>
      </w:pPr>
    </w:p>
    <w:p w:rsidR="003D5612" w:rsidRDefault="003D5612" w:rsidP="003D5612">
      <w:r w:rsidRPr="00942D4F">
        <w:rPr>
          <w:b/>
          <w:i/>
        </w:rPr>
        <w:t>Гидрогеохимическая зона крепких и весьма крепких рассолов (150 – 320 г/дм</w:t>
      </w:r>
      <w:r w:rsidRPr="00942D4F">
        <w:rPr>
          <w:b/>
          <w:i/>
          <w:vertAlign w:val="superscript"/>
        </w:rPr>
        <w:t>3</w:t>
      </w:r>
      <w:r w:rsidRPr="00942D4F">
        <w:rPr>
          <w:b/>
          <w:i/>
        </w:rPr>
        <w:t>)</w:t>
      </w:r>
      <w:r>
        <w:t xml:space="preserve"> развита в Припятском бассейне. Она охватывает большую часть разреза девонских и верхнепротерозойских отложений. Мощность зоны иногда достигает 2 – 3 км. В ее составе принято выделять подзоны крепких (150 – 320 г/дм</w:t>
      </w:r>
      <w:r w:rsidRPr="00942D4F">
        <w:rPr>
          <w:vertAlign w:val="superscript"/>
        </w:rPr>
        <w:t>3</w:t>
      </w:r>
      <w:r>
        <w:t>) и весьма крепких (более 320 г/дм</w:t>
      </w:r>
      <w:r w:rsidRPr="00942D4F">
        <w:rPr>
          <w:vertAlign w:val="superscript"/>
        </w:rPr>
        <w:t>3</w:t>
      </w:r>
      <w:r>
        <w:t>) рассолов. В большинстве случаев весьма крепкие рассолы имеют хлоридный натриевый состав. При общем содержании солей более 410 г/дм</w:t>
      </w:r>
      <w:r w:rsidRPr="00942D4F">
        <w:rPr>
          <w:vertAlign w:val="superscript"/>
        </w:rPr>
        <w:t>3</w:t>
      </w:r>
      <w:r>
        <w:t xml:space="preserve"> состав рассолов становится хлоридным кальциевым.</w:t>
      </w:r>
    </w:p>
    <w:p w:rsidR="003D5612" w:rsidRPr="00F9489B" w:rsidRDefault="003D5612" w:rsidP="003D5612">
      <w:pPr>
        <w:rPr>
          <w:sz w:val="22"/>
          <w:szCs w:val="22"/>
        </w:rPr>
      </w:pPr>
    </w:p>
    <w:p w:rsidR="003D5612" w:rsidRDefault="003D5612" w:rsidP="003D5612">
      <w:r>
        <w:t xml:space="preserve">В целом для гидрогеохимического разреза подземной гидросферы территории Беларуси имеет место </w:t>
      </w:r>
      <w:r w:rsidRPr="00260E85">
        <w:rPr>
          <w:i/>
        </w:rPr>
        <w:t>закономерная смена гидрогеохимических зон: минерализация подземных вод увеличивается с глубиной от пресных к минерализованным и соленым водам, затем – к рассолам</w:t>
      </w:r>
      <w:r>
        <w:t>. Анионный состав подземных вод изменяется от гидрокарбонатного к гидрокарбонатно-сульфатному и сульфатно-гидрокарбонатному, затем – к хлоридно-сульфатному и сульфатно-хлоридному, наконец – приобретает чисто хлоридный облик. Изменчивость катионного состав имеет более простой характер. С тенденцией к преобладанию с глубиной натриево-кальциевой и кальциевой составляющей.</w:t>
      </w:r>
    </w:p>
    <w:p w:rsidR="003D5612" w:rsidRPr="00F9489B" w:rsidRDefault="003D5612" w:rsidP="003D5612">
      <w:pPr>
        <w:rPr>
          <w:sz w:val="22"/>
          <w:szCs w:val="22"/>
        </w:rPr>
      </w:pPr>
    </w:p>
    <w:p w:rsidR="003D5612" w:rsidRPr="00260E85" w:rsidRDefault="003D5612" w:rsidP="003D5612">
      <w:pPr>
        <w:jc w:val="center"/>
        <w:rPr>
          <w:b/>
        </w:rPr>
      </w:pPr>
      <w:r w:rsidRPr="00260E85">
        <w:rPr>
          <w:b/>
        </w:rPr>
        <w:t>ПРЕСНЫЕ, МИНЕРАЛЬНЫЕ И ПРОМЫШЛЕННЫЕ ВОДЫ</w:t>
      </w:r>
    </w:p>
    <w:p w:rsidR="003D5612" w:rsidRPr="00F9489B" w:rsidRDefault="003D5612" w:rsidP="003D5612">
      <w:pPr>
        <w:rPr>
          <w:sz w:val="22"/>
          <w:szCs w:val="22"/>
        </w:rPr>
      </w:pPr>
    </w:p>
    <w:p w:rsidR="003D5612" w:rsidRDefault="003D5612" w:rsidP="003D5612">
      <w:pPr>
        <w:ind w:firstLine="708"/>
        <w:rPr>
          <w:b/>
        </w:rPr>
      </w:pPr>
      <w:r w:rsidRPr="00292C40">
        <w:rPr>
          <w:b/>
        </w:rPr>
        <w:t>Пресные воды</w:t>
      </w:r>
    </w:p>
    <w:p w:rsidR="003D5612" w:rsidRPr="00F9489B" w:rsidRDefault="003D5612" w:rsidP="003D5612">
      <w:pPr>
        <w:ind w:firstLine="708"/>
        <w:rPr>
          <w:sz w:val="16"/>
          <w:szCs w:val="16"/>
        </w:rPr>
      </w:pPr>
    </w:p>
    <w:p w:rsidR="003D5612" w:rsidRDefault="003D5612" w:rsidP="003D5612">
      <w:r>
        <w:t>На территории Беларуси пресные воды вскрыты во всех горизонтах платформенного чехла и в верхней части фундамента. Мощность слоя этих вод изменяется в значительных пределах от приблизительно 200 до 300 м. Малые мощности (50 – 100 м) наблюдаются на участках глубокиъ эрозионных врезов долин Зап. Двины, Днепра, Припяти, Вилии, Немана, Березины и др. Максимальная мощность до ≈1000 м – в Брестском бассейне и центральной части Белорусского гидрогеологического массива (иногда более 450 м.)</w:t>
      </w:r>
    </w:p>
    <w:p w:rsidR="003D5612" w:rsidRDefault="003D5612" w:rsidP="003D5612">
      <w:pPr>
        <w:jc w:val="center"/>
      </w:pPr>
      <w:r>
        <w:rPr>
          <w:noProof/>
        </w:rPr>
        <w:drawing>
          <wp:inline distT="0" distB="0" distL="0" distR="0">
            <wp:extent cx="4695190" cy="5346065"/>
            <wp:effectExtent l="19050" t="0" r="0" b="0"/>
            <wp:docPr id="688" name="Рисунок 688" descr="Zu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descr="Zui1"/>
                    <pic:cNvPicPr>
                      <a:picLocks noChangeAspect="1" noChangeArrowheads="1"/>
                    </pic:cNvPicPr>
                  </pic:nvPicPr>
                  <pic:blipFill>
                    <a:blip r:embed="rId235" cstate="print"/>
                    <a:srcRect/>
                    <a:stretch>
                      <a:fillRect/>
                    </a:stretch>
                  </pic:blipFill>
                  <pic:spPr bwMode="auto">
                    <a:xfrm>
                      <a:off x="0" y="0"/>
                      <a:ext cx="4695190" cy="5346065"/>
                    </a:xfrm>
                    <a:prstGeom prst="rect">
                      <a:avLst/>
                    </a:prstGeom>
                    <a:noFill/>
                    <a:ln w="9525">
                      <a:noFill/>
                      <a:miter lim="800000"/>
                      <a:headEnd/>
                      <a:tailEnd/>
                    </a:ln>
                  </pic:spPr>
                </pic:pic>
              </a:graphicData>
            </a:graphic>
          </wp:inline>
        </w:drawing>
      </w:r>
    </w:p>
    <w:p w:rsidR="003D5612" w:rsidRDefault="003D5612" w:rsidP="003D5612"/>
    <w:p w:rsidR="003D5612" w:rsidRDefault="003D5612" w:rsidP="003D5612">
      <w:r>
        <w:lastRenderedPageBreak/>
        <w:t xml:space="preserve">Глубина раздела пресных и минерализованных вод и их солесодержание зависят от литологических особенностей водовмещающих пород и степени подвижности подземных вод. Преобладающая мощность слоя пресных вод </w:t>
      </w:r>
      <w:r w:rsidRPr="00EA0930">
        <w:rPr>
          <w:b/>
        </w:rPr>
        <w:t>в границах Белорусского гидрогеолгического массива</w:t>
      </w:r>
      <w:r>
        <w:t xml:space="preserve"> – 350 – 400 м, а в своде Центрально-Белорусского массива – более 450 м. В платформенном чехле практически отсутствуют региональные водоупоры и водоносные горизонты и комплексы взаимосвязаны. Это способстует формированию в чехле пресных и ультрапресных вод с минерализацией от 150 – 200 до 350 – 400 мг/дм</w:t>
      </w:r>
      <w:r w:rsidRPr="00EA0930">
        <w:rPr>
          <w:vertAlign w:val="superscript"/>
        </w:rPr>
        <w:t>3</w:t>
      </w:r>
      <w:r>
        <w:t>.</w:t>
      </w:r>
    </w:p>
    <w:p w:rsidR="003D5612" w:rsidRDefault="003D5612" w:rsidP="003D5612"/>
    <w:p w:rsidR="003D5612" w:rsidRDefault="003D5612" w:rsidP="003D5612">
      <w:r w:rsidRPr="0056652E">
        <w:rPr>
          <w:b/>
        </w:rPr>
        <w:t>В Оршанском гидрогеологическом бассейне</w:t>
      </w:r>
      <w:r>
        <w:t xml:space="preserve"> основной водоупор – породы глинисто-доломитово-мергелистой пачки наровского горизонта среднего девона (мощность 20 – 40 м), которая разделяет зоны активного и замедленного водообмена, содержащих пресные и минерализованные воды. Воды антропогена в зоне активного водообмена (/верхнего девона и старооскольского горизонта среднего девона), что обеспечивает мощность слоя пресных вод 200 – 300 м и более. В северо-восточной части бассейна граница пресных и минерализованных вод сдвигается в старооскольско-ланские и фаменские отложения, залегающие под четвертичными осадками, а мощность пресных вод уменьшается до 150 м, а в долинах рек – до 50 –  100 м.</w:t>
      </w:r>
    </w:p>
    <w:p w:rsidR="003D5612" w:rsidRDefault="003D5612" w:rsidP="003D5612"/>
    <w:p w:rsidR="003D5612" w:rsidRDefault="003D5612" w:rsidP="003D5612">
      <w:r w:rsidRPr="00DB38CF">
        <w:rPr>
          <w:b/>
        </w:rPr>
        <w:t>В Припятском гидрогеологическом бассейне</w:t>
      </w:r>
      <w:r>
        <w:t xml:space="preserve"> граница пресных и минерализованных вод определяется наличием в разрезе глин позднеюрского возраста. Вместе с триасовыми отложениями они являются выдержанным региональным водоупором. Мощность зоны пресных вод здесь – 200 – 300 м. В северо-западной части бассейна в зону активного водообмена входят и франские, преимущественно – карбонатные отложения.</w:t>
      </w:r>
    </w:p>
    <w:p w:rsidR="003D5612" w:rsidRDefault="003D5612" w:rsidP="003D5612"/>
    <w:p w:rsidR="003D5612" w:rsidRDefault="003D5612" w:rsidP="003D5612">
      <w:r>
        <w:t xml:space="preserve">На пересечении долин рек с северным бортовым разломом Припятского прогиба </w:t>
      </w:r>
      <w:r w:rsidRPr="00DB38CF">
        <w:rPr>
          <w:b/>
          <w:i/>
        </w:rPr>
        <w:t>известны очаги разгрузки минеральных вод</w:t>
      </w:r>
      <w:r>
        <w:t>, которая происходит по тектоническим нарушениям. Минимальная мощность зоны пресных вод (около 100 м) отмечена в районе Микашевичско-Житковичского выступа</w:t>
      </w:r>
      <w:r w:rsidRPr="00042654">
        <w:rPr>
          <w:b/>
        </w:rPr>
        <w:t>. В сторону Полесской седловины</w:t>
      </w:r>
      <w:r>
        <w:t xml:space="preserve"> зона пресных вод увеличивается до 300 – 350 м из-за выклинивания водоупоров юры и триаса, а также смещения границы пресных и минеральных вод в отложения пинской свиты позднего протерозоя. Здесь горизонты верхнего протерозоя и перекрывающих пород образуют единый водоносный комплекс. Положение раздела вод зависит от наличия в разрезе юры и триаса глин или плотных мергелей верхнего силура. На крайнем западе Беларуси мощность зоны пресных вод превышает 1000 м.</w:t>
      </w:r>
    </w:p>
    <w:p w:rsidR="003D5612" w:rsidRDefault="003D5612" w:rsidP="003D5612"/>
    <w:p w:rsidR="003D5612" w:rsidRDefault="003D5612" w:rsidP="003D5612">
      <w:pPr>
        <w:jc w:val="center"/>
      </w:pPr>
      <w:r>
        <w:t>МИНЕРАЛЬНЫЕ ВОДЫ И ЛЕЧЕБНЫЕ РАССОЛЫ</w:t>
      </w:r>
    </w:p>
    <w:p w:rsidR="003D5612" w:rsidRDefault="003D5612" w:rsidP="003D5612"/>
    <w:p w:rsidR="003D5612" w:rsidRDefault="003D5612" w:rsidP="003D5612">
      <w:r>
        <w:t>В пределах Беларуси выделены следующие главные бальнеологические типы минеральных вод и лечебных рассолов, которые уже выявлены, либо могут быть выявлены:</w:t>
      </w:r>
    </w:p>
    <w:p w:rsidR="003D5612" w:rsidRDefault="003D5612" w:rsidP="003D5612">
      <w:pPr>
        <w:numPr>
          <w:ilvl w:val="0"/>
          <w:numId w:val="33"/>
        </w:numPr>
      </w:pPr>
      <w:r>
        <w:t>Без специфических компонентов и свойств;</w:t>
      </w:r>
    </w:p>
    <w:p w:rsidR="003D5612" w:rsidRDefault="003D5612" w:rsidP="003D5612">
      <w:pPr>
        <w:numPr>
          <w:ilvl w:val="0"/>
          <w:numId w:val="33"/>
        </w:numPr>
      </w:pPr>
      <w:r>
        <w:t>Бромный воды и йодо-бромные рассолы;</w:t>
      </w:r>
    </w:p>
    <w:p w:rsidR="003D5612" w:rsidRDefault="003D5612" w:rsidP="003D5612">
      <w:pPr>
        <w:numPr>
          <w:ilvl w:val="0"/>
          <w:numId w:val="33"/>
        </w:numPr>
      </w:pPr>
      <w:r>
        <w:t>Сульфидные и сероводородные воды и рассолы;</w:t>
      </w:r>
    </w:p>
    <w:p w:rsidR="003D5612" w:rsidRDefault="003D5612" w:rsidP="003D5612">
      <w:pPr>
        <w:numPr>
          <w:ilvl w:val="0"/>
          <w:numId w:val="33"/>
        </w:numPr>
      </w:pPr>
      <w:r>
        <w:t>Железистые воды;</w:t>
      </w:r>
    </w:p>
    <w:p w:rsidR="003D5612" w:rsidRDefault="003D5612" w:rsidP="003D5612">
      <w:pPr>
        <w:numPr>
          <w:ilvl w:val="0"/>
          <w:numId w:val="33"/>
        </w:numPr>
      </w:pPr>
      <w:r>
        <w:t>Радоновые воды;</w:t>
      </w:r>
    </w:p>
    <w:p w:rsidR="003D5612" w:rsidRDefault="003D5612" w:rsidP="003D5612">
      <w:pPr>
        <w:numPr>
          <w:ilvl w:val="0"/>
          <w:numId w:val="33"/>
        </w:numPr>
      </w:pPr>
      <w:r>
        <w:t>Борные воды;</w:t>
      </w:r>
    </w:p>
    <w:p w:rsidR="003D5612" w:rsidRDefault="003D5612" w:rsidP="003D5612">
      <w:pPr>
        <w:numPr>
          <w:ilvl w:val="0"/>
          <w:numId w:val="33"/>
        </w:numPr>
      </w:pPr>
      <w:r>
        <w:t>Фторсодержащие воды;</w:t>
      </w:r>
    </w:p>
    <w:p w:rsidR="003D5612" w:rsidRDefault="003D5612" w:rsidP="003D5612">
      <w:pPr>
        <w:numPr>
          <w:ilvl w:val="0"/>
          <w:numId w:val="33"/>
        </w:numPr>
      </w:pPr>
      <w:r>
        <w:t>Селенсодержащие воды.</w:t>
      </w:r>
    </w:p>
    <w:p w:rsidR="003D5612" w:rsidRDefault="003D5612" w:rsidP="003D5612">
      <w:r>
        <w:t>Внутри бальнеологического типа в зависимости от соотношения основных микрокомпонентов химического состава, наличия специфических компонентов, степени минерализации выделяются группы и минеральных и лечебных вод, показанные ниже на рисунке. Они отвечают требованиям стандартов (ГОСТ 13273-88 и СТБ 880-95, и аналогичных стандартов России, Украины, Польши).</w:t>
      </w:r>
    </w:p>
    <w:p w:rsidR="003D5612" w:rsidRDefault="003D5612" w:rsidP="003D5612"/>
    <w:p w:rsidR="003D5612" w:rsidRDefault="003D5612" w:rsidP="003D5612">
      <w:r w:rsidRPr="00426926">
        <w:rPr>
          <w:b/>
          <w:i/>
        </w:rPr>
        <w:t>Воды и лечебные рассолы без специфических компонентов состава и свойств</w:t>
      </w:r>
      <w:r>
        <w:t>. Выделено несколько групп:</w:t>
      </w:r>
    </w:p>
    <w:p w:rsidR="003D5612" w:rsidRDefault="003D5612" w:rsidP="003D5612">
      <w:pPr>
        <w:ind w:firstLine="708"/>
      </w:pPr>
      <w:r w:rsidRPr="00426926">
        <w:rPr>
          <w:b/>
          <w:i/>
        </w:rPr>
        <w:t>Сульфатные воды</w:t>
      </w:r>
      <w:r>
        <w:t xml:space="preserve"> по катионному составу делятся на:кальциевую, магниево-кальциевую и инатриево-магниево-кальциевую группы, распространенные на территории Беларуси. Сульфатные воды встречаются повсеместно в Оршанском ГГБ. Эти воды разного катионного состава связаны с карбонатными гипсосодержащими отложениями фаменского яруса верхнего девона. Их минерализация не превышает 5 г/дм</w:t>
      </w:r>
      <w:r w:rsidRPr="00426926">
        <w:rPr>
          <w:vertAlign w:val="superscript"/>
        </w:rPr>
        <w:t>3</w:t>
      </w:r>
      <w:r>
        <w:t>.</w:t>
      </w:r>
    </w:p>
    <w:p w:rsidR="003D5612" w:rsidRDefault="003D5612" w:rsidP="003D5612">
      <w:pPr>
        <w:ind w:firstLine="708"/>
      </w:pPr>
      <w:r w:rsidRPr="00004D2A">
        <w:rPr>
          <w:b/>
          <w:i/>
        </w:rPr>
        <w:t xml:space="preserve">Хлоридно-сульфатные воды </w:t>
      </w:r>
      <w:r>
        <w:t>распространены на значительной территории северо-восточнее Белорусского массива и в Припятском ГГБ. Они приурочены к различным по возрасту горизонтам и залегают на глубинах 200 – 500 м. Минерализация изменяется от 1.5 до 20 – 25 г/дм</w:t>
      </w:r>
      <w:r w:rsidRPr="00004D2A">
        <w:rPr>
          <w:vertAlign w:val="superscript"/>
        </w:rPr>
        <w:t>3</w:t>
      </w:r>
      <w:r>
        <w:t xml:space="preserve"> с преобладанием 6 – 12 г/дм</w:t>
      </w:r>
      <w:r w:rsidRPr="00004D2A">
        <w:rPr>
          <w:vertAlign w:val="superscript"/>
        </w:rPr>
        <w:t>3</w:t>
      </w:r>
      <w:r>
        <w:t>. В Припятском ГГБ вскрыты хлоридно-сульфатные воды с минерализацией 1 – 5 г/дм3. В Оршанском ГГБ их минерализация тоже не превышает 5 г/дм3.</w:t>
      </w:r>
    </w:p>
    <w:p w:rsidR="003D5612" w:rsidRDefault="003D5612" w:rsidP="003D5612"/>
    <w:p w:rsidR="003D5612" w:rsidRDefault="003D5612" w:rsidP="003D5612">
      <w:pPr>
        <w:jc w:val="center"/>
      </w:pPr>
      <w:r>
        <w:rPr>
          <w:noProof/>
        </w:rPr>
        <w:lastRenderedPageBreak/>
        <w:drawing>
          <wp:inline distT="0" distB="0" distL="0" distR="0">
            <wp:extent cx="4936490" cy="4987290"/>
            <wp:effectExtent l="19050" t="0" r="0" b="0"/>
            <wp:docPr id="689" name="Рисунок 689" descr="Z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descr="Zui"/>
                    <pic:cNvPicPr>
                      <a:picLocks noChangeAspect="1" noChangeArrowheads="1"/>
                    </pic:cNvPicPr>
                  </pic:nvPicPr>
                  <pic:blipFill>
                    <a:blip r:embed="rId236" cstate="print"/>
                    <a:srcRect/>
                    <a:stretch>
                      <a:fillRect/>
                    </a:stretch>
                  </pic:blipFill>
                  <pic:spPr bwMode="auto">
                    <a:xfrm>
                      <a:off x="0" y="0"/>
                      <a:ext cx="4936490" cy="4987290"/>
                    </a:xfrm>
                    <a:prstGeom prst="rect">
                      <a:avLst/>
                    </a:prstGeom>
                    <a:noFill/>
                    <a:ln w="9525">
                      <a:noFill/>
                      <a:miter lim="800000"/>
                      <a:headEnd/>
                      <a:tailEnd/>
                    </a:ln>
                  </pic:spPr>
                </pic:pic>
              </a:graphicData>
            </a:graphic>
          </wp:inline>
        </w:drawing>
      </w:r>
    </w:p>
    <w:p w:rsidR="003D5612" w:rsidRDefault="003D5612" w:rsidP="003D5612"/>
    <w:p w:rsidR="003D5612" w:rsidRDefault="003D5612" w:rsidP="003D5612">
      <w:pPr>
        <w:ind w:firstLine="708"/>
      </w:pPr>
      <w:r w:rsidRPr="00973A0E">
        <w:rPr>
          <w:b/>
          <w:i/>
        </w:rPr>
        <w:t xml:space="preserve">Хлоридные натриевые и хлоридные натриево-кальциевые воды и рассолы </w:t>
      </w:r>
      <w:r>
        <w:t>распространены на всей территории Беларуси кроме центральной части Белорусского ГГМ и в Полесской седловине. Воды с низкой минерализацией вскрыты на окраинах Белорусского массива на глубинах 200 – 450 м.</w:t>
      </w:r>
    </w:p>
    <w:p w:rsidR="003D5612" w:rsidRDefault="003D5612" w:rsidP="003D5612">
      <w:pPr>
        <w:ind w:firstLine="708"/>
      </w:pPr>
      <w:r w:rsidRPr="00973A0E">
        <w:rPr>
          <w:i/>
        </w:rPr>
        <w:t>В Оршанском ГГБ и в пределах значительной части Белорусского ГГМ</w:t>
      </w:r>
      <w:r>
        <w:t xml:space="preserve"> хлоридные воды распространены почти повсеместно.</w:t>
      </w:r>
    </w:p>
    <w:p w:rsidR="003D5612" w:rsidRDefault="003D5612" w:rsidP="003D5612">
      <w:pPr>
        <w:ind w:firstLine="708"/>
      </w:pPr>
      <w:r w:rsidRPr="00973A0E">
        <w:rPr>
          <w:i/>
        </w:rPr>
        <w:t>Хлоридные натриевые воды</w:t>
      </w:r>
      <w:r>
        <w:t xml:space="preserve"> с минерализацией 15 – 35 г/дм</w:t>
      </w:r>
      <w:r w:rsidRPr="00973A0E">
        <w:rPr>
          <w:vertAlign w:val="superscript"/>
        </w:rPr>
        <w:t>3</w:t>
      </w:r>
      <w:r>
        <w:t xml:space="preserve"> занимают значительную территорию страны, их мощность в среднем составляет 100 – 150 м. В Припятском бассейне они обнаружены практически во всех водоносных комплексах, включая зону пресных вод. В Оршанском бассейне такие воды можно встретить почти повсеместно. На северо-востоке Беларуси эти воды приурочены к карбонатным гипсоносным витебско-наровским отложениям среднего девона.</w:t>
      </w:r>
    </w:p>
    <w:p w:rsidR="003D5612" w:rsidRDefault="003D5612" w:rsidP="003D5612">
      <w:pPr>
        <w:ind w:firstLine="708"/>
      </w:pPr>
      <w:r w:rsidRPr="00195BC8">
        <w:rPr>
          <w:i/>
        </w:rPr>
        <w:t>Хлоридные натриевые и хлоридные натриево-кальциевые рассолы</w:t>
      </w:r>
      <w:r>
        <w:t xml:space="preserve"> (минерализация более 35 г/дм</w:t>
      </w:r>
      <w:r w:rsidRPr="00195BC8">
        <w:rPr>
          <w:vertAlign w:val="superscript"/>
        </w:rPr>
        <w:t>3</w:t>
      </w:r>
      <w:r>
        <w:t>) развиты в глубоких частях ГГБ. В Прибалтийском и Оршанском ГГБ их минерализация достигает 150 – 170 г/дм</w:t>
      </w:r>
      <w:r w:rsidRPr="00195BC8">
        <w:rPr>
          <w:vertAlign w:val="superscript"/>
        </w:rPr>
        <w:t>3</w:t>
      </w:r>
      <w:r>
        <w:t>, рассолы с большей минерализацией – до 460 г/дм</w:t>
      </w:r>
      <w:r w:rsidRPr="00195BC8">
        <w:rPr>
          <w:vertAlign w:val="superscript"/>
        </w:rPr>
        <w:t>3</w:t>
      </w:r>
      <w:r>
        <w:t xml:space="preserve"> встречены в глубоких комплексах Припятского ГГБ. </w:t>
      </w:r>
    </w:p>
    <w:p w:rsidR="003D5612" w:rsidRDefault="003D5612" w:rsidP="003D5612">
      <w:pPr>
        <w:ind w:firstLine="708"/>
      </w:pPr>
      <w:r w:rsidRPr="00195BC8">
        <w:rPr>
          <w:b/>
          <w:i/>
        </w:rPr>
        <w:t>Сульфатно-хлоридные воды</w:t>
      </w:r>
      <w:r>
        <w:t xml:space="preserve"> широко распространены на территории Беларуси и связаны с гипсоносными витебско-наровскими отложениями среднего отдела и мергельно-доломитовой толщей фаменского яруса верхнего отдела девона.</w:t>
      </w:r>
    </w:p>
    <w:p w:rsidR="003D5612" w:rsidRDefault="003D5612" w:rsidP="003D5612">
      <w:pPr>
        <w:ind w:firstLine="708"/>
      </w:pPr>
      <w:r w:rsidRPr="00195BC8">
        <w:rPr>
          <w:b/>
          <w:i/>
        </w:rPr>
        <w:t>Гидрокарбонатно-хлоридные натриевые воды</w:t>
      </w:r>
      <w:r>
        <w:t xml:space="preserve"> с минерализацией 1 – 2.5 г/дм</w:t>
      </w:r>
      <w:r w:rsidRPr="00195BC8">
        <w:rPr>
          <w:vertAlign w:val="superscript"/>
        </w:rPr>
        <w:t>3</w:t>
      </w:r>
      <w:r>
        <w:t xml:space="preserve"> распространены отдельными участками в Припятском, а также обнаружены в Оршанском и Брестском ГГБ. </w:t>
      </w:r>
    </w:p>
    <w:p w:rsidR="003D5612" w:rsidRDefault="003D5612" w:rsidP="003D5612">
      <w:pPr>
        <w:ind w:firstLine="708"/>
      </w:pPr>
      <w:r w:rsidRPr="00621717">
        <w:rPr>
          <w:b/>
          <w:i/>
        </w:rPr>
        <w:t>Бромные и йодо-бромные воды и лечебные рассолы</w:t>
      </w:r>
      <w:r>
        <w:t>. Выделено несколько групп среди минеральных вод и лечебных ирассоллов: хлоридная натриевая бромная, хлоридная кальциевая бромная, а также – бромные и йодо-бромные рассолы. Сюда относят воды и рассолы при содержании брома свыше 25 мг/дм</w:t>
      </w:r>
      <w:r w:rsidRPr="00621717">
        <w:rPr>
          <w:vertAlign w:val="superscript"/>
        </w:rPr>
        <w:t>3</w:t>
      </w:r>
      <w:r>
        <w:t>, а для йода – более 5 мг/дм</w:t>
      </w:r>
      <w:r w:rsidRPr="00621717">
        <w:rPr>
          <w:vertAlign w:val="superscript"/>
        </w:rPr>
        <w:t>3</w:t>
      </w:r>
      <w:r>
        <w:t xml:space="preserve"> или же конценртации обоих компонентов, превышающих нижнюю границу лечебного применения.</w:t>
      </w:r>
    </w:p>
    <w:p w:rsidR="003D5612" w:rsidRDefault="003D5612" w:rsidP="003D5612">
      <w:pPr>
        <w:ind w:firstLine="708"/>
      </w:pPr>
      <w:r w:rsidRPr="00621717">
        <w:rPr>
          <w:b/>
          <w:i/>
        </w:rPr>
        <w:t>Сероводородные воды и рассолы</w:t>
      </w:r>
      <w:r>
        <w:t>. К ним относят воды, содержащие сероводород (Н</w:t>
      </w:r>
      <w:r w:rsidRPr="00621717">
        <w:rPr>
          <w:vertAlign w:val="subscript"/>
        </w:rPr>
        <w:t>2</w:t>
      </w:r>
      <w:r>
        <w:t>S) или сульфид-ион (НS). Концентрация общего сероводорода по лечебным требованиям должна быть не менее 10 мг/дм</w:t>
      </w:r>
      <w:r w:rsidRPr="00621717">
        <w:rPr>
          <w:vertAlign w:val="superscript"/>
        </w:rPr>
        <w:t>3</w:t>
      </w:r>
      <w:r>
        <w:t>.</w:t>
      </w:r>
    </w:p>
    <w:p w:rsidR="003D5612" w:rsidRDefault="003D5612" w:rsidP="003D5612">
      <w:pPr>
        <w:ind w:firstLine="708"/>
      </w:pPr>
      <w:r w:rsidRPr="00610DB1">
        <w:rPr>
          <w:b/>
          <w:i/>
        </w:rPr>
        <w:lastRenderedPageBreak/>
        <w:t>Железистые воды</w:t>
      </w:r>
      <w:r>
        <w:t>. Этот бальнеологический тип вод выделен сравнительно недавно. По химсоставу они представляют собой хлоридные магнмево-кальциево-натриевые воды низкой минерализации (4.5 г/дм3/), они юыли выделены в зоне сочленения Приптского прогиба си Микашевичско-Житковичского выступа. Нижний предел содержания железа (Fe</w:t>
      </w:r>
      <w:r w:rsidRPr="00621717">
        <w:rPr>
          <w:vertAlign w:val="superscript"/>
        </w:rPr>
        <w:t>2+</w:t>
      </w:r>
      <w:r>
        <w:t xml:space="preserve"> + Fe</w:t>
      </w:r>
      <w:r w:rsidRPr="00621717">
        <w:rPr>
          <w:vertAlign w:val="superscript"/>
        </w:rPr>
        <w:t>3+</w:t>
      </w:r>
      <w:r>
        <w:t>)| равен 20 мг/дм3 (СТБ880-95). Содержание двухвалентного железа достигает 86 мг/дм</w:t>
      </w:r>
      <w:r w:rsidRPr="00610DB1">
        <w:rPr>
          <w:vertAlign w:val="superscript"/>
        </w:rPr>
        <w:t>3</w:t>
      </w:r>
      <w:r>
        <w:t>, что можно отнести к крепким железистым водам.</w:t>
      </w:r>
    </w:p>
    <w:p w:rsidR="003D5612" w:rsidRDefault="003D5612" w:rsidP="003D5612">
      <w:pPr>
        <w:ind w:firstLine="708"/>
      </w:pPr>
      <w:r w:rsidRPr="00610DB1">
        <w:rPr>
          <w:b/>
          <w:i/>
        </w:rPr>
        <w:t>Радоновые воды</w:t>
      </w:r>
      <w:r>
        <w:t>. Известны 2 месторождения радоновых вод: вблизи г. Несвижа в Минской области и г.п. Дятлово в Гродненской области. Зона потенциально возможного обнаружения радоновых вод территориально совпадает со сводом Центрально-Белорусского массива. Воды пресные (0.4 – 0.6 г/дм3) гидрокарбонатного кальциевого состава с концентрацией радона от 5 до 60 нКи/л.</w:t>
      </w:r>
    </w:p>
    <w:p w:rsidR="003D5612" w:rsidRDefault="003D5612" w:rsidP="003D5612">
      <w:pPr>
        <w:ind w:firstLine="708"/>
      </w:pPr>
      <w:r w:rsidRPr="008D200A">
        <w:rPr>
          <w:b/>
          <w:i/>
        </w:rPr>
        <w:t>Борные воды</w:t>
      </w:r>
      <w:r>
        <w:t>. Минеральные воды, содержащие ортоборную кислоту (Н</w:t>
      </w:r>
      <w:r w:rsidRPr="00610DB1">
        <w:rPr>
          <w:vertAlign w:val="subscript"/>
        </w:rPr>
        <w:t>3</w:t>
      </w:r>
      <w:r>
        <w:t>ВО</w:t>
      </w:r>
      <w:r w:rsidRPr="00610DB1">
        <w:rPr>
          <w:vertAlign w:val="subscript"/>
        </w:rPr>
        <w:t>3</w:t>
      </w:r>
      <w:r>
        <w:t>), впервые в Беларуси обнаружены в Ушачском районе Витебской области, где из девонских отложений получена сульфатно-хлоридная натриево-кальциевая минеральная вода (3.4 г/дм</w:t>
      </w:r>
      <w:r w:rsidRPr="00610DB1">
        <w:rPr>
          <w:vertAlign w:val="superscript"/>
        </w:rPr>
        <w:t>3</w:t>
      </w:r>
      <w:r>
        <w:t>) с концентрацией ортоборной кислоты 40 мг/дм</w:t>
      </w:r>
      <w:r w:rsidRPr="00610DB1">
        <w:rPr>
          <w:vertAlign w:val="superscript"/>
        </w:rPr>
        <w:t>3</w:t>
      </w:r>
      <w:r>
        <w:t>. В породах венда вскрыта минеральная вода (25.3 г/дм</w:t>
      </w:r>
      <w:r w:rsidRPr="008D200A">
        <w:rPr>
          <w:vertAlign w:val="superscript"/>
        </w:rPr>
        <w:t>3</w:t>
      </w:r>
      <w:r>
        <w:t>)/ с таким же содержанием борного компонента. Нижний лечебный предел содержания отроборной кислоты – 35 мг/дм</w:t>
      </w:r>
      <w:r w:rsidRPr="008D200A">
        <w:rPr>
          <w:vertAlign w:val="superscript"/>
        </w:rPr>
        <w:t>3</w:t>
      </w:r>
      <w:r>
        <w:t>.</w:t>
      </w:r>
    </w:p>
    <w:p w:rsidR="003D5612" w:rsidRDefault="003D5612" w:rsidP="003D5612">
      <w:pPr>
        <w:ind w:firstLine="708"/>
      </w:pPr>
    </w:p>
    <w:p w:rsidR="003D5612" w:rsidRPr="006F6AD6" w:rsidRDefault="003D5612" w:rsidP="003D5612">
      <w:pPr>
        <w:ind w:firstLine="708"/>
        <w:rPr>
          <w:b/>
        </w:rPr>
      </w:pPr>
      <w:r w:rsidRPr="006F6AD6">
        <w:rPr>
          <w:b/>
        </w:rPr>
        <w:t>ПРОМЫШЛЕННЫЕ ВОДЫ</w:t>
      </w:r>
    </w:p>
    <w:p w:rsidR="003D5612" w:rsidRDefault="003D5612" w:rsidP="003D5612">
      <w:pPr>
        <w:ind w:firstLine="708"/>
      </w:pPr>
    </w:p>
    <w:p w:rsidR="003D5612" w:rsidRDefault="003D5612" w:rsidP="003D5612">
      <w:r w:rsidRPr="006F6AD6">
        <w:t xml:space="preserve">Рассолы представляют собой ценное полезное ископаемое. </w:t>
      </w:r>
      <w:r>
        <w:t>Рассолы Припятского прогиба являются природными водными концентратами с содержанием растворенных солей до 400 – 485 г/дм</w:t>
      </w:r>
      <w:r w:rsidRPr="006F6AD6">
        <w:rPr>
          <w:vertAlign w:val="superscript"/>
        </w:rPr>
        <w:t>3</w:t>
      </w:r>
      <w:r>
        <w:t>. В их составе содержатся в ионной форме десфтки макро- и микрокомпонентов: хлориды кальция, магния, натрия, калия, такие элементы как бром, йод, бор, стронций, литий, рубидий, цезий, железо, кобальт, медь, молибден, никель и др.</w:t>
      </w:r>
    </w:p>
    <w:p w:rsidR="003D5612" w:rsidRDefault="003D5612" w:rsidP="003D5612">
      <w:pPr>
        <w:ind w:firstLine="567"/>
      </w:pPr>
      <w:r w:rsidRPr="006F6AD6">
        <w:rPr>
          <w:b/>
        </w:rPr>
        <w:t>Подсолевой терригенный комплекс</w:t>
      </w:r>
      <w:r>
        <w:t xml:space="preserve"> приурочен к верхнепротерозойским отложениям, эйфельским, живетским и франским образованиям девонской системы.</w:t>
      </w:r>
    </w:p>
    <w:p w:rsidR="003D5612" w:rsidRDefault="003D5612" w:rsidP="003D5612">
      <w:pPr>
        <w:ind w:firstLine="567"/>
      </w:pPr>
      <w:r>
        <w:t>Мощность продуктивного комплекса изменяется от нескольких метров до 800 м на северо-западе бассейна. Минерализация – соответственно от 288 до 455 г/дм</w:t>
      </w:r>
      <w:r w:rsidRPr="006F6AD6">
        <w:rPr>
          <w:vertAlign w:val="superscript"/>
        </w:rPr>
        <w:t>3</w:t>
      </w:r>
      <w:r>
        <w:t>. В рассолах содержится в мг/дм</w:t>
      </w:r>
      <w:r w:rsidRPr="006F6AD6">
        <w:rPr>
          <w:vertAlign w:val="superscript"/>
        </w:rPr>
        <w:t>3</w:t>
      </w:r>
      <w:r>
        <w:t>: йод (от 13 до 84.8); бром (до 6639); бор (до 445); рубидий (0.41 – 0.62); цезий (0.2 – 2.12); стронций (114 – 3320/).</w:t>
      </w:r>
    </w:p>
    <w:p w:rsidR="003D5612" w:rsidRDefault="003D5612" w:rsidP="003D5612">
      <w:pPr>
        <w:ind w:firstLine="567"/>
      </w:pPr>
      <w:r>
        <w:t>В этом комплексе выделены промышленные воды: бромные, бромно-стронциеносные, йодо-бромно-стронциеносные, йодо-бромно-стронциеносно-редкощелочнозметалльные, йодо-бромно-стронциеносно-редкощелочнометалльные-бороносные.</w:t>
      </w:r>
    </w:p>
    <w:p w:rsidR="003D5612" w:rsidRDefault="003D5612" w:rsidP="003D5612">
      <w:pPr>
        <w:ind w:firstLine="567"/>
      </w:pPr>
      <w:r w:rsidRPr="00A16C2B">
        <w:rPr>
          <w:b/>
        </w:rPr>
        <w:t>Подсолевой карбонатный продуктивный комплекс</w:t>
      </w:r>
      <w:r>
        <w:t xml:space="preserve"> совпадает с рассолоносным надкомплексом франских отложений. Рассоловмещающими  являются карбонатные породы. Их глубина кровли максимальная на северо-востоке – 3560 м и минимальная – на юге и востоке – 750 м. Фильтрационные свойства комплекса улучшаются с востока на запад и с юга на север, а притоки в скважины – от 0 до 900 – 1200 м</w:t>
      </w:r>
      <w:r w:rsidRPr="00F315BE">
        <w:rPr>
          <w:vertAlign w:val="superscript"/>
        </w:rPr>
        <w:t>3</w:t>
      </w:r>
      <w:r>
        <w:t>/сут при понижении до 1000 м.</w:t>
      </w:r>
    </w:p>
    <w:p w:rsidR="003D5612" w:rsidRDefault="003D5612" w:rsidP="003D5612">
      <w:pPr>
        <w:ind w:firstLine="567"/>
      </w:pPr>
      <w:r>
        <w:t>Минерализация рассолов комплекса достигает 453 г/дм3 при их плотности 1.312 г/см</w:t>
      </w:r>
      <w:r w:rsidRPr="00F315BE">
        <w:rPr>
          <w:vertAlign w:val="superscript"/>
        </w:rPr>
        <w:t>3</w:t>
      </w:r>
      <w:r>
        <w:t>. В них содержание йода – до 63.4; брома – до 6052 мг/дм</w:t>
      </w:r>
      <w:r w:rsidRPr="00F315BE">
        <w:rPr>
          <w:vertAlign w:val="superscript"/>
        </w:rPr>
        <w:t>3</w:t>
      </w:r>
      <w:r>
        <w:t>. Макрокомпонентный состав хлоридный натриево-кальциевый и кальциево-натриевый при небольшом содержании гидрокарбонатов и сульфатов.</w:t>
      </w:r>
    </w:p>
    <w:p w:rsidR="003D5612" w:rsidRDefault="003D5612" w:rsidP="003D5612">
      <w:pPr>
        <w:ind w:firstLine="567"/>
      </w:pPr>
      <w:r w:rsidRPr="00ED1D40">
        <w:rPr>
          <w:b/>
        </w:rPr>
        <w:t>Межсолевой терригено-карбонатный продуктивный комплекс</w:t>
      </w:r>
      <w:r>
        <w:t xml:space="preserve"> совпадает с межсолевыми отложениями и приурочен к породам задонского, елецкого и петриковского горизонтов. Минерализация рассолов изменяется от 236 до 416 г/дм</w:t>
      </w:r>
      <w:r w:rsidRPr="00ED1D40">
        <w:rPr>
          <w:vertAlign w:val="superscript"/>
        </w:rPr>
        <w:t>3</w:t>
      </w:r>
      <w:r>
        <w:t xml:space="preserve"> (средняя- 336.2±2.3) при плотности до 1.273 г/см</w:t>
      </w:r>
      <w:r w:rsidRPr="00ED1D40">
        <w:rPr>
          <w:vertAlign w:val="superscript"/>
        </w:rPr>
        <w:t>3</w:t>
      </w:r>
      <w:r>
        <w:t xml:space="preserve"> и высоких концентрациях: йода (до 108); брома (до 5418); бора (до 460); стронция (до 3928); рубидия (до 24.6); цезия – до 1.58 мг/дм</w:t>
      </w:r>
      <w:r w:rsidRPr="00F315BE">
        <w:rPr>
          <w:vertAlign w:val="superscript"/>
        </w:rPr>
        <w:t>3</w:t>
      </w:r>
      <w:r>
        <w:t>.</w:t>
      </w:r>
    </w:p>
    <w:p w:rsidR="003D5612" w:rsidRDefault="003D5612" w:rsidP="003D5612">
      <w:pPr>
        <w:ind w:firstLine="567"/>
      </w:pPr>
      <w:r>
        <w:t>Максимальное содержание брома и стронция приурочены к натриево-кальциевым и магниево-кальциевым хлоридным рассолам. В северной части бассейна выявлены высокие концентрации йода – более 50 мг/дм</w:t>
      </w:r>
      <w:r w:rsidRPr="00ED1D40">
        <w:rPr>
          <w:vertAlign w:val="superscript"/>
        </w:rPr>
        <w:t>3</w:t>
      </w:r>
      <w:r>
        <w:t>. В комплексе выделены 3 типа промышленных вод: бромные, йодо-бромно-стронциеносные и йодо-бромно-стронциеносно-редкощелочнометалльные.</w:t>
      </w:r>
    </w:p>
    <w:p w:rsidR="003D5612" w:rsidRDefault="003D5612" w:rsidP="003D5612">
      <w:pPr>
        <w:ind w:firstLine="567"/>
      </w:pPr>
      <w:r w:rsidRPr="00F1331E">
        <w:rPr>
          <w:b/>
          <w:i/>
        </w:rPr>
        <w:t>Технико-экономическая оценка промышленного значения</w:t>
      </w:r>
      <w:r>
        <w:t xml:space="preserve"> выполняется с учетом:</w:t>
      </w:r>
    </w:p>
    <w:p w:rsidR="003D5612" w:rsidRDefault="003D5612" w:rsidP="003D5612">
      <w:pPr>
        <w:numPr>
          <w:ilvl w:val="0"/>
          <w:numId w:val="34"/>
        </w:numPr>
      </w:pPr>
      <w:r>
        <w:t>Стоимости добычи и промышленной переработки рассолов (извлечения полезных компонентов);</w:t>
      </w:r>
    </w:p>
    <w:p w:rsidR="003D5612" w:rsidRDefault="003D5612" w:rsidP="003D5612">
      <w:pPr>
        <w:numPr>
          <w:ilvl w:val="0"/>
          <w:numId w:val="34"/>
        </w:numPr>
      </w:pPr>
      <w:r>
        <w:t>Затрат на бурение скважин и строительство рассолозабора;</w:t>
      </w:r>
    </w:p>
    <w:p w:rsidR="003D5612" w:rsidRDefault="003D5612" w:rsidP="003D5612">
      <w:pPr>
        <w:numPr>
          <w:ilvl w:val="0"/>
          <w:numId w:val="34"/>
        </w:numPr>
      </w:pPr>
      <w:r>
        <w:t>Капитальные вложения на строительство установок по извлечению ценных компонентов. Обычно около 50% всех затрат приходится на бурение скважин.</w:t>
      </w:r>
    </w:p>
    <w:p w:rsidR="003D5612" w:rsidRDefault="003D5612" w:rsidP="003D5612">
      <w:pPr>
        <w:numPr>
          <w:ilvl w:val="0"/>
          <w:numId w:val="34"/>
        </w:numPr>
      </w:pPr>
      <w:r>
        <w:t>Затраты по захоронению отходов рассолоперерабатывающего предприятия.</w:t>
      </w:r>
    </w:p>
    <w:p w:rsidR="003D5612" w:rsidRDefault="003D5612" w:rsidP="003D5612">
      <w:pPr>
        <w:ind w:firstLine="567"/>
      </w:pPr>
      <w:r w:rsidRPr="004506A8">
        <w:rPr>
          <w:i/>
        </w:rPr>
        <w:t>Рассолы межсолевого и подсолевого терригенного продуктивных комплексов отнесены к месторождениям промышленных вод.</w:t>
      </w:r>
      <w:r>
        <w:rPr>
          <w:i/>
        </w:rPr>
        <w:t xml:space="preserve"> </w:t>
      </w:r>
      <w:r>
        <w:t xml:space="preserve">Коэффициент извлечения йода и брома из рассолов зависит от принятой технологической схемы установки. </w:t>
      </w:r>
    </w:p>
    <w:p w:rsidR="003D5612" w:rsidRDefault="003D5612" w:rsidP="003D5612">
      <w:pPr>
        <w:ind w:firstLine="567"/>
      </w:pPr>
      <w:r w:rsidRPr="00BB4000">
        <w:rPr>
          <w:b/>
        </w:rPr>
        <w:t>Месторождение промышленных вод межсолевого продуктивного комплекса</w:t>
      </w:r>
      <w:r>
        <w:t>. Общая площадь месторождения около 15 400 км</w:t>
      </w:r>
      <w:r w:rsidRPr="00BB4000">
        <w:rPr>
          <w:vertAlign w:val="superscript"/>
        </w:rPr>
        <w:t>2</w:t>
      </w:r>
      <w:r>
        <w:t>, балансовая часть составляет около 7200 км</w:t>
      </w:r>
      <w:r w:rsidRPr="00BB4000">
        <w:rPr>
          <w:vertAlign w:val="superscript"/>
        </w:rPr>
        <w:t>2</w:t>
      </w:r>
      <w:r>
        <w:t>. Суммарные эксплуатационные запасы промышленных вод составляют 9.13 тыс. м</w:t>
      </w:r>
      <w:r w:rsidRPr="00BB4000">
        <w:rPr>
          <w:vertAlign w:val="superscript"/>
        </w:rPr>
        <w:t>3</w:t>
      </w:r>
      <w:r>
        <w:t>/сут при понижении уровня до 1000 м. Извлечение рубидия может составить 23.1, стронция – 3649, брома -= 8707, йода – 120.6 т/год. При снижении уровня подземных вод до полной сработки упругих запасов, величину эксплуатационных запасов а, следовательно, и количество добываемых ценных компонентов можно увеличить в 3 раза.</w:t>
      </w:r>
    </w:p>
    <w:p w:rsidR="003D5612" w:rsidRDefault="003D5612" w:rsidP="003D5612">
      <w:pPr>
        <w:ind w:firstLine="567"/>
      </w:pPr>
      <w:r>
        <w:lastRenderedPageBreak/>
        <w:t>Месторождение промышленных вод подсолевого терригенного комплекса имеет площадь около 16 500 км</w:t>
      </w:r>
      <w:r w:rsidRPr="00F1331E">
        <w:rPr>
          <w:vertAlign w:val="superscript"/>
        </w:rPr>
        <w:t>2</w:t>
      </w:r>
      <w:r>
        <w:t>. Прогнозные эксплуатационные запасы этого комплекса составляют 25.8 тыс. м3/сут, извлечение рубидия составит 36.4, стронция – 6274, брома – 32.343, йода – 83.1 т/год. Сработкой упругих запасов показатели увеличиваются в 3 раза.</w:t>
      </w:r>
    </w:p>
    <w:p w:rsidR="003D5612" w:rsidRDefault="003D5612" w:rsidP="003D5612">
      <w:pPr>
        <w:ind w:firstLine="567"/>
      </w:pPr>
      <w:r w:rsidRPr="00F1331E">
        <w:rPr>
          <w:b/>
          <w:i/>
        </w:rPr>
        <w:t>Области практического и иперспективного применения</w:t>
      </w:r>
      <w:r>
        <w:t>. Отдельные области возможного применения рассмотренных промышленных вод:</w:t>
      </w:r>
    </w:p>
    <w:p w:rsidR="003D5612" w:rsidRDefault="003D5612" w:rsidP="003D5612">
      <w:pPr>
        <w:ind w:firstLine="567"/>
      </w:pPr>
      <w:r w:rsidRPr="00B34601">
        <w:rPr>
          <w:b/>
          <w:i/>
        </w:rPr>
        <w:t>Горнохимическое сырьё</w:t>
      </w:r>
      <w:r>
        <w:t xml:space="preserve">. Представляет интерес извлечение в промышленных масштабах магния, кальция, лития, хлорида натрия, борной кислоты, бромистого натрия, йода и рубидия, аммонийных продуктов, </w:t>
      </w:r>
      <w:r w:rsidRPr="00B34601">
        <w:rPr>
          <w:highlight w:val="yellow"/>
        </w:rPr>
        <w:t>углекислого газа</w:t>
      </w:r>
      <w:r>
        <w:t>, некоторых редких и рассеянных металлов. Эти компоненты важны для химической промышленности. В ряде стран (США, Япония, Германия, Италия и др.) есть практика извлечения этих компонентов из рассолов. В бывшем СССР из рассолов извлекали йод и бром.</w:t>
      </w:r>
    </w:p>
    <w:p w:rsidR="003D5612" w:rsidRDefault="003D5612" w:rsidP="003D5612">
      <w:pPr>
        <w:ind w:firstLine="567"/>
      </w:pPr>
      <w:r w:rsidRPr="00B34601">
        <w:rPr>
          <w:b/>
          <w:i/>
        </w:rPr>
        <w:t>Медицина ми бальнеология</w:t>
      </w:r>
      <w:r>
        <w:t>. Лечебный эффект рассолов связан с их особым природным составом и имеет противовоспалительное, рассасывающее и противоболевое действие. Они применяются при для лечения опорно-двигательного аппарата.</w:t>
      </w:r>
    </w:p>
    <w:p w:rsidR="003D5612" w:rsidRDefault="003D5612" w:rsidP="003D5612">
      <w:pPr>
        <w:ind w:firstLine="567"/>
      </w:pPr>
      <w:r w:rsidRPr="0036357E">
        <w:rPr>
          <w:b/>
          <w:i/>
        </w:rPr>
        <w:t>Сельскохозяйственное производство</w:t>
      </w:r>
      <w:r>
        <w:t xml:space="preserve">. Рассолы представляют интерес как богатое компонентами удобрение. </w:t>
      </w:r>
    </w:p>
    <w:p w:rsidR="003D5612" w:rsidRPr="006F6AD6" w:rsidRDefault="003D5612" w:rsidP="003D5612">
      <w:pPr>
        <w:ind w:firstLine="567"/>
      </w:pPr>
      <w:r w:rsidRPr="0036357E">
        <w:rPr>
          <w:b/>
          <w:i/>
        </w:rPr>
        <w:t>Строительство и технология</w:t>
      </w:r>
      <w:r>
        <w:t>. Рассолы применяют для противопожарной и противогнилостной пропитки древесины, в качестве компонента для получения низкотемпературного клинкера и т.п.</w:t>
      </w:r>
    </w:p>
    <w:p w:rsidR="003D5612" w:rsidRDefault="003D5612" w:rsidP="003D5612">
      <w:pPr>
        <w:rPr>
          <w:b/>
          <w:color w:val="1F497D"/>
        </w:rPr>
      </w:pPr>
      <w:r w:rsidRPr="00960E35">
        <w:rPr>
          <w:b/>
          <w:color w:val="1F497D"/>
          <w:position w:val="-10"/>
        </w:rPr>
        <w:object w:dxaOrig="180" w:dyaOrig="340">
          <v:shape id="_x0000_i1104" type="#_x0000_t75" style="width:8.85pt;height:16.8pt" o:ole="">
            <v:imagedata r:id="rId61" o:title=""/>
          </v:shape>
          <o:OLEObject Type="Embed" ProgID="Equation.3" ShapeID="_x0000_i1104" DrawAspect="Content" ObjectID="_1439671734" r:id="rId237"/>
        </w:object>
      </w:r>
      <w:r>
        <w:rPr>
          <w:b/>
          <w:color w:val="1F497D"/>
        </w:rPr>
        <w:t>Лекция 9</w:t>
      </w:r>
    </w:p>
    <w:p w:rsidR="003D5612" w:rsidRPr="00900539" w:rsidRDefault="003D5612" w:rsidP="003D5612">
      <w:pPr>
        <w:rPr>
          <w:b/>
          <w:color w:val="1F497D"/>
        </w:rPr>
      </w:pPr>
    </w:p>
    <w:p w:rsidR="003D5612" w:rsidRDefault="003D5612" w:rsidP="003D5612">
      <w:pPr>
        <w:rPr>
          <w:rFonts w:cs="Arial"/>
          <w:b/>
        </w:rPr>
      </w:pPr>
      <w:r w:rsidRPr="00E60B36">
        <w:rPr>
          <w:rFonts w:cs="Arial"/>
          <w:b/>
        </w:rPr>
        <w:t>ГИДРОТЕРМАЛЬНЫЕ РЕСУРСЫ И ГЕОТЕРМАЛЬНАЯ ЭНЕРГИЯ</w:t>
      </w:r>
    </w:p>
    <w:p w:rsidR="003D5612" w:rsidRPr="0086118C" w:rsidRDefault="003D5612" w:rsidP="003D5612">
      <w:pPr>
        <w:rPr>
          <w:b/>
          <w:sz w:val="16"/>
          <w:szCs w:val="16"/>
        </w:rPr>
      </w:pPr>
    </w:p>
    <w:p w:rsidR="003D5612" w:rsidRPr="005D0820" w:rsidRDefault="003D5612" w:rsidP="003D5612">
      <w:pPr>
        <w:pStyle w:val="11"/>
        <w:jc w:val="center"/>
        <w:rPr>
          <w:b/>
          <w:i/>
          <w:szCs w:val="24"/>
        </w:rPr>
      </w:pPr>
      <w:r>
        <w:rPr>
          <w:b/>
          <w:i/>
          <w:szCs w:val="24"/>
        </w:rPr>
        <w:t>Тепловое поле Земли. Краткое в</w:t>
      </w:r>
      <w:r w:rsidRPr="005D0820">
        <w:rPr>
          <w:b/>
          <w:i/>
          <w:szCs w:val="24"/>
        </w:rPr>
        <w:t>ведение</w:t>
      </w:r>
    </w:p>
    <w:p w:rsidR="003D5612" w:rsidRPr="000252F3" w:rsidRDefault="003D5612" w:rsidP="003D5612">
      <w:pPr>
        <w:pStyle w:val="11"/>
        <w:ind w:firstLine="540"/>
        <w:jc w:val="both"/>
        <w:rPr>
          <w:szCs w:val="24"/>
        </w:rPr>
      </w:pPr>
      <w:r w:rsidRPr="000252F3">
        <w:rPr>
          <w:szCs w:val="24"/>
        </w:rPr>
        <w:t xml:space="preserve">Проблема «тепла и холода» привлекала внимание философов еще в давние времена. Платон (427–347 гг.) связывал тепло и холод с атомами; Аристотель (384–322 гг.) считал, что природа состоит из четырех элементов: воздуха, огня, воды и земли; Плиний (23–79 гг.) писал об извержении вулканов, теплых источниках и фумаролах. В </w:t>
      </w:r>
      <w:r w:rsidRPr="000252F3">
        <w:rPr>
          <w:szCs w:val="24"/>
          <w:lang w:val="en-US"/>
        </w:rPr>
        <w:t>XVI</w:t>
      </w:r>
      <w:r w:rsidRPr="000252F3">
        <w:rPr>
          <w:szCs w:val="24"/>
        </w:rPr>
        <w:t xml:space="preserve"> веке, когда еще не был изобретен термометр и не разработаны основные шкалы температуры Фаренгейта (1709 г.), Реамюра</w:t>
      </w:r>
      <w:r w:rsidRPr="000252F3">
        <w:rPr>
          <w:color w:val="FF0000"/>
          <w:szCs w:val="24"/>
        </w:rPr>
        <w:t xml:space="preserve"> </w:t>
      </w:r>
      <w:r w:rsidRPr="000252F3">
        <w:rPr>
          <w:szCs w:val="24"/>
        </w:rPr>
        <w:t>(1730 г.) и наиболее распространенной в наши дни шкалы Цельсия (1742 г.), Г. Агриколой (</w:t>
      </w:r>
      <w:r w:rsidRPr="000252F3">
        <w:rPr>
          <w:szCs w:val="24"/>
          <w:lang w:val="en-US"/>
        </w:rPr>
        <w:t>G</w:t>
      </w:r>
      <w:r w:rsidRPr="000252F3">
        <w:rPr>
          <w:szCs w:val="24"/>
        </w:rPr>
        <w:t xml:space="preserve">. </w:t>
      </w:r>
      <w:r w:rsidRPr="000252F3">
        <w:rPr>
          <w:szCs w:val="24"/>
          <w:lang w:val="en-US"/>
        </w:rPr>
        <w:t>Agricola</w:t>
      </w:r>
      <w:r w:rsidRPr="000252F3">
        <w:rPr>
          <w:szCs w:val="24"/>
        </w:rPr>
        <w:t>) уже упоминалось, что температура в глубоких шахтах до 1000 м увеличивается  с глубиной.</w:t>
      </w:r>
    </w:p>
    <w:p w:rsidR="003D5612" w:rsidRDefault="003D5612" w:rsidP="003D5612">
      <w:pPr>
        <w:pStyle w:val="11"/>
        <w:ind w:firstLine="539"/>
        <w:jc w:val="both"/>
      </w:pPr>
      <w:r>
        <w:t>Геотермия является наукой, изучающей тепловое состояние земных недр. Она имеет ряд как теоретических, так и практических приложений. Температура повсеместно увеличивается с глубиной, достигая в ядре Земли по имеющимся оценкам около 6000 °С.</w:t>
      </w:r>
    </w:p>
    <w:p w:rsidR="003D5612" w:rsidRDefault="003D5612" w:rsidP="003D5612">
      <w:pPr>
        <w:pStyle w:val="11"/>
        <w:ind w:firstLine="539"/>
        <w:jc w:val="center"/>
      </w:pPr>
      <w:r>
        <w:rPr>
          <w:noProof/>
          <w:snapToGrid/>
        </w:rPr>
        <w:drawing>
          <wp:inline distT="0" distB="0" distL="0" distR="0">
            <wp:extent cx="3933825" cy="2714625"/>
            <wp:effectExtent l="19050" t="0" r="9525" b="0"/>
            <wp:docPr id="701" name="Рисунок 701" descr="zem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descr="zemla"/>
                    <pic:cNvPicPr>
                      <a:picLocks noChangeAspect="1" noChangeArrowheads="1"/>
                    </pic:cNvPicPr>
                  </pic:nvPicPr>
                  <pic:blipFill>
                    <a:blip r:embed="rId238" cstate="print"/>
                    <a:srcRect/>
                    <a:stretch>
                      <a:fillRect/>
                    </a:stretch>
                  </pic:blipFill>
                  <pic:spPr bwMode="auto">
                    <a:xfrm>
                      <a:off x="0" y="0"/>
                      <a:ext cx="3933825" cy="2714625"/>
                    </a:xfrm>
                    <a:prstGeom prst="rect">
                      <a:avLst/>
                    </a:prstGeom>
                    <a:noFill/>
                    <a:ln w="9525">
                      <a:noFill/>
                      <a:miter lim="800000"/>
                      <a:headEnd/>
                      <a:tailEnd/>
                    </a:ln>
                  </pic:spPr>
                </pic:pic>
              </a:graphicData>
            </a:graphic>
          </wp:inline>
        </w:drawing>
      </w:r>
    </w:p>
    <w:p w:rsidR="003D5612" w:rsidRDefault="003D5612" w:rsidP="003D5612">
      <w:pPr>
        <w:pStyle w:val="11"/>
        <w:ind w:firstLine="539"/>
        <w:jc w:val="center"/>
      </w:pPr>
      <w:r>
        <w:rPr>
          <w:noProof/>
          <w:snapToGrid/>
        </w:rPr>
        <w:lastRenderedPageBreak/>
        <w:drawing>
          <wp:inline distT="0" distB="0" distL="0" distR="0">
            <wp:extent cx="4267200" cy="2667000"/>
            <wp:effectExtent l="19050" t="0" r="0" b="0"/>
            <wp:docPr id="702" name="Рисунок 702" descr="ge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descr="geizer"/>
                    <pic:cNvPicPr>
                      <a:picLocks noChangeAspect="1" noChangeArrowheads="1"/>
                    </pic:cNvPicPr>
                  </pic:nvPicPr>
                  <pic:blipFill>
                    <a:blip r:embed="rId239" cstate="print"/>
                    <a:srcRect/>
                    <a:stretch>
                      <a:fillRect/>
                    </a:stretch>
                  </pic:blipFill>
                  <pic:spPr bwMode="auto">
                    <a:xfrm>
                      <a:off x="0" y="0"/>
                      <a:ext cx="4267200" cy="2667000"/>
                    </a:xfrm>
                    <a:prstGeom prst="rect">
                      <a:avLst/>
                    </a:prstGeom>
                    <a:noFill/>
                    <a:ln w="9525">
                      <a:noFill/>
                      <a:miter lim="800000"/>
                      <a:headEnd/>
                      <a:tailEnd/>
                    </a:ln>
                  </pic:spPr>
                </pic:pic>
              </a:graphicData>
            </a:graphic>
          </wp:inline>
        </w:drawing>
      </w:r>
    </w:p>
    <w:p w:rsidR="003D5612" w:rsidRPr="00F61F58" w:rsidRDefault="003D5612" w:rsidP="003D5612">
      <w:pPr>
        <w:pStyle w:val="11"/>
        <w:ind w:firstLine="539"/>
        <w:jc w:val="center"/>
        <w:rPr>
          <w:b/>
        </w:rPr>
      </w:pPr>
      <w:r w:rsidRPr="00F61F58">
        <w:rPr>
          <w:b/>
        </w:rPr>
        <w:t>Рисунок – снижение геотермической активности при переходе от молодых к древним платформам.</w:t>
      </w:r>
    </w:p>
    <w:p w:rsidR="003D5612" w:rsidRDefault="003D5612" w:rsidP="003D5612">
      <w:pPr>
        <w:pStyle w:val="11"/>
        <w:ind w:firstLine="539"/>
      </w:pPr>
      <w:r>
        <w:t>Геотермическая активность недр снижается от молодых к древним платформам.</w:t>
      </w:r>
    </w:p>
    <w:p w:rsidR="003D5612" w:rsidRDefault="003D5612" w:rsidP="003D5612">
      <w:pPr>
        <w:pStyle w:val="11"/>
        <w:ind w:firstLine="539"/>
      </w:pPr>
      <w:r>
        <w:t>Только в самой верхней части геологического разреза до глубины 40 – 100 м температура может, как увеличиваться (регистрация термограммы выполнена в зимнее время), так и уменьшаться г глубиной (измерения выполнены летом). Расссмотрим это на примере термограммы скважины Булавки 41, расположенной в районе Полоцка.</w:t>
      </w:r>
    </w:p>
    <w:p w:rsidR="003D5612" w:rsidRDefault="003D5612" w:rsidP="003D5612">
      <w:pPr>
        <w:pStyle w:val="11"/>
        <w:ind w:firstLine="539"/>
      </w:pPr>
      <w:r>
        <w:rPr>
          <w:noProof/>
          <w:snapToGrid/>
        </w:rPr>
        <w:lastRenderedPageBreak/>
        <w:drawing>
          <wp:inline distT="0" distB="0" distL="0" distR="0">
            <wp:extent cx="4714875" cy="5210175"/>
            <wp:effectExtent l="0" t="0" r="9525" b="0"/>
            <wp:docPr id="703" name="Рисунок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pic:cNvPicPr>
                      <a:picLocks noChangeAspect="1" noChangeArrowheads="1"/>
                    </pic:cNvPicPr>
                  </pic:nvPicPr>
                  <pic:blipFill>
                    <a:blip r:embed="rId240" cstate="print"/>
                    <a:srcRect/>
                    <a:stretch>
                      <a:fillRect/>
                    </a:stretch>
                  </pic:blipFill>
                  <pic:spPr bwMode="auto">
                    <a:xfrm>
                      <a:off x="0" y="0"/>
                      <a:ext cx="4714875" cy="5210175"/>
                    </a:xfrm>
                    <a:prstGeom prst="rect">
                      <a:avLst/>
                    </a:prstGeom>
                    <a:noFill/>
                    <a:ln w="9525">
                      <a:noFill/>
                      <a:miter lim="800000"/>
                      <a:headEnd/>
                      <a:tailEnd/>
                    </a:ln>
                  </pic:spPr>
                </pic:pic>
              </a:graphicData>
            </a:graphic>
          </wp:inline>
        </w:drawing>
      </w:r>
    </w:p>
    <w:p w:rsidR="003D5612" w:rsidRPr="000252F3" w:rsidRDefault="003D5612" w:rsidP="003D5612">
      <w:pPr>
        <w:pStyle w:val="11"/>
        <w:ind w:firstLine="539"/>
        <w:jc w:val="both"/>
        <w:rPr>
          <w:szCs w:val="24"/>
        </w:rPr>
      </w:pPr>
      <w:r w:rsidRPr="000252F3">
        <w:rPr>
          <w:szCs w:val="24"/>
        </w:rPr>
        <w:t xml:space="preserve">Геотермия относится к сравнительно молодым наукам, так, первые измерения температуры в скважине </w:t>
      </w:r>
      <w:r w:rsidRPr="000252F3">
        <w:rPr>
          <w:szCs w:val="24"/>
          <w:lang w:val="en-US"/>
        </w:rPr>
        <w:t>Pregny</w:t>
      </w:r>
      <w:r w:rsidRPr="000252F3">
        <w:rPr>
          <w:szCs w:val="24"/>
        </w:rPr>
        <w:t xml:space="preserve"> вблизи Женевы были выполнены в 1832 г., а первое определение плотности теплового потока на основе измерения распределения температуры в скважине и коэффициента теплопроводности в лаборатории – только в предвоенные годы прошлого столетия. Первое же измерение температуры на забое скважины, пробуренной на территории Беларуси (г. Минск), было выполнено в 1928 г., а первая термограмма опубликована только через четверть века</w:t>
      </w:r>
      <w:r>
        <w:rPr>
          <w:szCs w:val="24"/>
        </w:rPr>
        <w:t xml:space="preserve"> – в 1954 г М.Ф. Беляковым</w:t>
      </w:r>
      <w:r w:rsidRPr="000252F3">
        <w:rPr>
          <w:szCs w:val="24"/>
        </w:rPr>
        <w:t>.</w:t>
      </w:r>
    </w:p>
    <w:p w:rsidR="003D5612" w:rsidRPr="000252F3" w:rsidRDefault="003D5612" w:rsidP="003D5612">
      <w:pPr>
        <w:pStyle w:val="11"/>
        <w:ind w:firstLine="539"/>
        <w:jc w:val="both"/>
        <w:rPr>
          <w:szCs w:val="24"/>
        </w:rPr>
      </w:pPr>
      <w:r w:rsidRPr="000252F3">
        <w:rPr>
          <w:szCs w:val="24"/>
        </w:rPr>
        <w:t>В 60-х годах прошлого века зародилась теория тектоники плит, стимулировавшая изучение теплового потока на континентах и в океанах. В этот же период были начаты систематические геотермические исследования в мире, в том числе и в Беларуси. Дальнейшее стимулирование исследований по тепловому состоянию недр Земли произошло в 70-х годах в связи с энергетическим кризисом и значительным развитием работ по практическому использованию тепла земных недр, поддержанное ООН.</w:t>
      </w:r>
    </w:p>
    <w:p w:rsidR="003D5612" w:rsidRPr="00E9164F" w:rsidRDefault="003D5612" w:rsidP="003D5612">
      <w:pPr>
        <w:rPr>
          <w:sz w:val="16"/>
          <w:szCs w:val="16"/>
        </w:rPr>
      </w:pPr>
    </w:p>
    <w:p w:rsidR="003D5612" w:rsidRDefault="003D5612" w:rsidP="003D5612">
      <w:pPr>
        <w:pStyle w:val="23"/>
        <w:spacing w:after="0" w:line="240" w:lineRule="auto"/>
        <w:ind w:left="1259"/>
        <w:jc w:val="both"/>
        <w:rPr>
          <w:b/>
          <w:bCs/>
          <w:i/>
          <w:lang w:val="ru-RU"/>
        </w:rPr>
      </w:pPr>
      <w:r w:rsidRPr="00E9164F">
        <w:rPr>
          <w:b/>
          <w:bCs/>
          <w:i/>
          <w:lang w:val="ru-RU"/>
        </w:rPr>
        <w:t>Геотермическая изученность территории Беларуси</w:t>
      </w:r>
    </w:p>
    <w:p w:rsidR="003D5612" w:rsidRPr="00E9164F" w:rsidRDefault="003D5612" w:rsidP="003D5612">
      <w:pPr>
        <w:pStyle w:val="23"/>
        <w:spacing w:after="0" w:line="240" w:lineRule="auto"/>
        <w:ind w:left="1259"/>
        <w:jc w:val="both"/>
        <w:rPr>
          <w:bCs/>
          <w:sz w:val="16"/>
          <w:szCs w:val="16"/>
          <w:lang w:val="ru-RU"/>
        </w:rPr>
      </w:pPr>
    </w:p>
    <w:p w:rsidR="003D5612" w:rsidRDefault="003D5612" w:rsidP="003D5612">
      <w:pPr>
        <w:pStyle w:val="23"/>
        <w:spacing w:line="240" w:lineRule="auto"/>
        <w:ind w:firstLine="540"/>
        <w:jc w:val="both"/>
        <w:rPr>
          <w:bCs/>
          <w:lang w:val="ru-RU"/>
        </w:rPr>
      </w:pPr>
      <w:r w:rsidRPr="008A4BF6">
        <w:rPr>
          <w:bCs/>
          <w:lang w:val="ru-RU"/>
        </w:rPr>
        <w:t xml:space="preserve">Тепловое поле геологических структур во многом определяется историей их геологического развития и тесно связано с эволюцией региона. В отличие от других геофизических полей (например, гравитационного и магнитного), детальность изучения геотермического поля ниже. Для регистрации термограммы обязательным условием является наличие скважины, доступной для термометрических измерений. Разбуренность же геологических структур Беларуси весьма неравномерна. Плотная сеть скважин имеется </w:t>
      </w:r>
      <w:r w:rsidRPr="008A4BF6">
        <w:rPr>
          <w:bCs/>
          <w:lang w:val="ru-RU"/>
        </w:rPr>
        <w:lastRenderedPageBreak/>
        <w:t xml:space="preserve">в пределах месторождений полезных ископаемых, и весьма редкая – в пределах территорий, на которых не выявлено залежей полезных ископаемых. </w:t>
      </w:r>
      <w:r>
        <w:rPr>
          <w:bCs/>
          <w:lang w:val="ru-RU"/>
        </w:rPr>
        <w:t>И</w:t>
      </w:r>
      <w:r w:rsidRPr="008A4BF6">
        <w:rPr>
          <w:bCs/>
          <w:lang w:val="ru-RU"/>
        </w:rPr>
        <w:t>сключение составляют мелкие скважины для питьевого водоснабжения. Накопление кондиционных термограмм и сбор производственного термокаротажа скважин, начатые с 1964 года Л.А. Цыбулей и П.П. Атрощенко в Лаборатории геохимических проблем АН БССР</w:t>
      </w:r>
      <w:r>
        <w:rPr>
          <w:bCs/>
          <w:lang w:val="ru-RU"/>
        </w:rPr>
        <w:t>,</w:t>
      </w:r>
      <w:r w:rsidRPr="008A4BF6">
        <w:rPr>
          <w:bCs/>
          <w:lang w:val="ru-RU"/>
        </w:rPr>
        <w:t xml:space="preserve"> продолжаются до настоящего времени. </w:t>
      </w:r>
      <w:r w:rsidRPr="00E95772">
        <w:rPr>
          <w:bCs/>
          <w:lang w:val="ru-RU"/>
        </w:rPr>
        <w:t>П</w:t>
      </w:r>
      <w:r>
        <w:rPr>
          <w:bCs/>
          <w:lang w:val="ru-RU"/>
        </w:rPr>
        <w:t>о состоянию на 2008 год накоплено около 1000 термограмм разного качества и выполнено более 500 определений плотности теплового потока. Геотермическая изученность территории Беларуси показана на двух следующих рисунках.</w:t>
      </w:r>
    </w:p>
    <w:p w:rsidR="003D5612" w:rsidRPr="00E95772" w:rsidRDefault="003D5612" w:rsidP="003D5612">
      <w:pPr>
        <w:pStyle w:val="23"/>
        <w:spacing w:line="240" w:lineRule="auto"/>
        <w:jc w:val="center"/>
        <w:rPr>
          <w:bCs/>
          <w:lang w:val="ru-RU"/>
        </w:rPr>
      </w:pPr>
      <w:r>
        <w:rPr>
          <w:bCs/>
          <w:noProof/>
          <w:lang w:val="ru-RU"/>
        </w:rPr>
        <w:drawing>
          <wp:inline distT="0" distB="0" distL="0" distR="0">
            <wp:extent cx="5543550" cy="4876800"/>
            <wp:effectExtent l="19050" t="0" r="0" b="0"/>
            <wp:docPr id="704" name="Рисунок 704" descr="BelHo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descr="BelHoles"/>
                    <pic:cNvPicPr>
                      <a:picLocks noChangeAspect="1" noChangeArrowheads="1"/>
                    </pic:cNvPicPr>
                  </pic:nvPicPr>
                  <pic:blipFill>
                    <a:blip r:embed="rId241" cstate="print"/>
                    <a:srcRect/>
                    <a:stretch>
                      <a:fillRect/>
                    </a:stretch>
                  </pic:blipFill>
                  <pic:spPr bwMode="auto">
                    <a:xfrm>
                      <a:off x="0" y="0"/>
                      <a:ext cx="5543550" cy="4876800"/>
                    </a:xfrm>
                    <a:prstGeom prst="rect">
                      <a:avLst/>
                    </a:prstGeom>
                    <a:noFill/>
                    <a:ln w="9525">
                      <a:noFill/>
                      <a:miter lim="800000"/>
                      <a:headEnd/>
                      <a:tailEnd/>
                    </a:ln>
                  </pic:spPr>
                </pic:pic>
              </a:graphicData>
            </a:graphic>
          </wp:inline>
        </w:drawing>
      </w:r>
    </w:p>
    <w:p w:rsidR="003D5612" w:rsidRPr="00E539BC" w:rsidRDefault="003D5612" w:rsidP="003D5612">
      <w:pPr>
        <w:rPr>
          <w:b/>
        </w:rPr>
      </w:pPr>
      <w:r w:rsidRPr="00E539BC">
        <w:rPr>
          <w:b/>
        </w:rPr>
        <w:t>Рисунок – Схема расположения основных изученных в геотермическом отношении скважин (показаны кружками) в пределах Беларуси.</w:t>
      </w:r>
    </w:p>
    <w:p w:rsidR="003D5612" w:rsidRDefault="003D5612" w:rsidP="003D5612"/>
    <w:p w:rsidR="003D5612" w:rsidRDefault="003D5612" w:rsidP="003D5612">
      <w:pPr>
        <w:ind w:firstLine="540"/>
        <w:rPr>
          <w:b/>
          <w:i/>
        </w:rPr>
      </w:pPr>
      <w:r>
        <w:rPr>
          <w:b/>
          <w:i/>
        </w:rPr>
        <w:t>Надежность термограмм скважин</w:t>
      </w:r>
    </w:p>
    <w:p w:rsidR="003D5612" w:rsidRDefault="003D5612" w:rsidP="003D5612">
      <w:pPr>
        <w:ind w:firstLine="540"/>
      </w:pPr>
      <w:r>
        <w:t>Н</w:t>
      </w:r>
      <w:r w:rsidRPr="00575514">
        <w:t>аличие термограмм скважин является обязательным условием при изучении геотермических условий геологических структур</w:t>
      </w:r>
      <w:r>
        <w:t>. Надежность зарегистрированных в скважинах термограмм определяется рядом факторов, таких как: выстойка скважин перед измерениями, наличие интенсивной циркуляции подземных вод в месте расположения измеряемой скважины, наличие, либо отсутствие самоизлива воды из скважины, инструментальные погрешности скважинного термометра и т.п.</w:t>
      </w:r>
    </w:p>
    <w:p w:rsidR="003D5612" w:rsidRDefault="003D5612" w:rsidP="003D5612">
      <w:pPr>
        <w:jc w:val="center"/>
      </w:pPr>
      <w:r>
        <w:rPr>
          <w:noProof/>
        </w:rPr>
        <w:lastRenderedPageBreak/>
        <w:drawing>
          <wp:inline distT="0" distB="0" distL="0" distR="0">
            <wp:extent cx="4381500" cy="3581400"/>
            <wp:effectExtent l="19050" t="0" r="0" b="0"/>
            <wp:docPr id="705" name="Рисунок 705" descr="HolesDepth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descr="HolesDepth_2"/>
                    <pic:cNvPicPr>
                      <a:picLocks noChangeAspect="1" noChangeArrowheads="1"/>
                    </pic:cNvPicPr>
                  </pic:nvPicPr>
                  <pic:blipFill>
                    <a:blip r:embed="rId242" cstate="print"/>
                    <a:srcRect/>
                    <a:stretch>
                      <a:fillRect/>
                    </a:stretch>
                  </pic:blipFill>
                  <pic:spPr bwMode="auto">
                    <a:xfrm>
                      <a:off x="0" y="0"/>
                      <a:ext cx="4381500" cy="3581400"/>
                    </a:xfrm>
                    <a:prstGeom prst="rect">
                      <a:avLst/>
                    </a:prstGeom>
                    <a:noFill/>
                    <a:ln w="9525">
                      <a:noFill/>
                      <a:miter lim="800000"/>
                      <a:headEnd/>
                      <a:tailEnd/>
                    </a:ln>
                  </pic:spPr>
                </pic:pic>
              </a:graphicData>
            </a:graphic>
          </wp:inline>
        </w:drawing>
      </w:r>
    </w:p>
    <w:p w:rsidR="003D5612" w:rsidRPr="00E539BC" w:rsidRDefault="003D5612" w:rsidP="003D5612">
      <w:pPr>
        <w:rPr>
          <w:b/>
        </w:rPr>
      </w:pPr>
      <w:r w:rsidRPr="00E539BC">
        <w:rPr>
          <w:b/>
        </w:rPr>
        <w:t>Рисунок – Глубина скважин, изученных в геотермическом отношении.</w:t>
      </w:r>
    </w:p>
    <w:p w:rsidR="003D5612" w:rsidRDefault="003D5612" w:rsidP="003D5612">
      <w:pPr>
        <w:ind w:firstLine="708"/>
      </w:pPr>
      <w:r w:rsidRPr="00E539BC">
        <w:rPr>
          <w:b/>
        </w:rPr>
        <w:t>Обозначения</w:t>
      </w:r>
      <w:r>
        <w:t>: 1 и 2 – границы главных положительных и отрицательных структур.</w:t>
      </w:r>
    </w:p>
    <w:p w:rsidR="003D5612" w:rsidRDefault="003D5612" w:rsidP="003D5612">
      <w:r>
        <w:t xml:space="preserve"> </w:t>
      </w:r>
    </w:p>
    <w:p w:rsidR="003D5612" w:rsidRPr="00E539BC" w:rsidRDefault="003D5612" w:rsidP="003D5612">
      <w:pPr>
        <w:ind w:firstLine="708"/>
        <w:rPr>
          <w:b/>
          <w:i/>
        </w:rPr>
      </w:pPr>
      <w:r w:rsidRPr="00E539BC">
        <w:rPr>
          <w:b/>
          <w:i/>
        </w:rPr>
        <w:t>Влияние выстойки скважины перед измерениями</w:t>
      </w:r>
    </w:p>
    <w:p w:rsidR="003D5612" w:rsidRDefault="003D5612" w:rsidP="003D5612">
      <w:pPr>
        <w:pStyle w:val="af0"/>
        <w:spacing w:line="360" w:lineRule="auto"/>
        <w:ind w:left="0"/>
        <w:jc w:val="center"/>
      </w:pPr>
      <w:r>
        <w:rPr>
          <w:noProof/>
          <w:lang w:val="ru-RU"/>
        </w:rPr>
        <w:drawing>
          <wp:inline distT="0" distB="0" distL="0" distR="0">
            <wp:extent cx="3943350" cy="3295650"/>
            <wp:effectExtent l="19050" t="0" r="0" b="0"/>
            <wp:docPr id="706" name="Рисунок 706" descr="Smolens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descr="Smolensk-1"/>
                    <pic:cNvPicPr>
                      <a:picLocks noChangeAspect="1" noChangeArrowheads="1"/>
                    </pic:cNvPicPr>
                  </pic:nvPicPr>
                  <pic:blipFill>
                    <a:blip r:embed="rId243" cstate="print"/>
                    <a:srcRect/>
                    <a:stretch>
                      <a:fillRect/>
                    </a:stretch>
                  </pic:blipFill>
                  <pic:spPr bwMode="auto">
                    <a:xfrm>
                      <a:off x="0" y="0"/>
                      <a:ext cx="3943350" cy="3295650"/>
                    </a:xfrm>
                    <a:prstGeom prst="rect">
                      <a:avLst/>
                    </a:prstGeom>
                    <a:noFill/>
                    <a:ln w="9525">
                      <a:noFill/>
                      <a:miter lim="800000"/>
                      <a:headEnd/>
                      <a:tailEnd/>
                    </a:ln>
                  </pic:spPr>
                </pic:pic>
              </a:graphicData>
            </a:graphic>
          </wp:inline>
        </w:drawing>
      </w:r>
    </w:p>
    <w:p w:rsidR="003D5612" w:rsidRPr="00575514" w:rsidRDefault="003D5612" w:rsidP="003D5612">
      <w:pPr>
        <w:pStyle w:val="af0"/>
        <w:ind w:firstLine="708"/>
        <w:jc w:val="center"/>
        <w:rPr>
          <w:lang w:val="ru-RU"/>
        </w:rPr>
      </w:pPr>
      <w:r w:rsidRPr="00575514">
        <w:rPr>
          <w:lang w:val="ru-RU"/>
        </w:rPr>
        <w:t>Обозначения: 1 – производственная термограмма, измерения выполнены 30 января 1961 г. электротермометром ЭТМИ-55. Скважина находилась в покое 14 суток перед измерениями. Скважина вскрыла кристаллический фундамент, забой находился на глубине 1129.05 м. 2 – термограмма структурно-картировочной скважины Смоленск-2, измерения выполнены 1 февраля 1961 г. электротермометром ЭТМИ-55. Скважина находилась в покое 14 суток, забой - 1129.05 м. 3 – термограмма, зарегистрированная в 1975 г., спустя 14 лет после завершения буровых работ.</w:t>
      </w:r>
    </w:p>
    <w:p w:rsidR="003D5612" w:rsidRPr="00575514" w:rsidRDefault="003D5612" w:rsidP="003D5612">
      <w:pPr>
        <w:jc w:val="center"/>
      </w:pPr>
      <w:r>
        <w:rPr>
          <w:b/>
          <w:bCs/>
        </w:rPr>
        <w:t>Рисунок</w:t>
      </w:r>
      <w:r w:rsidRPr="00575514">
        <w:rPr>
          <w:b/>
          <w:bCs/>
        </w:rPr>
        <w:t xml:space="preserve"> – Термограммы скважин Смоленск 1 и Смоленск 2</w:t>
      </w:r>
    </w:p>
    <w:p w:rsidR="003D5612" w:rsidRDefault="003D5612" w:rsidP="003D5612"/>
    <w:p w:rsidR="003D5612" w:rsidRDefault="003D5612" w:rsidP="003D5612">
      <w:pPr>
        <w:ind w:firstLine="567"/>
      </w:pPr>
      <w:r>
        <w:lastRenderedPageBreak/>
        <w:t xml:space="preserve">Чаще всего встречаемые при регистрации термограмм погрешности – это </w:t>
      </w:r>
      <w:r w:rsidRPr="00575514">
        <w:rPr>
          <w:b/>
          <w:i/>
        </w:rPr>
        <w:t>погрешности, связанные с малой выстойкой</w:t>
      </w:r>
      <w:r w:rsidRPr="008A4BF6">
        <w:t xml:space="preserve"> перед началом измерений</w:t>
      </w:r>
      <w:r>
        <w:t>.  Рассмотрим</w:t>
      </w:r>
      <w:r w:rsidRPr="008A4BF6">
        <w:t xml:space="preserve"> </w:t>
      </w:r>
      <w:r>
        <w:t xml:space="preserve">это </w:t>
      </w:r>
      <w:r w:rsidRPr="008A4BF6">
        <w:t>на примере смоленских скважин</w:t>
      </w:r>
      <w:r>
        <w:t xml:space="preserve"> (Оршанская впадина)</w:t>
      </w:r>
      <w:r w:rsidRPr="008A4BF6">
        <w:t xml:space="preserve">. Теплового равновесия между стволами скважин и окружающими массивами горных пород после 14 дней нахождения в покое перед регистрацией термограмм в </w:t>
      </w:r>
      <w:r>
        <w:t>дву</w:t>
      </w:r>
      <w:r w:rsidRPr="008A4BF6">
        <w:t xml:space="preserve">х случаях не было достигнуто. Об этом свидетельствует извилистая форма производственных термограмм. Разница же между двумя </w:t>
      </w:r>
      <w:r>
        <w:t xml:space="preserve">производственными </w:t>
      </w:r>
      <w:r w:rsidRPr="008A4BF6">
        <w:t xml:space="preserve">термограммами невелика. Однако расхождение между ними и термограммой, зарегистрированной 14 лет спустя после достижения теплового равновесия в скважине Смоленск 1, достигает почти повсеместно 1.5 – 2 °С. </w:t>
      </w:r>
      <w:r>
        <w:t xml:space="preserve"> </w:t>
      </w:r>
    </w:p>
    <w:p w:rsidR="003D5612" w:rsidRDefault="003D5612" w:rsidP="003D5612">
      <w:pPr>
        <w:ind w:firstLine="567"/>
      </w:pPr>
      <w:r w:rsidRPr="008A4BF6">
        <w:t>Стационарная термограмма представляет собой гладкую кривую. По мере увеличения глубины и приближения к забою расхождение постепенно уменьшается. Это объясняется тем, что время циркуляции раствора при бурении скважин у забоев было значительно меньшим по сравнению с верхними интервалами, и нарушение стационарного поля температуры в массиве горных пород в нижней части вскрытого</w:t>
      </w:r>
      <w:r w:rsidRPr="00575514">
        <w:t xml:space="preserve"> бурением разреза было также меньшим.</w:t>
      </w:r>
    </w:p>
    <w:p w:rsidR="003D5612" w:rsidRPr="00575514" w:rsidRDefault="003D5612" w:rsidP="003D5612">
      <w:pPr>
        <w:ind w:firstLine="567"/>
      </w:pPr>
    </w:p>
    <w:p w:rsidR="003D5612" w:rsidRPr="003D5612" w:rsidRDefault="003D5612" w:rsidP="003D5612">
      <w:pPr>
        <w:pStyle w:val="21"/>
        <w:spacing w:line="240" w:lineRule="auto"/>
        <w:ind w:firstLine="539"/>
        <w:rPr>
          <w:lang w:val="ru-RU"/>
        </w:rPr>
      </w:pPr>
      <w:r w:rsidRPr="003D5612">
        <w:rPr>
          <w:b/>
          <w:i/>
          <w:lang w:val="ru-RU"/>
        </w:rPr>
        <w:t>Погрешности, связанные с самоизливом подземных вод</w:t>
      </w:r>
      <w:r w:rsidRPr="003D5612">
        <w:rPr>
          <w:lang w:val="ru-RU"/>
        </w:rPr>
        <w:t xml:space="preserve"> показано на термограммах скважин Копаники 2б и Брюзги 29/8 (Белорусская антеклиза), расположенных на небольшом расстоянии в районе Гродно. Скважина Копаники 2б находилась в покое около 3 лет после завершения бурения, в скважине Брюзги имел место самоизлив воды в ходе выполнения измерений. </w:t>
      </w:r>
    </w:p>
    <w:p w:rsidR="003D5612" w:rsidRDefault="003D5612" w:rsidP="003D5612">
      <w:pPr>
        <w:pStyle w:val="21"/>
        <w:jc w:val="center"/>
      </w:pPr>
      <w:r>
        <w:rPr>
          <w:noProof/>
          <w:lang w:val="ru-RU"/>
        </w:rPr>
        <w:drawing>
          <wp:inline distT="0" distB="0" distL="0" distR="0">
            <wp:extent cx="5524500" cy="4314825"/>
            <wp:effectExtent l="19050" t="0" r="0" b="0"/>
            <wp:docPr id="707" name="Рисунок 707" descr="Bryuz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descr="Bryuzgi"/>
                    <pic:cNvPicPr>
                      <a:picLocks noChangeAspect="1" noChangeArrowheads="1"/>
                    </pic:cNvPicPr>
                  </pic:nvPicPr>
                  <pic:blipFill>
                    <a:blip r:embed="rId244" cstate="print"/>
                    <a:srcRect/>
                    <a:stretch>
                      <a:fillRect/>
                    </a:stretch>
                  </pic:blipFill>
                  <pic:spPr bwMode="auto">
                    <a:xfrm>
                      <a:off x="0" y="0"/>
                      <a:ext cx="5524500" cy="4314825"/>
                    </a:xfrm>
                    <a:prstGeom prst="rect">
                      <a:avLst/>
                    </a:prstGeom>
                    <a:noFill/>
                    <a:ln w="9525">
                      <a:noFill/>
                      <a:miter lim="800000"/>
                      <a:headEnd/>
                      <a:tailEnd/>
                    </a:ln>
                  </pic:spPr>
                </pic:pic>
              </a:graphicData>
            </a:graphic>
          </wp:inline>
        </w:drawing>
      </w:r>
    </w:p>
    <w:p w:rsidR="003D5612" w:rsidRPr="003D5612" w:rsidRDefault="003D5612" w:rsidP="003D5612">
      <w:pPr>
        <w:pStyle w:val="21"/>
        <w:spacing w:line="240" w:lineRule="auto"/>
        <w:jc w:val="center"/>
        <w:rPr>
          <w:lang w:val="ru-RU"/>
        </w:rPr>
      </w:pPr>
      <w:r w:rsidRPr="003D5612">
        <w:rPr>
          <w:b/>
          <w:bCs/>
          <w:lang w:val="ru-RU"/>
        </w:rPr>
        <w:t>Рисунок– Термограммы скважин Копаники 2б и Брюзги 29/8 (Белорусская антеклиза)</w:t>
      </w:r>
      <w:r w:rsidRPr="003D5612">
        <w:rPr>
          <w:lang w:val="ru-RU"/>
        </w:rPr>
        <w:t>.</w:t>
      </w:r>
    </w:p>
    <w:p w:rsidR="003D5612" w:rsidRPr="003D5612" w:rsidRDefault="003D5612" w:rsidP="003D5612">
      <w:pPr>
        <w:pStyle w:val="21"/>
        <w:rPr>
          <w:lang w:val="ru-RU"/>
        </w:rPr>
      </w:pPr>
    </w:p>
    <w:p w:rsidR="003D5612" w:rsidRPr="003D5612" w:rsidRDefault="003D5612" w:rsidP="003D5612">
      <w:pPr>
        <w:pStyle w:val="21"/>
        <w:spacing w:line="240" w:lineRule="auto"/>
        <w:ind w:firstLine="539"/>
        <w:rPr>
          <w:lang w:val="ru-RU"/>
        </w:rPr>
      </w:pPr>
      <w:r w:rsidRPr="003D5612">
        <w:rPr>
          <w:lang w:val="ru-RU"/>
        </w:rPr>
        <w:t xml:space="preserve">В верхней части в интервале 0 – 280 м расхождение между двумя термограммами увеличивается с уменьшением глубины. Эта разница превышает 4°С на глубине 20 м. Если продлить термограмму скважины Копаники 2, поскольку в ней измерения были выполнены только до глубины 260 м, то в своей нижней части обе термограммы </w:t>
      </w:r>
      <w:r w:rsidRPr="003D5612">
        <w:rPr>
          <w:lang w:val="ru-RU"/>
        </w:rPr>
        <w:lastRenderedPageBreak/>
        <w:t xml:space="preserve">практически совпадают. Для скважины Брюзги 29/8 из термограммы видно что на глубине 280 м из водоносного пласта происходит самоизлив. </w:t>
      </w:r>
    </w:p>
    <w:p w:rsidR="003D5612" w:rsidRDefault="003D5612" w:rsidP="003D5612">
      <w:pPr>
        <w:ind w:firstLine="567"/>
      </w:pPr>
    </w:p>
    <w:p w:rsidR="003D5612" w:rsidRPr="0063332C" w:rsidRDefault="003D5612" w:rsidP="003D5612">
      <w:pPr>
        <w:ind w:firstLine="567"/>
      </w:pPr>
      <w:r w:rsidRPr="0063332C">
        <w:rPr>
          <w:b/>
          <w:bCs/>
          <w:i/>
        </w:rPr>
        <w:t>Влияние восходящей и нисходящей фильтрации подземных вод на вид термограмм</w:t>
      </w:r>
      <w:r>
        <w:rPr>
          <w:b/>
          <w:bCs/>
          <w:i/>
        </w:rPr>
        <w:t xml:space="preserve">. </w:t>
      </w:r>
      <w:r w:rsidRPr="0063332C">
        <w:t xml:space="preserve">Нисходящая фильтрация подземных вод в районе скважины отражается в виде вогнутой кривой на термограмме, тогда как восходящая фильтрация приводит к выпуклой форме кривой, </w:t>
      </w:r>
      <w:r>
        <w:t>как показано на рисунке</w:t>
      </w:r>
      <w:r w:rsidRPr="0063332C">
        <w:t xml:space="preserve">. </w:t>
      </w:r>
    </w:p>
    <w:p w:rsidR="003D5612" w:rsidRDefault="003D5612" w:rsidP="003D5612">
      <w:pPr>
        <w:pStyle w:val="31"/>
        <w:autoSpaceDE w:val="0"/>
        <w:autoSpaceDN w:val="0"/>
        <w:spacing w:line="360" w:lineRule="auto"/>
        <w:jc w:val="center"/>
        <w:rPr>
          <w:sz w:val="28"/>
          <w:szCs w:val="20"/>
        </w:rPr>
      </w:pPr>
      <w:r>
        <w:rPr>
          <w:noProof/>
          <w:sz w:val="28"/>
          <w:szCs w:val="20"/>
          <w:lang w:val="ru-RU"/>
        </w:rPr>
        <w:drawing>
          <wp:inline distT="0" distB="0" distL="0" distR="0">
            <wp:extent cx="3876675" cy="4400550"/>
            <wp:effectExtent l="19050" t="0" r="9525" b="0"/>
            <wp:docPr id="708" name="Рисунок 708" descr="ConcaveConv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descr="ConcaveConvex"/>
                    <pic:cNvPicPr>
                      <a:picLocks noChangeAspect="1" noChangeArrowheads="1"/>
                    </pic:cNvPicPr>
                  </pic:nvPicPr>
                  <pic:blipFill>
                    <a:blip r:embed="rId245" cstate="print"/>
                    <a:srcRect/>
                    <a:stretch>
                      <a:fillRect/>
                    </a:stretch>
                  </pic:blipFill>
                  <pic:spPr bwMode="auto">
                    <a:xfrm>
                      <a:off x="0" y="0"/>
                      <a:ext cx="3876675" cy="4400550"/>
                    </a:xfrm>
                    <a:prstGeom prst="rect">
                      <a:avLst/>
                    </a:prstGeom>
                    <a:noFill/>
                    <a:ln w="9525">
                      <a:noFill/>
                      <a:miter lim="800000"/>
                      <a:headEnd/>
                      <a:tailEnd/>
                    </a:ln>
                  </pic:spPr>
                </pic:pic>
              </a:graphicData>
            </a:graphic>
          </wp:inline>
        </w:drawing>
      </w:r>
    </w:p>
    <w:p w:rsidR="003D5612" w:rsidRDefault="003D5612" w:rsidP="003D5612">
      <w:pPr>
        <w:jc w:val="center"/>
      </w:pPr>
      <w:r>
        <w:rPr>
          <w:b/>
          <w:bCs/>
        </w:rPr>
        <w:t xml:space="preserve">Рисунок – Вид термограмм при наличии инфильтрации (1), восходящей фильтрации (3) и при отсутствии фильтрации (2) для однородной толщи отложений. Вектор </w:t>
      </w:r>
      <w:r>
        <w:rPr>
          <w:b/>
          <w:bCs/>
          <w:lang w:val="en-US"/>
        </w:rPr>
        <w:t>V</w:t>
      </w:r>
      <w:r>
        <w:rPr>
          <w:b/>
          <w:bCs/>
        </w:rPr>
        <w:t xml:space="preserve"> изображает направление и скорость фильтрации флюида</w:t>
      </w:r>
    </w:p>
    <w:p w:rsidR="003D5612" w:rsidRPr="0063332C" w:rsidRDefault="003D5612" w:rsidP="003D5612">
      <w:pPr>
        <w:pStyle w:val="31"/>
        <w:autoSpaceDE w:val="0"/>
        <w:autoSpaceDN w:val="0"/>
        <w:spacing w:line="360" w:lineRule="auto"/>
        <w:ind w:firstLine="567"/>
        <w:rPr>
          <w:sz w:val="28"/>
          <w:szCs w:val="20"/>
          <w:lang w:val="ru-RU"/>
        </w:rPr>
      </w:pPr>
    </w:p>
    <w:p w:rsidR="003D5612" w:rsidRPr="0063332C" w:rsidRDefault="003D5612" w:rsidP="003D5612">
      <w:pPr>
        <w:pStyle w:val="31"/>
        <w:autoSpaceDE w:val="0"/>
        <w:autoSpaceDN w:val="0"/>
        <w:ind w:firstLine="567"/>
        <w:rPr>
          <w:sz w:val="24"/>
          <w:szCs w:val="24"/>
          <w:lang w:val="ru-RU"/>
        </w:rPr>
      </w:pPr>
      <w:r w:rsidRPr="0063332C">
        <w:rPr>
          <w:sz w:val="24"/>
          <w:szCs w:val="24"/>
          <w:lang w:val="ru-RU"/>
        </w:rPr>
        <w:t xml:space="preserve">Направление инфильтрации </w:t>
      </w:r>
      <w:r w:rsidRPr="00E539BC">
        <w:rPr>
          <w:b/>
          <w:sz w:val="24"/>
          <w:szCs w:val="24"/>
          <w:lang w:val="en-US"/>
        </w:rPr>
        <w:t>V</w:t>
      </w:r>
      <w:r w:rsidRPr="0063332C">
        <w:rPr>
          <w:sz w:val="24"/>
          <w:szCs w:val="24"/>
          <w:lang w:val="ru-RU"/>
        </w:rPr>
        <w:t xml:space="preserve"> показано стрелкой вниз, а восходящей фильтрации – стрелкой вверх. Термограмма в виде прямой линии соответствует однородной толще отложений в случае отсутствия вертикальной компоненты фильтрации (</w:t>
      </w:r>
      <w:r w:rsidRPr="00C9649F">
        <w:rPr>
          <w:b/>
          <w:sz w:val="24"/>
          <w:szCs w:val="24"/>
          <w:lang w:val="en-US"/>
        </w:rPr>
        <w:t>V</w:t>
      </w:r>
      <w:r w:rsidRPr="00C9649F">
        <w:rPr>
          <w:b/>
          <w:sz w:val="24"/>
          <w:szCs w:val="24"/>
          <w:lang w:val="ru-RU"/>
        </w:rPr>
        <w:t xml:space="preserve"> = 0</w:t>
      </w:r>
      <w:r w:rsidRPr="0063332C">
        <w:rPr>
          <w:sz w:val="24"/>
          <w:szCs w:val="24"/>
          <w:lang w:val="ru-RU"/>
        </w:rPr>
        <w:t xml:space="preserve">). На </w:t>
      </w:r>
      <w:r>
        <w:rPr>
          <w:sz w:val="24"/>
          <w:szCs w:val="24"/>
          <w:lang w:val="ru-RU"/>
        </w:rPr>
        <w:t xml:space="preserve">этом </w:t>
      </w:r>
      <w:r w:rsidRPr="0063332C">
        <w:rPr>
          <w:sz w:val="24"/>
          <w:szCs w:val="24"/>
          <w:lang w:val="ru-RU"/>
        </w:rPr>
        <w:t>рисунке рассмотрен идеальный случай, когда скважина вскрыла однородную толщу пород с неизменным коэффициентом теплопроводности, а ствол скважины находился в тепловом равновесии с массивом горных пород перед началом измерений.</w:t>
      </w:r>
    </w:p>
    <w:p w:rsidR="003D5612" w:rsidRDefault="003D5612" w:rsidP="003D5612">
      <w:pPr>
        <w:ind w:firstLine="539"/>
        <w:jc w:val="both"/>
      </w:pPr>
      <w:r w:rsidRPr="0063332C">
        <w:t xml:space="preserve">Одним и тем же глубинам </w:t>
      </w:r>
      <w:r w:rsidRPr="0063332C">
        <w:rPr>
          <w:lang w:val="en-US"/>
        </w:rPr>
        <w:t>D</w:t>
      </w:r>
      <w:r w:rsidRPr="0063332C">
        <w:t xml:space="preserve">1 и </w:t>
      </w:r>
      <w:r w:rsidRPr="0063332C">
        <w:rPr>
          <w:lang w:val="en-US"/>
        </w:rPr>
        <w:t>D</w:t>
      </w:r>
      <w:r w:rsidRPr="0063332C">
        <w:t xml:space="preserve">2 соответствуют температуры Т1 и Т2 на вогнутой термограмме (наличие инфильтрации), а Т3 и Т4 – для выпуклой кривой (случай восходящей фильтрации). Очевидно, что и значения разности температуры и геотермический градиент для интервалов </w:t>
      </w:r>
      <w:r w:rsidRPr="0063332C">
        <w:rPr>
          <w:lang w:val="en-US"/>
        </w:rPr>
        <w:t>D</w:t>
      </w:r>
      <w:r w:rsidRPr="0063332C">
        <w:t xml:space="preserve">1 - </w:t>
      </w:r>
      <w:r w:rsidRPr="0063332C">
        <w:rPr>
          <w:lang w:val="en-US"/>
        </w:rPr>
        <w:t>D</w:t>
      </w:r>
      <w:r w:rsidRPr="0063332C">
        <w:t xml:space="preserve">2 будут разными. Более низкие значения геотермического градиента в верхней части геологического разреза будут соответствовать вогнутой термограмме, а более высокие – выпуклой кривой. В нижней же части разреза ситуация будет иной. Одним и тем же глубинам </w:t>
      </w:r>
      <w:r w:rsidRPr="0063332C">
        <w:rPr>
          <w:lang w:val="en-US"/>
        </w:rPr>
        <w:t>D</w:t>
      </w:r>
      <w:r w:rsidRPr="0063332C">
        <w:t xml:space="preserve">3 и </w:t>
      </w:r>
      <w:r w:rsidRPr="0063332C">
        <w:rPr>
          <w:lang w:val="en-US"/>
        </w:rPr>
        <w:t>D</w:t>
      </w:r>
      <w:r w:rsidRPr="0063332C">
        <w:t xml:space="preserve">4 соответствуют температуры Т5 и Т6 на вогнутой термограмме (наличие инфильтрации), а Т7 и Т8 – для выпуклой термограммы (случай восходящей фильтрации). Очевидно, что и значения температуры и геотермический градиент для интервала </w:t>
      </w:r>
      <w:r w:rsidRPr="0063332C">
        <w:rPr>
          <w:lang w:val="en-US"/>
        </w:rPr>
        <w:t>D</w:t>
      </w:r>
      <w:r w:rsidRPr="0063332C">
        <w:t xml:space="preserve">3 – </w:t>
      </w:r>
      <w:r w:rsidRPr="0063332C">
        <w:rPr>
          <w:lang w:val="en-US"/>
        </w:rPr>
        <w:t>D</w:t>
      </w:r>
      <w:r w:rsidRPr="0063332C">
        <w:t>4 будут снова разными. Однако теперь более низкие значения геотермического градиента в нижней части геологического разреза будут соответствовать выпуклой термограмме, а более высокие – вогнутой кривой.</w:t>
      </w:r>
    </w:p>
    <w:p w:rsidR="003D5612" w:rsidRPr="0063332C" w:rsidRDefault="003D5612" w:rsidP="003D5612">
      <w:pPr>
        <w:ind w:firstLine="539"/>
        <w:jc w:val="both"/>
      </w:pPr>
    </w:p>
    <w:p w:rsidR="003D5612" w:rsidRPr="0063332C" w:rsidRDefault="003D5612" w:rsidP="003D5612">
      <w:pPr>
        <w:ind w:firstLine="567"/>
        <w:rPr>
          <w:b/>
          <w:i/>
        </w:rPr>
      </w:pPr>
      <w:r w:rsidRPr="0063332C">
        <w:rPr>
          <w:b/>
          <w:i/>
        </w:rPr>
        <w:lastRenderedPageBreak/>
        <w:t xml:space="preserve">Искажения, вызванные расположенной рядом </w:t>
      </w:r>
      <w:r>
        <w:rPr>
          <w:b/>
          <w:i/>
        </w:rPr>
        <w:t xml:space="preserve">с измеряемой скважиной другой </w:t>
      </w:r>
      <w:r w:rsidRPr="0063332C">
        <w:rPr>
          <w:b/>
          <w:i/>
        </w:rPr>
        <w:t>действующей скважин</w:t>
      </w:r>
      <w:r>
        <w:rPr>
          <w:b/>
          <w:i/>
        </w:rPr>
        <w:t>ы.</w:t>
      </w:r>
    </w:p>
    <w:p w:rsidR="003D5612" w:rsidRPr="0063332C" w:rsidRDefault="003D5612" w:rsidP="003D5612">
      <w:pPr>
        <w:pStyle w:val="31"/>
        <w:autoSpaceDE w:val="0"/>
        <w:autoSpaceDN w:val="0"/>
        <w:ind w:firstLine="567"/>
        <w:rPr>
          <w:sz w:val="24"/>
          <w:szCs w:val="24"/>
          <w:lang w:val="ru-RU"/>
        </w:rPr>
      </w:pPr>
      <w:r w:rsidRPr="0063332C">
        <w:rPr>
          <w:sz w:val="24"/>
          <w:szCs w:val="24"/>
          <w:lang w:val="ru-RU"/>
        </w:rPr>
        <w:t xml:space="preserve">Пример </w:t>
      </w:r>
      <w:r>
        <w:rPr>
          <w:sz w:val="24"/>
          <w:szCs w:val="24"/>
          <w:lang w:val="ru-RU"/>
        </w:rPr>
        <w:t xml:space="preserve">влияния действующей скважины виден на </w:t>
      </w:r>
      <w:r w:rsidRPr="0063332C">
        <w:rPr>
          <w:sz w:val="24"/>
          <w:szCs w:val="24"/>
          <w:lang w:val="ru-RU"/>
        </w:rPr>
        <w:t>отдельных интервал</w:t>
      </w:r>
      <w:r>
        <w:rPr>
          <w:sz w:val="24"/>
          <w:szCs w:val="24"/>
          <w:lang w:val="ru-RU"/>
        </w:rPr>
        <w:t>ах</w:t>
      </w:r>
      <w:r w:rsidRPr="0063332C">
        <w:rPr>
          <w:sz w:val="24"/>
          <w:szCs w:val="24"/>
          <w:lang w:val="ru-RU"/>
        </w:rPr>
        <w:t xml:space="preserve"> термограмм представлен на рисунке. </w:t>
      </w:r>
      <w:r>
        <w:rPr>
          <w:sz w:val="24"/>
          <w:szCs w:val="24"/>
          <w:lang w:val="ru-RU"/>
        </w:rPr>
        <w:t>Ф</w:t>
      </w:r>
      <w:r w:rsidRPr="0063332C">
        <w:rPr>
          <w:sz w:val="24"/>
          <w:szCs w:val="24"/>
          <w:lang w:val="ru-RU"/>
        </w:rPr>
        <w:t xml:space="preserve">ормы термограмм скважины Елизово 4 (северный склон Бобруйского погребенного выступа) имеет более сложный вид. Она расположена на действующем водозаборе. В интервале глубин </w:t>
      </w:r>
      <w:r>
        <w:rPr>
          <w:sz w:val="24"/>
          <w:szCs w:val="24"/>
          <w:lang w:val="ru-RU"/>
        </w:rPr>
        <w:t>95</w:t>
      </w:r>
      <w:r w:rsidRPr="0063332C">
        <w:rPr>
          <w:sz w:val="24"/>
          <w:szCs w:val="24"/>
          <w:lang w:val="ru-RU"/>
        </w:rPr>
        <w:t xml:space="preserve"> – 140 м отмечены колебания измеренных значений температуры на коротких интервалах. В интервале 105 – 120 м температура даже незначительно убывает с ростом глубины. Участок с извилистой кривой отражает эксплуатируемый водоносный горизонт. </w:t>
      </w:r>
      <w:r>
        <w:rPr>
          <w:sz w:val="24"/>
          <w:szCs w:val="24"/>
          <w:lang w:val="ru-RU"/>
        </w:rPr>
        <w:t>Аналогичная ситуация имеет место в скважине Жабинка 1, где эксплуатируется водоносный горизонт на глубине 175 – 210 м.</w:t>
      </w:r>
    </w:p>
    <w:p w:rsidR="003D5612" w:rsidRDefault="003D5612" w:rsidP="003D5612">
      <w:pPr>
        <w:pStyle w:val="21"/>
        <w:jc w:val="center"/>
      </w:pPr>
      <w:r>
        <w:rPr>
          <w:noProof/>
          <w:lang w:val="ru-RU"/>
        </w:rPr>
        <w:drawing>
          <wp:inline distT="0" distB="0" distL="0" distR="0">
            <wp:extent cx="4619625" cy="3743325"/>
            <wp:effectExtent l="19050" t="0" r="9525" b="0"/>
            <wp:docPr id="709" name="Рисунок 709" descr="Termogr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descr="TermogrWater"/>
                    <pic:cNvPicPr>
                      <a:picLocks noChangeAspect="1" noChangeArrowheads="1"/>
                    </pic:cNvPicPr>
                  </pic:nvPicPr>
                  <pic:blipFill>
                    <a:blip r:embed="rId246" cstate="print"/>
                    <a:srcRect/>
                    <a:stretch>
                      <a:fillRect/>
                    </a:stretch>
                  </pic:blipFill>
                  <pic:spPr bwMode="auto">
                    <a:xfrm>
                      <a:off x="0" y="0"/>
                      <a:ext cx="4619625" cy="3743325"/>
                    </a:xfrm>
                    <a:prstGeom prst="rect">
                      <a:avLst/>
                    </a:prstGeom>
                    <a:noFill/>
                    <a:ln w="9525">
                      <a:noFill/>
                      <a:miter lim="800000"/>
                      <a:headEnd/>
                      <a:tailEnd/>
                    </a:ln>
                  </pic:spPr>
                </pic:pic>
              </a:graphicData>
            </a:graphic>
          </wp:inline>
        </w:drawing>
      </w:r>
    </w:p>
    <w:p w:rsidR="003D5612" w:rsidRPr="0063332C" w:rsidRDefault="003D5612" w:rsidP="003D5612">
      <w:pPr>
        <w:pStyle w:val="31"/>
        <w:autoSpaceDE w:val="0"/>
        <w:autoSpaceDN w:val="0"/>
        <w:jc w:val="center"/>
        <w:rPr>
          <w:sz w:val="24"/>
          <w:szCs w:val="24"/>
          <w:lang w:val="ru-RU"/>
        </w:rPr>
      </w:pPr>
      <w:r w:rsidRPr="0063332C">
        <w:rPr>
          <w:b/>
          <w:bCs/>
          <w:sz w:val="24"/>
          <w:szCs w:val="24"/>
          <w:lang w:val="ru-RU"/>
        </w:rPr>
        <w:t>Рисунок</w:t>
      </w:r>
      <w:r>
        <w:rPr>
          <w:b/>
          <w:bCs/>
          <w:sz w:val="24"/>
          <w:szCs w:val="24"/>
          <w:lang w:val="ru-RU"/>
        </w:rPr>
        <w:t xml:space="preserve"> </w:t>
      </w:r>
      <w:r w:rsidRPr="0063332C">
        <w:rPr>
          <w:b/>
          <w:bCs/>
          <w:sz w:val="24"/>
          <w:szCs w:val="24"/>
          <w:lang w:val="ru-RU"/>
        </w:rPr>
        <w:t>– Термограммы скважин с выраженной циркуляцией подземных вод: 1 – Елизово 4, циркуляция в интервале 95 – 140 м, 2 – Жабинка 1, циркуляция в интервале 25 – 210 м и 3 – Жабинка 1 с ненарушенным тепловым режимом</w:t>
      </w:r>
      <w:r>
        <w:rPr>
          <w:sz w:val="24"/>
          <w:szCs w:val="24"/>
          <w:lang w:val="ru-RU"/>
        </w:rPr>
        <w:t>.</w:t>
      </w:r>
    </w:p>
    <w:p w:rsidR="003D5612" w:rsidRPr="008A4BF6" w:rsidRDefault="003D5612" w:rsidP="003D5612">
      <w:pPr>
        <w:ind w:firstLine="567"/>
      </w:pPr>
    </w:p>
    <w:p w:rsidR="003D5612" w:rsidRPr="00986849" w:rsidRDefault="003D5612" w:rsidP="003D5612">
      <w:pPr>
        <w:ind w:firstLine="708"/>
        <w:rPr>
          <w:b/>
        </w:rPr>
      </w:pPr>
      <w:r w:rsidRPr="00986849">
        <w:rPr>
          <w:b/>
        </w:rPr>
        <w:t>Основные определения</w:t>
      </w:r>
    </w:p>
    <w:p w:rsidR="003D5612" w:rsidRPr="00AE45CC" w:rsidRDefault="003D5612" w:rsidP="003D5612">
      <w:pPr>
        <w:rPr>
          <w:b/>
          <w:i/>
        </w:rPr>
      </w:pPr>
    </w:p>
    <w:p w:rsidR="003D5612" w:rsidRDefault="003D5612" w:rsidP="003D5612">
      <w:pPr>
        <w:ind w:firstLine="708"/>
      </w:pPr>
      <w:r>
        <w:rPr>
          <w:b/>
          <w:i/>
        </w:rPr>
        <w:t>Г</w:t>
      </w:r>
      <w:r w:rsidRPr="00986849">
        <w:rPr>
          <w:b/>
          <w:i/>
        </w:rPr>
        <w:t xml:space="preserve">еотермический градиент </w:t>
      </w:r>
      <w:r>
        <w:rPr>
          <w:b/>
          <w:i/>
        </w:rPr>
        <w:t>и г</w:t>
      </w:r>
      <w:r w:rsidRPr="00986849">
        <w:rPr>
          <w:b/>
          <w:i/>
        </w:rPr>
        <w:t xml:space="preserve">еотермическая </w:t>
      </w:r>
      <w:r>
        <w:rPr>
          <w:b/>
          <w:i/>
        </w:rPr>
        <w:t xml:space="preserve">ступень. </w:t>
      </w:r>
      <w:r>
        <w:t xml:space="preserve">Кроме распределения температуры по стволу скважины, характеризующей тепловое поле земных недр, к основным геотермическим параметрам относят геотермический градиент, геотермическую ступень, тепловые свойства горных пород (связанные с литолого-минералогическим составом различных стратиграфических толщ), а также плотность теплового потока и радиогенную теплогенерацию горных пород. </w:t>
      </w:r>
    </w:p>
    <w:p w:rsidR="003D5612" w:rsidRDefault="003D5612" w:rsidP="003D5612">
      <w:pPr>
        <w:ind w:firstLine="567"/>
      </w:pPr>
      <w:r w:rsidRPr="00F61F58">
        <w:rPr>
          <w:b/>
          <w:i/>
        </w:rPr>
        <w:t>Геотермический градиент</w:t>
      </w:r>
      <w:r w:rsidRPr="00F61F58">
        <w:rPr>
          <w:b/>
        </w:rPr>
        <w:t xml:space="preserve"> λ = (ΔТ/Δ</w:t>
      </w:r>
      <w:r w:rsidRPr="00F61F58">
        <w:rPr>
          <w:b/>
          <w:lang w:val="en-US"/>
        </w:rPr>
        <w:t>z</w:t>
      </w:r>
      <w:r w:rsidRPr="00F61F58">
        <w:rPr>
          <w:b/>
        </w:rPr>
        <w:t>)</w:t>
      </w:r>
      <w:r w:rsidRPr="001A4D7A">
        <w:t xml:space="preserve"> </w:t>
      </w:r>
      <w:r>
        <w:t xml:space="preserve">представляет собой скорость нарастания температуры с глубиной (см. рисунок), измеряется обычно в мК/м, иногда – °С/100м. </w:t>
      </w:r>
      <w:r w:rsidRPr="00F61F58">
        <w:rPr>
          <w:b/>
          <w:i/>
        </w:rPr>
        <w:t>Геотермическая ступень Г = (Δ</w:t>
      </w:r>
      <w:r w:rsidRPr="00F61F58">
        <w:rPr>
          <w:b/>
          <w:i/>
          <w:lang w:val="en-US"/>
        </w:rPr>
        <w:t>z</w:t>
      </w:r>
      <w:r w:rsidRPr="00F61F58">
        <w:rPr>
          <w:b/>
          <w:i/>
        </w:rPr>
        <w:t>/ΔТ)</w:t>
      </w:r>
      <w:r w:rsidRPr="001A4D7A">
        <w:t xml:space="preserve"> </w:t>
      </w:r>
      <w:r>
        <w:t xml:space="preserve">– величина, обратная геотермическому градиенту </w:t>
      </w:r>
      <w:r w:rsidRPr="008A4BF6">
        <w:t>–</w:t>
      </w:r>
      <w:r>
        <w:t xml:space="preserve"> это интервал глубины, на котором происходит увеличение температуры на 1 °С (м/°С).</w:t>
      </w:r>
    </w:p>
    <w:p w:rsidR="003D5612" w:rsidRDefault="003D5612" w:rsidP="003D5612">
      <w:pPr>
        <w:jc w:val="center"/>
      </w:pPr>
      <w:r>
        <w:rPr>
          <w:noProof/>
        </w:rPr>
        <w:lastRenderedPageBreak/>
        <w:drawing>
          <wp:inline distT="0" distB="0" distL="0" distR="0">
            <wp:extent cx="5381625" cy="6858000"/>
            <wp:effectExtent l="19050" t="0" r="9525" b="0"/>
            <wp:docPr id="710" name="Рисунок 710" descr="Rechica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descr="Rechica17"/>
                    <pic:cNvPicPr>
                      <a:picLocks noChangeAspect="1" noChangeArrowheads="1"/>
                    </pic:cNvPicPr>
                  </pic:nvPicPr>
                  <pic:blipFill>
                    <a:blip r:embed="rId247" cstate="print"/>
                    <a:srcRect/>
                    <a:stretch>
                      <a:fillRect/>
                    </a:stretch>
                  </pic:blipFill>
                  <pic:spPr bwMode="auto">
                    <a:xfrm>
                      <a:off x="0" y="0"/>
                      <a:ext cx="5381625" cy="6858000"/>
                    </a:xfrm>
                    <a:prstGeom prst="rect">
                      <a:avLst/>
                    </a:prstGeom>
                    <a:noFill/>
                    <a:ln w="9525">
                      <a:noFill/>
                      <a:miter lim="800000"/>
                      <a:headEnd/>
                      <a:tailEnd/>
                    </a:ln>
                  </pic:spPr>
                </pic:pic>
              </a:graphicData>
            </a:graphic>
          </wp:inline>
        </w:drawing>
      </w:r>
    </w:p>
    <w:p w:rsidR="003D5612" w:rsidRDefault="003D5612" w:rsidP="003D5612">
      <w:pPr>
        <w:ind w:firstLine="567"/>
      </w:pPr>
      <w:r w:rsidRPr="00572537">
        <w:rPr>
          <w:rFonts w:cs="Arial"/>
          <w:b/>
          <w:i/>
        </w:rPr>
        <w:t>Тепловые свойства горных пород.</w:t>
      </w:r>
      <w:r>
        <w:rPr>
          <w:rFonts w:cs="Arial"/>
        </w:rPr>
        <w:t xml:space="preserve"> </w:t>
      </w:r>
      <w:r>
        <w:t>Существуют три коэффициента, полностью характеризующие тепловые свойства горных пород, как непроницаемых для флюидов, так и  насыщенных пластовыми жидкостями (вода, рассолы, нефть):</w:t>
      </w:r>
    </w:p>
    <w:p w:rsidR="003D5612" w:rsidRPr="00572537" w:rsidRDefault="003D5612" w:rsidP="003D5612">
      <w:pPr>
        <w:numPr>
          <w:ilvl w:val="0"/>
          <w:numId w:val="35"/>
        </w:numPr>
        <w:rPr>
          <w:rFonts w:cs="Arial"/>
        </w:rPr>
      </w:pPr>
      <w:r w:rsidRPr="00F61F58">
        <w:rPr>
          <w:b/>
        </w:rPr>
        <w:t>коэффициент теплопроводности</w:t>
      </w:r>
      <w:r>
        <w:t xml:space="preserve">, </w:t>
      </w:r>
    </w:p>
    <w:p w:rsidR="003D5612" w:rsidRPr="00572537" w:rsidRDefault="003D5612" w:rsidP="003D5612">
      <w:pPr>
        <w:numPr>
          <w:ilvl w:val="0"/>
          <w:numId w:val="35"/>
        </w:numPr>
        <w:rPr>
          <w:rFonts w:cs="Arial"/>
        </w:rPr>
      </w:pPr>
      <w:r w:rsidRPr="00F61F58">
        <w:rPr>
          <w:b/>
        </w:rPr>
        <w:t>коэффициент объемной теплоемкости</w:t>
      </w:r>
      <w:r w:rsidRPr="000F4189">
        <w:t xml:space="preserve"> </w:t>
      </w:r>
      <w:r>
        <w:t>и</w:t>
      </w:r>
      <w:r w:rsidRPr="000F4189">
        <w:t xml:space="preserve"> </w:t>
      </w:r>
    </w:p>
    <w:p w:rsidR="003D5612" w:rsidRPr="00572537" w:rsidRDefault="003D5612" w:rsidP="003D5612">
      <w:pPr>
        <w:numPr>
          <w:ilvl w:val="0"/>
          <w:numId w:val="35"/>
        </w:numPr>
        <w:rPr>
          <w:rFonts w:cs="Arial"/>
        </w:rPr>
      </w:pPr>
      <w:r w:rsidRPr="00F61F58">
        <w:rPr>
          <w:b/>
        </w:rPr>
        <w:t>коэффициент температуропроводности</w:t>
      </w:r>
      <w:r>
        <w:t>.</w:t>
      </w:r>
    </w:p>
    <w:p w:rsidR="003D5612" w:rsidRDefault="003D5612" w:rsidP="003D5612">
      <w:pPr>
        <w:ind w:firstLine="567"/>
      </w:pPr>
      <w:r w:rsidRPr="00F61F58">
        <w:rPr>
          <w:b/>
          <w:i/>
        </w:rPr>
        <w:t>Коэффициент теплопроводност</w:t>
      </w:r>
      <w:r w:rsidRPr="00F61F58">
        <w:rPr>
          <w:b/>
        </w:rPr>
        <w:t>и</w:t>
      </w:r>
      <w:r>
        <w:t xml:space="preserve"> характеризует способность горных пород передавать тепло. Он используется для вычисления плотности теплового потока, тогда как </w:t>
      </w:r>
      <w:r w:rsidRPr="00F61F58">
        <w:rPr>
          <w:b/>
          <w:i/>
        </w:rPr>
        <w:t>коэффициент объемной теплоемкости</w:t>
      </w:r>
      <w:r>
        <w:t xml:space="preserve"> характеризует количество тепла, необходимое для нагрева единичного объема горной породы на 1 °С. Он необходим для расчета плотности ресурсов геотермальной энергии, наконец – </w:t>
      </w:r>
      <w:r w:rsidRPr="00F61F58">
        <w:rPr>
          <w:b/>
          <w:i/>
        </w:rPr>
        <w:t>коэффициент температуропроводности</w:t>
      </w:r>
      <w:r w:rsidRPr="00F61F58">
        <w:rPr>
          <w:b/>
        </w:rPr>
        <w:t xml:space="preserve"> </w:t>
      </w:r>
      <w:r w:rsidRPr="0090710C">
        <w:t>характеризует скорость распространения температурной волны в горных породах.</w:t>
      </w:r>
      <w:r>
        <w:rPr>
          <w:b/>
        </w:rPr>
        <w:t xml:space="preserve"> </w:t>
      </w:r>
      <w:r w:rsidRPr="0090710C">
        <w:t>Он</w:t>
      </w:r>
      <w:r>
        <w:rPr>
          <w:b/>
        </w:rPr>
        <w:t xml:space="preserve"> </w:t>
      </w:r>
      <w:r>
        <w:t>необходим для расчетов скорости распространения температурного фронта в горных породах при рассмотрении либо моделировании нестационарных тепловых полей в горных породах, например – охлаждение пласта при закачке холодных вод с поверхности при законтурном, либо внутриконтурном заводнении в ходе разработки нефтяных месторождений.</w:t>
      </w:r>
    </w:p>
    <w:p w:rsidR="003D5612" w:rsidRDefault="003D5612" w:rsidP="003D5612">
      <w:pPr>
        <w:ind w:firstLine="567"/>
        <w:rPr>
          <w:rFonts w:cs="Arial"/>
        </w:rPr>
      </w:pPr>
    </w:p>
    <w:p w:rsidR="003D5612" w:rsidRDefault="003D5612" w:rsidP="003D5612">
      <w:pPr>
        <w:ind w:firstLine="567"/>
        <w:rPr>
          <w:rFonts w:cs="Arial"/>
          <w:b/>
        </w:rPr>
      </w:pPr>
      <w:r w:rsidRPr="00A24F1B">
        <w:rPr>
          <w:rFonts w:cs="Arial"/>
          <w:b/>
        </w:rPr>
        <w:lastRenderedPageBreak/>
        <w:t>Геотемпературное поле Беларуси</w:t>
      </w:r>
    </w:p>
    <w:p w:rsidR="003D5612" w:rsidRPr="00A24F1B" w:rsidRDefault="003D5612" w:rsidP="003D5612">
      <w:pPr>
        <w:ind w:firstLine="567"/>
        <w:rPr>
          <w:rFonts w:cs="Arial"/>
          <w:b/>
        </w:rPr>
      </w:pPr>
    </w:p>
    <w:p w:rsidR="003D5612" w:rsidRDefault="003D5612" w:rsidP="003D5612">
      <w:pPr>
        <w:ind w:firstLine="567"/>
        <w:rPr>
          <w:rFonts w:cs="Arial"/>
        </w:rPr>
      </w:pPr>
      <w:r>
        <w:rPr>
          <w:rFonts w:cs="Arial"/>
        </w:rPr>
        <w:t>Распределение температуры по латерали (площади) и вертикали (глубине) имеет существенный контраст на всей территории страны. Карта распределения температуры на глубине 200 м отражает основные аномалии повышенных и пониженных значений температуры относительно ее фоновых (средних) значений.</w:t>
      </w:r>
    </w:p>
    <w:p w:rsidR="003D5612" w:rsidRDefault="003D5612" w:rsidP="003D5612">
      <w:pPr>
        <w:rPr>
          <w:rFonts w:cs="Arial"/>
        </w:rPr>
      </w:pPr>
      <w:r>
        <w:rPr>
          <w:rFonts w:cs="Arial"/>
          <w:noProof/>
        </w:rPr>
        <w:drawing>
          <wp:inline distT="0" distB="0" distL="0" distR="0">
            <wp:extent cx="5562600" cy="5343525"/>
            <wp:effectExtent l="19050" t="0" r="0" b="0"/>
            <wp:docPr id="711" name="Рисунок 711" descr="BelT200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descr="BelT200m"/>
                    <pic:cNvPicPr>
                      <a:picLocks noChangeAspect="1" noChangeArrowheads="1"/>
                    </pic:cNvPicPr>
                  </pic:nvPicPr>
                  <pic:blipFill>
                    <a:blip r:embed="rId248" cstate="print"/>
                    <a:srcRect/>
                    <a:stretch>
                      <a:fillRect/>
                    </a:stretch>
                  </pic:blipFill>
                  <pic:spPr bwMode="auto">
                    <a:xfrm>
                      <a:off x="0" y="0"/>
                      <a:ext cx="5562600" cy="5343525"/>
                    </a:xfrm>
                    <a:prstGeom prst="rect">
                      <a:avLst/>
                    </a:prstGeom>
                    <a:noFill/>
                    <a:ln w="9525">
                      <a:noFill/>
                      <a:miter lim="800000"/>
                      <a:headEnd/>
                      <a:tailEnd/>
                    </a:ln>
                  </pic:spPr>
                </pic:pic>
              </a:graphicData>
            </a:graphic>
          </wp:inline>
        </w:drawing>
      </w:r>
    </w:p>
    <w:p w:rsidR="003D5612" w:rsidRDefault="003D5612" w:rsidP="003D5612">
      <w:pPr>
        <w:rPr>
          <w:rFonts w:cs="Arial"/>
        </w:rPr>
      </w:pPr>
    </w:p>
    <w:p w:rsidR="003D5612" w:rsidRPr="008E37F6" w:rsidRDefault="003D5612" w:rsidP="003D5612">
      <w:pPr>
        <w:jc w:val="center"/>
        <w:rPr>
          <w:rFonts w:cs="Arial"/>
        </w:rPr>
      </w:pPr>
      <w:r w:rsidRPr="00061BFA">
        <w:rPr>
          <w:rFonts w:cs="Arial"/>
          <w:b/>
        </w:rPr>
        <w:t xml:space="preserve">Рисунок – Распределение температуры в пределах Беларуси на глубине 200 м. </w:t>
      </w:r>
      <w:r w:rsidRPr="008E37F6">
        <w:rPr>
          <w:rFonts w:cs="Arial"/>
        </w:rPr>
        <w:t>Составил Зуй В.И.</w:t>
      </w:r>
    </w:p>
    <w:p w:rsidR="003D5612" w:rsidRPr="008E37F6" w:rsidRDefault="003D5612" w:rsidP="003D5612">
      <w:pPr>
        <w:rPr>
          <w:rFonts w:cs="Arial"/>
        </w:rPr>
      </w:pPr>
    </w:p>
    <w:p w:rsidR="003D5612" w:rsidRDefault="003D5612" w:rsidP="003D5612">
      <w:pPr>
        <w:ind w:firstLine="708"/>
        <w:rPr>
          <w:rFonts w:cs="Arial"/>
          <w:b/>
        </w:rPr>
      </w:pPr>
      <w:r w:rsidRPr="00914EA8">
        <w:rPr>
          <w:rFonts w:cs="Arial"/>
          <w:b/>
        </w:rPr>
        <w:t>Распределение температуры в Припятском прогибе на глубине 2 км.</w:t>
      </w:r>
    </w:p>
    <w:p w:rsidR="003D5612" w:rsidRDefault="003D5612" w:rsidP="003D5612">
      <w:pPr>
        <w:ind w:firstLine="708"/>
        <w:rPr>
          <w:rFonts w:cs="Arial"/>
          <w:b/>
        </w:rPr>
      </w:pPr>
    </w:p>
    <w:p w:rsidR="003D5612" w:rsidRDefault="003D5612" w:rsidP="003D5612">
      <w:pPr>
        <w:ind w:firstLine="708"/>
        <w:rPr>
          <w:spacing w:val="-4"/>
        </w:rPr>
      </w:pPr>
      <w:r w:rsidRPr="00914EA8">
        <w:rPr>
          <w:rFonts w:eastAsia="MS Mincho"/>
          <w:spacing w:val="-4"/>
        </w:rPr>
        <w:t>Контрастно</w:t>
      </w:r>
      <w:r>
        <w:rPr>
          <w:rFonts w:eastAsia="MS Mincho"/>
          <w:spacing w:val="-4"/>
        </w:rPr>
        <w:t xml:space="preserve">е </w:t>
      </w:r>
      <w:r w:rsidRPr="00914EA8">
        <w:rPr>
          <w:rFonts w:eastAsia="MS Mincho"/>
          <w:spacing w:val="-4"/>
        </w:rPr>
        <w:t xml:space="preserve"> геотемпературно</w:t>
      </w:r>
      <w:r>
        <w:rPr>
          <w:rFonts w:eastAsia="MS Mincho"/>
          <w:spacing w:val="-4"/>
        </w:rPr>
        <w:t>е</w:t>
      </w:r>
      <w:r w:rsidRPr="00914EA8">
        <w:rPr>
          <w:rFonts w:eastAsia="MS Mincho"/>
          <w:spacing w:val="-4"/>
        </w:rPr>
        <w:t xml:space="preserve"> пол</w:t>
      </w:r>
      <w:r>
        <w:rPr>
          <w:rFonts w:eastAsia="MS Mincho"/>
          <w:spacing w:val="-4"/>
        </w:rPr>
        <w:t>е</w:t>
      </w:r>
      <w:r w:rsidRPr="00914EA8">
        <w:rPr>
          <w:rFonts w:eastAsia="MS Mincho"/>
          <w:spacing w:val="-4"/>
        </w:rPr>
        <w:t xml:space="preserve"> </w:t>
      </w:r>
      <w:r>
        <w:rPr>
          <w:rFonts w:eastAsia="MS Mincho"/>
          <w:spacing w:val="-4"/>
        </w:rPr>
        <w:t xml:space="preserve">прогиба наблюдается </w:t>
      </w:r>
      <w:r w:rsidRPr="00914EA8">
        <w:rPr>
          <w:rFonts w:eastAsia="MS Mincho"/>
          <w:spacing w:val="-4"/>
        </w:rPr>
        <w:t xml:space="preserve">на </w:t>
      </w:r>
      <w:r>
        <w:rPr>
          <w:rFonts w:eastAsia="MS Mincho"/>
          <w:spacing w:val="-4"/>
        </w:rPr>
        <w:t xml:space="preserve">разных </w:t>
      </w:r>
      <w:r w:rsidRPr="00914EA8">
        <w:rPr>
          <w:rFonts w:eastAsia="MS Mincho"/>
          <w:spacing w:val="-4"/>
        </w:rPr>
        <w:t>глубин</w:t>
      </w:r>
      <w:r>
        <w:rPr>
          <w:rFonts w:eastAsia="MS Mincho"/>
          <w:spacing w:val="-4"/>
        </w:rPr>
        <w:t>ах</w:t>
      </w:r>
      <w:r w:rsidRPr="00914EA8">
        <w:rPr>
          <w:rFonts w:eastAsia="MS Mincho"/>
          <w:spacing w:val="-4"/>
        </w:rPr>
        <w:t xml:space="preserve"> </w:t>
      </w:r>
      <w:r>
        <w:rPr>
          <w:rFonts w:eastAsia="MS Mincho"/>
          <w:spacing w:val="-4"/>
        </w:rPr>
        <w:t>в прогибе.</w:t>
      </w:r>
      <w:r w:rsidRPr="00914EA8">
        <w:rPr>
          <w:rFonts w:eastAsia="MS Mincho"/>
          <w:spacing w:val="-4"/>
        </w:rPr>
        <w:t xml:space="preserve"> </w:t>
      </w:r>
      <w:r>
        <w:rPr>
          <w:rFonts w:eastAsia="MS Mincho"/>
          <w:spacing w:val="-4"/>
        </w:rPr>
        <w:t>П</w:t>
      </w:r>
      <w:r w:rsidRPr="00914EA8">
        <w:rPr>
          <w:rFonts w:eastAsia="MS Mincho"/>
          <w:spacing w:val="-4"/>
        </w:rPr>
        <w:t xml:space="preserve">ри этом </w:t>
      </w:r>
      <w:r>
        <w:rPr>
          <w:rFonts w:eastAsia="MS Mincho"/>
          <w:spacing w:val="-4"/>
        </w:rPr>
        <w:t>на глубине 2 км отмеча</w:t>
      </w:r>
      <w:r w:rsidRPr="00914EA8">
        <w:rPr>
          <w:rFonts w:eastAsia="MS Mincho"/>
          <w:spacing w:val="-4"/>
        </w:rPr>
        <w:t xml:space="preserve">ется двукратное превышение температуры в северной зоне прогиба по сравнению с юго-западной более холодной зоной, оконтуренной изотермой 30 </w:t>
      </w:r>
      <w:r w:rsidRPr="00914EA8">
        <w:rPr>
          <w:spacing w:val="-4"/>
        </w:rPr>
        <w:t>°</w:t>
      </w:r>
      <w:r w:rsidRPr="00914EA8">
        <w:rPr>
          <w:spacing w:val="-4"/>
          <w:lang w:val="en-US"/>
        </w:rPr>
        <w:t>C</w:t>
      </w:r>
    </w:p>
    <w:p w:rsidR="003D5612" w:rsidRDefault="003D5612" w:rsidP="003D5612">
      <w:r>
        <w:rPr>
          <w:noProof/>
        </w:rPr>
        <w:lastRenderedPageBreak/>
        <w:drawing>
          <wp:inline distT="0" distB="0" distL="0" distR="0">
            <wp:extent cx="6086475" cy="4648200"/>
            <wp:effectExtent l="19050" t="0" r="9525" b="0"/>
            <wp:docPr id="712" name="Рисунок 712" descr="Karta2k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descr="Karta2km"/>
                    <pic:cNvPicPr>
                      <a:picLocks noChangeAspect="1" noChangeArrowheads="1"/>
                    </pic:cNvPicPr>
                  </pic:nvPicPr>
                  <pic:blipFill>
                    <a:blip r:embed="rId249" cstate="print"/>
                    <a:srcRect/>
                    <a:stretch>
                      <a:fillRect/>
                    </a:stretch>
                  </pic:blipFill>
                  <pic:spPr bwMode="auto">
                    <a:xfrm>
                      <a:off x="0" y="0"/>
                      <a:ext cx="6086475" cy="4648200"/>
                    </a:xfrm>
                    <a:prstGeom prst="rect">
                      <a:avLst/>
                    </a:prstGeom>
                    <a:noFill/>
                    <a:ln w="9525">
                      <a:noFill/>
                      <a:miter lim="800000"/>
                      <a:headEnd/>
                      <a:tailEnd/>
                    </a:ln>
                  </pic:spPr>
                </pic:pic>
              </a:graphicData>
            </a:graphic>
          </wp:inline>
        </w:drawing>
      </w:r>
    </w:p>
    <w:p w:rsidR="003D5612" w:rsidRDefault="003D5612" w:rsidP="003D5612">
      <w:pPr>
        <w:ind w:firstLine="708"/>
        <w:rPr>
          <w:rFonts w:eastAsia="MS Mincho"/>
          <w:spacing w:val="-4"/>
        </w:rPr>
      </w:pPr>
    </w:p>
    <w:p w:rsidR="003D5612" w:rsidRDefault="003D5612" w:rsidP="003D5612">
      <w:r>
        <w:rPr>
          <w:b/>
          <w:bCs/>
        </w:rPr>
        <w:t xml:space="preserve">Рисунок - </w:t>
      </w:r>
      <w:r w:rsidRPr="00914EA8">
        <w:rPr>
          <w:b/>
          <w:bCs/>
        </w:rPr>
        <w:t xml:space="preserve">Схема распределения температуры </w:t>
      </w:r>
      <w:r>
        <w:rPr>
          <w:b/>
          <w:bCs/>
        </w:rPr>
        <w:t>в Припятском прогибе (</w:t>
      </w:r>
      <w:r w:rsidRPr="00914EA8">
        <w:rPr>
          <w:b/>
          <w:bCs/>
        </w:rPr>
        <w:t>глубин</w:t>
      </w:r>
      <w:r>
        <w:rPr>
          <w:b/>
          <w:bCs/>
        </w:rPr>
        <w:t>а</w:t>
      </w:r>
      <w:r w:rsidRPr="00914EA8">
        <w:rPr>
          <w:b/>
          <w:bCs/>
        </w:rPr>
        <w:t xml:space="preserve"> </w:t>
      </w:r>
      <w:r>
        <w:rPr>
          <w:b/>
          <w:bCs/>
        </w:rPr>
        <w:t>2 км)</w:t>
      </w:r>
      <w:r w:rsidRPr="00914EA8">
        <w:rPr>
          <w:b/>
          <w:bCs/>
        </w:rPr>
        <w:t>.</w:t>
      </w:r>
      <w:r>
        <w:t xml:space="preserve"> </w:t>
      </w:r>
    </w:p>
    <w:p w:rsidR="003D5612" w:rsidRDefault="003D5612" w:rsidP="003D5612">
      <w:pPr>
        <w:ind w:firstLine="708"/>
        <w:rPr>
          <w:rFonts w:eastAsia="MS Mincho"/>
          <w:spacing w:val="-4"/>
        </w:rPr>
      </w:pPr>
    </w:p>
    <w:p w:rsidR="003D5612" w:rsidRPr="00914EA8" w:rsidRDefault="003D5612" w:rsidP="003D5612">
      <w:pPr>
        <w:pStyle w:val="af2"/>
        <w:ind w:firstLine="539"/>
        <w:jc w:val="both"/>
        <w:rPr>
          <w:rFonts w:ascii="Times New Roman" w:eastAsia="MS Mincho" w:hAnsi="Times New Roman" w:cs="Times New Roman"/>
          <w:sz w:val="24"/>
          <w:szCs w:val="24"/>
        </w:rPr>
      </w:pPr>
      <w:r w:rsidRPr="00914EA8">
        <w:rPr>
          <w:rFonts w:ascii="Times New Roman" w:eastAsia="MS Mincho" w:hAnsi="Times New Roman" w:cs="Times New Roman"/>
          <w:sz w:val="24"/>
          <w:szCs w:val="24"/>
        </w:rPr>
        <w:t xml:space="preserve">Центральная часть аномалии северной зоны прогиба оконтурена изолинией 50 </w:t>
      </w:r>
      <w:r w:rsidRPr="00914EA8">
        <w:rPr>
          <w:rFonts w:ascii="Times New Roman" w:hAnsi="Times New Roman"/>
          <w:sz w:val="24"/>
          <w:szCs w:val="24"/>
        </w:rPr>
        <w:t>°</w:t>
      </w:r>
      <w:r w:rsidRPr="00914EA8">
        <w:rPr>
          <w:rFonts w:ascii="Times New Roman" w:hAnsi="Times New Roman"/>
          <w:sz w:val="24"/>
          <w:szCs w:val="24"/>
          <w:lang w:val="en-US"/>
        </w:rPr>
        <w:t>C</w:t>
      </w:r>
      <w:r w:rsidRPr="00914EA8">
        <w:rPr>
          <w:rFonts w:ascii="Times New Roman" w:eastAsia="MS Mincho" w:hAnsi="Times New Roman" w:cs="Times New Roman"/>
          <w:sz w:val="24"/>
          <w:szCs w:val="24"/>
        </w:rPr>
        <w:t xml:space="preserve">, а три локальных участка – изотермами 60 </w:t>
      </w:r>
      <w:r w:rsidRPr="00914EA8">
        <w:rPr>
          <w:rFonts w:ascii="Times New Roman" w:hAnsi="Times New Roman"/>
          <w:sz w:val="24"/>
          <w:szCs w:val="24"/>
        </w:rPr>
        <w:t>°</w:t>
      </w:r>
      <w:r w:rsidRPr="00914EA8">
        <w:rPr>
          <w:rFonts w:ascii="Times New Roman" w:hAnsi="Times New Roman"/>
          <w:sz w:val="24"/>
          <w:szCs w:val="24"/>
          <w:lang w:val="en-US"/>
        </w:rPr>
        <w:t>C</w:t>
      </w:r>
      <w:r w:rsidRPr="00914EA8">
        <w:rPr>
          <w:rFonts w:ascii="Times New Roman" w:eastAsia="MS Mincho" w:hAnsi="Times New Roman" w:cs="Times New Roman"/>
          <w:sz w:val="24"/>
          <w:szCs w:val="24"/>
        </w:rPr>
        <w:t xml:space="preserve">. Ее форма и размеры несколько изменяются с глубиной, сохраняя общие черты, описанные для глубины 1 км. Зона повышенных значений температуры простирается на западе до г. Любань и уходит в пределы Днепровско-Донецкой впадины на юго-востоке. Она охватывает также Северо-Припятское плечо и прослеживается в западной части Гремячского погребенного выступа за пределами Беларуси. Локальная аномалия восточной части Ельского грабена и Выступовичской ступени выделена условно изолинией 40 </w:t>
      </w:r>
      <w:r w:rsidRPr="00914EA8">
        <w:rPr>
          <w:rFonts w:ascii="Times New Roman" w:hAnsi="Times New Roman"/>
          <w:sz w:val="24"/>
          <w:szCs w:val="24"/>
        </w:rPr>
        <w:t>°</w:t>
      </w:r>
      <w:r w:rsidRPr="00914EA8">
        <w:rPr>
          <w:rFonts w:ascii="Times New Roman" w:hAnsi="Times New Roman"/>
          <w:sz w:val="24"/>
          <w:szCs w:val="24"/>
          <w:lang w:val="en-US"/>
        </w:rPr>
        <w:t>C</w:t>
      </w:r>
      <w:r w:rsidRPr="00914EA8">
        <w:rPr>
          <w:rFonts w:ascii="Times New Roman" w:eastAsia="MS Mincho" w:hAnsi="Times New Roman" w:cs="Times New Roman"/>
          <w:sz w:val="24"/>
          <w:szCs w:val="24"/>
        </w:rPr>
        <w:t xml:space="preserve"> по трем скважинам Карповичской и Желоньской площадей. Ее фоновые значения заключены в интервале 35–40 </w:t>
      </w:r>
      <w:r w:rsidRPr="00914EA8">
        <w:rPr>
          <w:rFonts w:ascii="Times New Roman" w:hAnsi="Times New Roman"/>
          <w:sz w:val="24"/>
          <w:szCs w:val="24"/>
        </w:rPr>
        <w:t>°</w:t>
      </w:r>
      <w:r w:rsidRPr="00914EA8">
        <w:rPr>
          <w:rFonts w:ascii="Times New Roman" w:hAnsi="Times New Roman"/>
          <w:sz w:val="24"/>
          <w:szCs w:val="24"/>
          <w:lang w:val="en-US"/>
        </w:rPr>
        <w:t>C</w:t>
      </w:r>
      <w:r w:rsidRPr="00914EA8">
        <w:rPr>
          <w:rFonts w:ascii="Times New Roman" w:eastAsia="MS Mincho" w:hAnsi="Times New Roman" w:cs="Times New Roman"/>
          <w:sz w:val="24"/>
          <w:szCs w:val="24"/>
        </w:rPr>
        <w:t>.</w:t>
      </w:r>
    </w:p>
    <w:p w:rsidR="003D5612" w:rsidRPr="00914EA8" w:rsidRDefault="003D5612" w:rsidP="003D5612">
      <w:pPr>
        <w:ind w:firstLine="708"/>
        <w:rPr>
          <w:rFonts w:cs="Arial"/>
          <w:b/>
        </w:rPr>
      </w:pPr>
      <w:r w:rsidRPr="00914EA8">
        <w:rPr>
          <w:rFonts w:cs="Arial"/>
          <w:b/>
        </w:rPr>
        <w:t xml:space="preserve">Распределение температуры в Припятском прогибе на глубине </w:t>
      </w:r>
      <w:r>
        <w:rPr>
          <w:rFonts w:cs="Arial"/>
          <w:b/>
        </w:rPr>
        <w:t>4</w:t>
      </w:r>
      <w:r w:rsidRPr="00914EA8">
        <w:rPr>
          <w:rFonts w:cs="Arial"/>
          <w:b/>
        </w:rPr>
        <w:t xml:space="preserve"> км.</w:t>
      </w:r>
    </w:p>
    <w:p w:rsidR="003D5612" w:rsidRPr="00914EA8" w:rsidRDefault="003D5612" w:rsidP="003D5612">
      <w:pPr>
        <w:ind w:firstLine="708"/>
      </w:pPr>
    </w:p>
    <w:p w:rsidR="003D5612" w:rsidRPr="0058551E" w:rsidRDefault="003D5612" w:rsidP="003D5612">
      <w:pPr>
        <w:pStyle w:val="af2"/>
        <w:ind w:firstLine="540"/>
        <w:jc w:val="both"/>
      </w:pPr>
      <w:r w:rsidRPr="00914EA8">
        <w:rPr>
          <w:rFonts w:ascii="Times New Roman" w:eastAsia="MS Mincho" w:hAnsi="Times New Roman" w:cs="Times New Roman"/>
          <w:sz w:val="24"/>
          <w:szCs w:val="24"/>
        </w:rPr>
        <w:t xml:space="preserve">Схема распределения температуры на глубине 4 км представлена на </w:t>
      </w:r>
      <w:r>
        <w:rPr>
          <w:rFonts w:ascii="Times New Roman" w:eastAsia="MS Mincho" w:hAnsi="Times New Roman" w:cs="Times New Roman"/>
          <w:sz w:val="24"/>
          <w:szCs w:val="24"/>
        </w:rPr>
        <w:t xml:space="preserve">следующем </w:t>
      </w:r>
      <w:r w:rsidRPr="00914EA8">
        <w:rPr>
          <w:rFonts w:ascii="Times New Roman" w:eastAsia="MS Mincho" w:hAnsi="Times New Roman" w:cs="Times New Roman"/>
          <w:sz w:val="24"/>
          <w:szCs w:val="24"/>
        </w:rPr>
        <w:t>рисунке. Она дает основание судить лишь об общем характере распределения температуры в прогибе. Схема основана на данных термограмм, зарегистрированных в 70 скважинах, из них в 62 случаях (около 90 %) они были экстраполированы, в двух скважинах (Осташковичи-123 и Валавская-2) измерения до этой глубины проведены при достаточной выстойке скважины после завершения бурения. Тепловая аномалия в северной зоне прогиба оконтурена изолинией 80 ºС. Внутри ее отдельные значения могут превышать 90 ºС. Поле повышенной температуры ограничено изолинией 70 ºС, имеющей продолжение в Днепровско-Донецкой впадине и Гремячском погребенном выступе.</w:t>
      </w:r>
    </w:p>
    <w:p w:rsidR="003D5612" w:rsidRPr="00914EA8" w:rsidRDefault="003D5612" w:rsidP="003D5612">
      <w:pPr>
        <w:pStyle w:val="af2"/>
        <w:ind w:firstLine="539"/>
        <w:jc w:val="both"/>
        <w:rPr>
          <w:rFonts w:ascii="Times New Roman" w:eastAsia="MS Mincho" w:hAnsi="Times New Roman" w:cs="Times New Roman"/>
          <w:sz w:val="24"/>
          <w:szCs w:val="24"/>
        </w:rPr>
      </w:pPr>
      <w:r w:rsidRPr="00914EA8">
        <w:rPr>
          <w:rFonts w:ascii="Times New Roman" w:eastAsia="MS Mincho" w:hAnsi="Times New Roman" w:cs="Times New Roman"/>
          <w:sz w:val="24"/>
          <w:szCs w:val="24"/>
        </w:rPr>
        <w:t>Фоновые значения температуры представлены полосой 60–70 ºС. Южнее и западнее ее простирается зона низких значений температуры (42–53 ºС), границы которой требуют уточнения.</w:t>
      </w:r>
    </w:p>
    <w:p w:rsidR="003D5612" w:rsidRDefault="003D5612" w:rsidP="003D5612">
      <w:r>
        <w:rPr>
          <w:noProof/>
        </w:rPr>
        <w:lastRenderedPageBreak/>
        <w:drawing>
          <wp:inline distT="0" distB="0" distL="0" distR="0">
            <wp:extent cx="6267450" cy="3590925"/>
            <wp:effectExtent l="19050" t="0" r="0" b="0"/>
            <wp:docPr id="713" name="Рисунок 713" descr="Karta4k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descr="Karta4km"/>
                    <pic:cNvPicPr>
                      <a:picLocks noChangeAspect="1" noChangeArrowheads="1"/>
                    </pic:cNvPicPr>
                  </pic:nvPicPr>
                  <pic:blipFill>
                    <a:blip r:embed="rId250" cstate="print"/>
                    <a:srcRect/>
                    <a:stretch>
                      <a:fillRect/>
                    </a:stretch>
                  </pic:blipFill>
                  <pic:spPr bwMode="auto">
                    <a:xfrm>
                      <a:off x="0" y="0"/>
                      <a:ext cx="6267450" cy="3590925"/>
                    </a:xfrm>
                    <a:prstGeom prst="rect">
                      <a:avLst/>
                    </a:prstGeom>
                    <a:noFill/>
                    <a:ln w="9525">
                      <a:noFill/>
                      <a:miter lim="800000"/>
                      <a:headEnd/>
                      <a:tailEnd/>
                    </a:ln>
                  </pic:spPr>
                </pic:pic>
              </a:graphicData>
            </a:graphic>
          </wp:inline>
        </w:drawing>
      </w:r>
    </w:p>
    <w:p w:rsidR="003D5612" w:rsidRDefault="003D5612" w:rsidP="003D5612">
      <w:pPr>
        <w:rPr>
          <w:rFonts w:cs="Arial"/>
        </w:rPr>
      </w:pPr>
    </w:p>
    <w:p w:rsidR="003D5612" w:rsidRDefault="003D5612" w:rsidP="003D5612">
      <w:r>
        <w:rPr>
          <w:b/>
          <w:bCs/>
        </w:rPr>
        <w:t xml:space="preserve">Рисунок - </w:t>
      </w:r>
      <w:r w:rsidRPr="00914EA8">
        <w:rPr>
          <w:b/>
          <w:bCs/>
        </w:rPr>
        <w:t xml:space="preserve">Схема распределения температуры на глубине </w:t>
      </w:r>
      <w:r>
        <w:rPr>
          <w:b/>
          <w:bCs/>
        </w:rPr>
        <w:t>4 км</w:t>
      </w:r>
      <w:r w:rsidRPr="00914EA8">
        <w:rPr>
          <w:b/>
          <w:bCs/>
        </w:rPr>
        <w:t>.</w:t>
      </w:r>
      <w:r>
        <w:t xml:space="preserve"> Составил В.И. Зуй</w:t>
      </w:r>
    </w:p>
    <w:p w:rsidR="003D5612" w:rsidRDefault="003D5612" w:rsidP="003D5612"/>
    <w:p w:rsidR="003D5612" w:rsidRPr="00006880" w:rsidRDefault="003D5612" w:rsidP="003D5612">
      <w:pPr>
        <w:ind w:firstLine="708"/>
        <w:rPr>
          <w:rFonts w:cs="Arial"/>
          <w:b/>
        </w:rPr>
      </w:pPr>
      <w:r w:rsidRPr="00006880">
        <w:rPr>
          <w:rFonts w:cs="Arial"/>
          <w:b/>
        </w:rPr>
        <w:t>Тепловой поток</w:t>
      </w:r>
    </w:p>
    <w:p w:rsidR="003D5612" w:rsidRDefault="003D5612" w:rsidP="003D5612">
      <w:pPr>
        <w:rPr>
          <w:rFonts w:cs="Arial"/>
        </w:rPr>
      </w:pPr>
    </w:p>
    <w:p w:rsidR="003D5612" w:rsidRPr="00006880" w:rsidRDefault="003D5612" w:rsidP="003D5612">
      <w:pPr>
        <w:ind w:firstLine="567"/>
        <w:rPr>
          <w:rFonts w:cs="Arial"/>
        </w:rPr>
      </w:pPr>
      <w:r>
        <w:rPr>
          <w:rFonts w:cs="Arial"/>
        </w:rPr>
        <w:t xml:space="preserve">Плотность теплового  потока </w:t>
      </w:r>
      <w:r w:rsidRPr="008E37F6">
        <w:rPr>
          <w:rFonts w:cs="Arial"/>
          <w:b/>
          <w:lang w:val="en-US"/>
        </w:rPr>
        <w:t>q</w:t>
      </w:r>
      <w:r w:rsidRPr="008E37F6">
        <w:rPr>
          <w:rFonts w:cs="Arial"/>
          <w:b/>
        </w:rPr>
        <w:t xml:space="preserve"> </w:t>
      </w:r>
      <w:r>
        <w:rPr>
          <w:rFonts w:cs="Arial"/>
        </w:rPr>
        <w:t xml:space="preserve">представляет собой произведение коэффициента теплопроводности горных пород </w:t>
      </w:r>
      <w:r w:rsidRPr="00006880">
        <w:rPr>
          <w:rFonts w:cs="Arial"/>
        </w:rPr>
        <w:t xml:space="preserve"> </w:t>
      </w:r>
      <w:r w:rsidRPr="008E37F6">
        <w:rPr>
          <w:b/>
        </w:rPr>
        <w:t>λ</w:t>
      </w:r>
      <w:r w:rsidRPr="008E37F6">
        <w:rPr>
          <w:rFonts w:cs="Arial"/>
          <w:b/>
        </w:rPr>
        <w:t xml:space="preserve"> </w:t>
      </w:r>
      <w:r>
        <w:rPr>
          <w:rFonts w:cs="Arial"/>
        </w:rPr>
        <w:t>(Вт/(м</w:t>
      </w:r>
      <w:r>
        <w:t>·</w:t>
      </w:r>
      <w:r>
        <w:rPr>
          <w:rFonts w:cs="Arial"/>
        </w:rPr>
        <w:t xml:space="preserve">К) на геотермический градиент </w:t>
      </w:r>
      <w:r w:rsidRPr="008E37F6">
        <w:rPr>
          <w:rFonts w:cs="Arial"/>
          <w:b/>
          <w:lang w:val="en-US"/>
        </w:rPr>
        <w:t>gradT</w:t>
      </w:r>
      <w:r>
        <w:rPr>
          <w:rFonts w:cs="Arial"/>
        </w:rPr>
        <w:t xml:space="preserve"> (мК/м). Это – количество тепла поступающего из недр к земной поверхности через единичную площадку (1 м</w:t>
      </w:r>
      <w:r w:rsidRPr="00006880">
        <w:rPr>
          <w:rFonts w:cs="Arial"/>
          <w:vertAlign w:val="superscript"/>
        </w:rPr>
        <w:t>2</w:t>
      </w:r>
      <w:r>
        <w:rPr>
          <w:rFonts w:cs="Arial"/>
        </w:rPr>
        <w:t>).</w:t>
      </w:r>
    </w:p>
    <w:p w:rsidR="003D5612" w:rsidRDefault="003D5612" w:rsidP="003D5612">
      <w:pPr>
        <w:jc w:val="center"/>
        <w:rPr>
          <w:rFonts w:cs="Arial"/>
        </w:rPr>
      </w:pPr>
      <w:r w:rsidRPr="008E37F6">
        <w:rPr>
          <w:rFonts w:cs="Arial"/>
          <w:b/>
          <w:lang w:val="en-US"/>
        </w:rPr>
        <w:t>Q</w:t>
      </w:r>
      <w:r w:rsidRPr="008E37F6">
        <w:rPr>
          <w:rFonts w:cs="Arial"/>
          <w:b/>
        </w:rPr>
        <w:t xml:space="preserve"> = -</w:t>
      </w:r>
      <w:r w:rsidRPr="008E37F6">
        <w:rPr>
          <w:b/>
        </w:rPr>
        <w:t>λ·</w:t>
      </w:r>
      <w:r w:rsidRPr="008E37F6">
        <w:rPr>
          <w:rFonts w:cs="Arial"/>
          <w:b/>
          <w:lang w:val="en-US"/>
        </w:rPr>
        <w:t>gradT</w:t>
      </w:r>
    </w:p>
    <w:p w:rsidR="003D5612" w:rsidRPr="003D5612" w:rsidRDefault="003D5612" w:rsidP="003D5612">
      <w:pPr>
        <w:jc w:val="center"/>
        <w:rPr>
          <w:rFonts w:cs="Arial"/>
        </w:rPr>
      </w:pPr>
    </w:p>
    <w:p w:rsidR="003D5612" w:rsidRDefault="003D5612" w:rsidP="003D5612">
      <w:pPr>
        <w:ind w:firstLine="567"/>
        <w:rPr>
          <w:rFonts w:cs="Arial"/>
        </w:rPr>
      </w:pPr>
      <w:r>
        <w:rPr>
          <w:rFonts w:cs="Arial"/>
        </w:rPr>
        <w:t xml:space="preserve">Единица измерения плотности теплового потока – </w:t>
      </w:r>
      <w:r w:rsidRPr="008E37F6">
        <w:rPr>
          <w:rFonts w:cs="Arial"/>
          <w:b/>
        </w:rPr>
        <w:t>мВт/м</w:t>
      </w:r>
      <w:r w:rsidRPr="008E37F6">
        <w:rPr>
          <w:rFonts w:cs="Arial"/>
          <w:b/>
          <w:vertAlign w:val="superscript"/>
        </w:rPr>
        <w:t>2</w:t>
      </w:r>
      <w:r>
        <w:rPr>
          <w:rFonts w:cs="Arial"/>
        </w:rPr>
        <w:t xml:space="preserve">. Плотность теплового потока представляет собой интегральную (обобщенную) характеристику теплового состояния платформенного чехла и земной коры. В ряде случаев отмечена изменчивость теплового потока по глубине. </w:t>
      </w:r>
    </w:p>
    <w:p w:rsidR="003D5612" w:rsidRDefault="003D5612" w:rsidP="003D5612">
      <w:pPr>
        <w:ind w:firstLine="567"/>
        <w:rPr>
          <w:rFonts w:cs="Arial"/>
        </w:rPr>
      </w:pPr>
      <w:r>
        <w:rPr>
          <w:rFonts w:cs="Arial"/>
        </w:rPr>
        <w:t xml:space="preserve">В верхней части разреза (платформенный чехол и верхняя часть кристаллического основания) тепловой поток складывается из потока, поступающего в из верхней мантии в подошву земной коры и его генерации в земной коре за счет распада долгоживущих радиоактивных изотопов урана, тория и калия. Остальные изотопы дают незначительный вклад в генерацию тепла. </w:t>
      </w:r>
    </w:p>
    <w:p w:rsidR="003D5612" w:rsidRPr="00006880" w:rsidRDefault="003D5612" w:rsidP="003D5612">
      <w:pPr>
        <w:ind w:firstLine="567"/>
        <w:rPr>
          <w:rFonts w:cs="Arial"/>
        </w:rPr>
      </w:pPr>
      <w:r w:rsidRPr="00006880">
        <w:t>Для построения карты плотности теплового потока Беларуси был составлен каталог</w:t>
      </w:r>
      <w:r>
        <w:t xml:space="preserve"> теплового потока, включающий более 500 его определений. Результирующая карта теплового потока Беларуси показана на рисунке.</w:t>
      </w:r>
    </w:p>
    <w:p w:rsidR="003D5612" w:rsidRDefault="003D5612" w:rsidP="003D5612">
      <w:pPr>
        <w:rPr>
          <w:rFonts w:cs="Arial"/>
        </w:rPr>
      </w:pPr>
      <w:r>
        <w:rPr>
          <w:rFonts w:cs="Arial"/>
          <w:noProof/>
        </w:rPr>
        <w:lastRenderedPageBreak/>
        <w:drawing>
          <wp:inline distT="0" distB="0" distL="0" distR="0">
            <wp:extent cx="6057900" cy="5667375"/>
            <wp:effectExtent l="19050" t="0" r="0" b="0"/>
            <wp:docPr id="714" name="Рисунок 714" descr="BelHFD_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descr="BelHFD_2005"/>
                    <pic:cNvPicPr>
                      <a:picLocks noChangeAspect="1" noChangeArrowheads="1"/>
                    </pic:cNvPicPr>
                  </pic:nvPicPr>
                  <pic:blipFill>
                    <a:blip r:embed="rId251" cstate="print"/>
                    <a:srcRect/>
                    <a:stretch>
                      <a:fillRect/>
                    </a:stretch>
                  </pic:blipFill>
                  <pic:spPr bwMode="auto">
                    <a:xfrm>
                      <a:off x="0" y="0"/>
                      <a:ext cx="6057900" cy="5667375"/>
                    </a:xfrm>
                    <a:prstGeom prst="rect">
                      <a:avLst/>
                    </a:prstGeom>
                    <a:noFill/>
                    <a:ln w="9525">
                      <a:noFill/>
                      <a:miter lim="800000"/>
                      <a:headEnd/>
                      <a:tailEnd/>
                    </a:ln>
                  </pic:spPr>
                </pic:pic>
              </a:graphicData>
            </a:graphic>
          </wp:inline>
        </w:drawing>
      </w:r>
    </w:p>
    <w:p w:rsidR="003D5612" w:rsidRDefault="003D5612" w:rsidP="003D5612">
      <w:pPr>
        <w:rPr>
          <w:rFonts w:cs="Arial"/>
        </w:rPr>
      </w:pPr>
    </w:p>
    <w:p w:rsidR="003D5612" w:rsidRPr="00006880" w:rsidRDefault="003D5612" w:rsidP="003D5612">
      <w:pPr>
        <w:jc w:val="center"/>
        <w:rPr>
          <w:rFonts w:cs="Arial"/>
          <w:b/>
        </w:rPr>
      </w:pPr>
      <w:r w:rsidRPr="00006880">
        <w:rPr>
          <w:rFonts w:cs="Arial"/>
          <w:b/>
        </w:rPr>
        <w:t xml:space="preserve">Рисунок – Карта плотности теплового потока Беларуси. </w:t>
      </w:r>
      <w:r w:rsidRPr="00FC6BEC">
        <w:rPr>
          <w:rFonts w:cs="Arial"/>
        </w:rPr>
        <w:t>Составил В.И. Зуй</w:t>
      </w:r>
    </w:p>
    <w:p w:rsidR="003D5612" w:rsidRPr="00006880" w:rsidRDefault="003D5612" w:rsidP="003D5612">
      <w:pPr>
        <w:jc w:val="center"/>
        <w:rPr>
          <w:rFonts w:cs="Arial"/>
          <w:b/>
        </w:rPr>
      </w:pPr>
    </w:p>
    <w:p w:rsidR="003D5612" w:rsidRPr="00FC6BEC" w:rsidRDefault="003D5612" w:rsidP="003D5612">
      <w:pPr>
        <w:pStyle w:val="ac"/>
        <w:tabs>
          <w:tab w:val="clear" w:pos="4677"/>
          <w:tab w:val="clear" w:pos="9355"/>
        </w:tabs>
        <w:ind w:firstLine="539"/>
        <w:jc w:val="both"/>
      </w:pPr>
      <w:r w:rsidRPr="00FC6BEC">
        <w:t>Распределение плотности теплового потока в пределах страны имеет контрастный вид. На фоне низких значений менее 30 – 40 мВт/м</w:t>
      </w:r>
      <w:r w:rsidRPr="00FC6BEC">
        <w:rPr>
          <w:vertAlign w:val="superscript"/>
        </w:rPr>
        <w:t xml:space="preserve">2 </w:t>
      </w:r>
      <w:r w:rsidRPr="00FC6BEC">
        <w:t>выделяются положительные аномалии восточной части Подлясско-Брестской впадины, находящейся в пределах Беларуси (50 – 55 мВт/м</w:t>
      </w:r>
      <w:r w:rsidRPr="00FC6BEC">
        <w:rPr>
          <w:vertAlign w:val="superscript"/>
        </w:rPr>
        <w:t>2</w:t>
      </w:r>
      <w:r w:rsidRPr="00FC6BEC">
        <w:t>), и Припятского прогиба со значениями 60 и более мВт/м</w:t>
      </w:r>
      <w:r w:rsidRPr="00FC6BEC">
        <w:rPr>
          <w:vertAlign w:val="superscript"/>
        </w:rPr>
        <w:t>2</w:t>
      </w:r>
      <w:r w:rsidRPr="00FC6BEC">
        <w:t>.</w:t>
      </w:r>
    </w:p>
    <w:p w:rsidR="003D5612" w:rsidRPr="00FC6BEC" w:rsidRDefault="003D5612" w:rsidP="003D5612">
      <w:pPr>
        <w:pStyle w:val="ac"/>
        <w:tabs>
          <w:tab w:val="clear" w:pos="4677"/>
          <w:tab w:val="clear" w:pos="9355"/>
        </w:tabs>
        <w:ind w:firstLine="539"/>
        <w:jc w:val="both"/>
      </w:pPr>
      <w:r w:rsidRPr="00FC6BEC">
        <w:t>Повышенные значения потока 40 – 50 мВт/м</w:t>
      </w:r>
      <w:r w:rsidRPr="00FC6BEC">
        <w:rPr>
          <w:vertAlign w:val="superscript"/>
        </w:rPr>
        <w:t>2</w:t>
      </w:r>
      <w:r w:rsidRPr="00FC6BEC">
        <w:t xml:space="preserve"> наблюдаются не только в пределах этих структур, но и в виде локальных аномалий Белорусской антеклизы, Оршанской впадины, Северо-Припятского плеча, Жлобинской седловины и западного склона Воронежской антеклизы. Наиболее детально по тепловому потоку изучен Припятский прогиб. Сложное распределение потока в его пределах более детально по сравнению с картой, </w:t>
      </w:r>
      <w:r>
        <w:t xml:space="preserve">приведенной на </w:t>
      </w:r>
      <w:r w:rsidRPr="00FC6BEC">
        <w:t>рисун</w:t>
      </w:r>
      <w:r>
        <w:t>ке показанном выше</w:t>
      </w:r>
      <w:r w:rsidRPr="00FC6BEC">
        <w:t xml:space="preserve">, представлено </w:t>
      </w:r>
      <w:r>
        <w:t>отдельно в более крупном масштабе</w:t>
      </w:r>
      <w:r w:rsidRPr="00FC6BEC">
        <w:t>.</w:t>
      </w:r>
    </w:p>
    <w:p w:rsidR="003D5612" w:rsidRDefault="003D5612" w:rsidP="003D5612">
      <w:pPr>
        <w:ind w:firstLine="567"/>
        <w:jc w:val="both"/>
        <w:rPr>
          <w:spacing w:val="-6"/>
        </w:rPr>
      </w:pPr>
      <w:r w:rsidRPr="00FC6BEC">
        <w:rPr>
          <w:spacing w:val="-6"/>
        </w:rPr>
        <w:t>Кроме основной ориентации изолиний плотности теплового потока более 60 мВт/м</w:t>
      </w:r>
      <w:r w:rsidRPr="00FC6BEC">
        <w:rPr>
          <w:spacing w:val="-6"/>
          <w:vertAlign w:val="superscript"/>
        </w:rPr>
        <w:t>2</w:t>
      </w:r>
      <w:r w:rsidRPr="00FC6BEC">
        <w:rPr>
          <w:spacing w:val="-6"/>
        </w:rPr>
        <w:t xml:space="preserve"> вдоль северного бортового разлома прогиба, отчетливо прослеживается и второе направление с плотностью потока 50–60 мВт/м</w:t>
      </w:r>
      <w:r w:rsidRPr="00FC6BEC">
        <w:rPr>
          <w:spacing w:val="-6"/>
          <w:vertAlign w:val="superscript"/>
        </w:rPr>
        <w:t>2</w:t>
      </w:r>
      <w:r w:rsidRPr="00FC6BEC">
        <w:rPr>
          <w:spacing w:val="-6"/>
        </w:rPr>
        <w:t>, трассируемое по линии  гг. Ельск-Мозырь-Речица-Светлогорск, ортогональное основному направлению аномалий северной зоны Припятского прогиба. Это направление аномалии тяготеет к Пержанскому глубинному разлому в фундаменте. Плотность теплового потока в пределах Припятского прогиба изменяется в широких пределах – менее чем от 40 в западной части прогиба до 100 и более мВт/м</w:t>
      </w:r>
      <w:r w:rsidRPr="00FC6BEC">
        <w:rPr>
          <w:spacing w:val="-6"/>
          <w:vertAlign w:val="superscript"/>
        </w:rPr>
        <w:t>2</w:t>
      </w:r>
      <w:r w:rsidRPr="00FC6BEC">
        <w:rPr>
          <w:spacing w:val="-6"/>
        </w:rPr>
        <w:t xml:space="preserve"> в ядрах соляных куполов. Существенное влияние на </w:t>
      </w:r>
      <w:r w:rsidRPr="00FC6BEC">
        <w:rPr>
          <w:spacing w:val="-6"/>
        </w:rPr>
        <w:lastRenderedPageBreak/>
        <w:t xml:space="preserve">величину плотности теплового потока оказывает соляной тектогенез, особенно в приразломной зоне Речицко-Вишанского вала. </w:t>
      </w:r>
    </w:p>
    <w:p w:rsidR="003D5612" w:rsidRDefault="003D5612" w:rsidP="003D5612">
      <w:pPr>
        <w:ind w:firstLine="567"/>
        <w:jc w:val="both"/>
        <w:rPr>
          <w:spacing w:val="-6"/>
        </w:rPr>
      </w:pPr>
      <w:r>
        <w:rPr>
          <w:spacing w:val="-6"/>
        </w:rPr>
        <w:t>В Припятском прогибе отмечена изменчивость плотности теплового потока по глубине. При этом до глубины 1 – 2 км наблюдается рост интервальных значений плотности теплового потока.</w:t>
      </w:r>
    </w:p>
    <w:p w:rsidR="003D5612" w:rsidRDefault="003D5612" w:rsidP="003D5612">
      <w:pPr>
        <w:ind w:firstLine="567"/>
        <w:jc w:val="both"/>
        <w:rPr>
          <w:spacing w:val="-6"/>
        </w:rPr>
      </w:pPr>
      <w:r>
        <w:rPr>
          <w:spacing w:val="-6"/>
        </w:rPr>
        <w:t>Аномалия его пониженных значений в районе населенного пункта Василевичи, вызвана тем, что здесь изучены только мелкие скважины, где плотность потока оказалась несколько ниже прилегающих районов.</w:t>
      </w:r>
    </w:p>
    <w:p w:rsidR="003D5612" w:rsidRPr="00FC6BEC" w:rsidRDefault="003D5612" w:rsidP="003D5612">
      <w:pPr>
        <w:ind w:firstLine="567"/>
        <w:jc w:val="both"/>
        <w:rPr>
          <w:spacing w:val="-6"/>
        </w:rPr>
      </w:pPr>
    </w:p>
    <w:p w:rsidR="003D5612" w:rsidRDefault="003D5612" w:rsidP="003D5612">
      <w:pPr>
        <w:ind w:left="-709"/>
        <w:rPr>
          <w:rFonts w:cs="Arial"/>
        </w:rPr>
      </w:pPr>
      <w:r>
        <w:rPr>
          <w:rFonts w:cs="Arial"/>
          <w:noProof/>
        </w:rPr>
        <w:drawing>
          <wp:inline distT="0" distB="0" distL="0" distR="0">
            <wp:extent cx="6686550" cy="5410200"/>
            <wp:effectExtent l="19050" t="0" r="0" b="0"/>
            <wp:docPr id="715" name="Рисунок 715" descr="PripH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descr="PripHFD"/>
                    <pic:cNvPicPr>
                      <a:picLocks noChangeAspect="1" noChangeArrowheads="1"/>
                    </pic:cNvPicPr>
                  </pic:nvPicPr>
                  <pic:blipFill>
                    <a:blip r:embed="rId252" cstate="print"/>
                    <a:srcRect/>
                    <a:stretch>
                      <a:fillRect/>
                    </a:stretch>
                  </pic:blipFill>
                  <pic:spPr bwMode="auto">
                    <a:xfrm>
                      <a:off x="0" y="0"/>
                      <a:ext cx="6686550" cy="5410200"/>
                    </a:xfrm>
                    <a:prstGeom prst="rect">
                      <a:avLst/>
                    </a:prstGeom>
                    <a:noFill/>
                    <a:ln w="9525">
                      <a:noFill/>
                      <a:miter lim="800000"/>
                      <a:headEnd/>
                      <a:tailEnd/>
                    </a:ln>
                  </pic:spPr>
                </pic:pic>
              </a:graphicData>
            </a:graphic>
          </wp:inline>
        </w:drawing>
      </w:r>
    </w:p>
    <w:p w:rsidR="003D5612" w:rsidRDefault="003D5612" w:rsidP="003D5612">
      <w:pPr>
        <w:rPr>
          <w:rFonts w:cs="Arial"/>
        </w:rPr>
      </w:pPr>
    </w:p>
    <w:p w:rsidR="003D5612" w:rsidRDefault="003D5612" w:rsidP="003D5612">
      <w:pPr>
        <w:ind w:firstLine="708"/>
        <w:rPr>
          <w:rFonts w:cs="Arial"/>
          <w:b/>
        </w:rPr>
      </w:pPr>
      <w:r w:rsidRPr="00006880">
        <w:rPr>
          <w:rFonts w:cs="Arial"/>
          <w:b/>
        </w:rPr>
        <w:t xml:space="preserve">Рисунок – Карта плотности теплового потока </w:t>
      </w:r>
      <w:r>
        <w:rPr>
          <w:rFonts w:cs="Arial"/>
          <w:b/>
        </w:rPr>
        <w:t>Припятского прогиба</w:t>
      </w:r>
    </w:p>
    <w:p w:rsidR="003D5612" w:rsidRDefault="003D5612" w:rsidP="003D5612">
      <w:pPr>
        <w:ind w:firstLine="708"/>
        <w:rPr>
          <w:rFonts w:cs="Arial"/>
          <w:b/>
        </w:rPr>
      </w:pPr>
    </w:p>
    <w:p w:rsidR="003D5612" w:rsidRDefault="003D5612" w:rsidP="003D5612">
      <w:pPr>
        <w:ind w:firstLine="708"/>
        <w:rPr>
          <w:rFonts w:cs="Arial"/>
        </w:rPr>
      </w:pPr>
      <w:r>
        <w:rPr>
          <w:rFonts w:cs="Arial"/>
          <w:b/>
        </w:rPr>
        <w:t>Карта теплового потока западной части Восточно-Европейской платформы.</w:t>
      </w:r>
    </w:p>
    <w:p w:rsidR="003D5612" w:rsidRDefault="003D5612" w:rsidP="003D5612">
      <w:pPr>
        <w:ind w:firstLine="708"/>
        <w:rPr>
          <w:rFonts w:cs="Arial"/>
        </w:rPr>
      </w:pPr>
    </w:p>
    <w:p w:rsidR="003D5612" w:rsidRDefault="003D5612" w:rsidP="003D5612">
      <w:pPr>
        <w:ind w:firstLine="708"/>
        <w:rPr>
          <w:rFonts w:cs="Arial"/>
        </w:rPr>
      </w:pPr>
      <w:r>
        <w:rPr>
          <w:rFonts w:cs="Arial"/>
        </w:rPr>
        <w:t xml:space="preserve">Аномалии теплового потока, выявленные в западной части </w:t>
      </w:r>
      <w:r w:rsidRPr="00BA52A5">
        <w:rPr>
          <w:rFonts w:cs="Arial"/>
        </w:rPr>
        <w:t>Восточно-Европейской платформы</w:t>
      </w:r>
      <w:r>
        <w:rPr>
          <w:rFonts w:cs="Arial"/>
        </w:rPr>
        <w:t xml:space="preserve"> показаны на следующем рисунке. Наибольшеие значения плотности теплового потока в пределах всей территории </w:t>
      </w:r>
      <w:r w:rsidRPr="00BA52A5">
        <w:rPr>
          <w:rFonts w:cs="Arial"/>
        </w:rPr>
        <w:t>Восточно-Европейской платформы</w:t>
      </w:r>
      <w:r>
        <w:rPr>
          <w:rFonts w:cs="Arial"/>
        </w:rPr>
        <w:t xml:space="preserve"> (по отдельным скважинам до 90 – 94 мВт/м</w:t>
      </w:r>
      <w:r w:rsidRPr="00B94F67">
        <w:rPr>
          <w:rFonts w:cs="Arial"/>
          <w:vertAlign w:val="superscript"/>
        </w:rPr>
        <w:t>2</w:t>
      </w:r>
      <w:r>
        <w:rPr>
          <w:rFonts w:cs="Arial"/>
        </w:rPr>
        <w:t>) выявлены в пределах западной Литвы и Калининградской области России. После нее второй по значению потока следует аномалия северной зоны Припятского прогиба. По мере приближения к западной окраине ВЕП наблюдается увеличение плотности теплового потока. Еще одна положительная аномалия отмечена в северной части карты, она названа Ленинградской аномалией повышенного теплового потока.</w:t>
      </w:r>
    </w:p>
    <w:p w:rsidR="003D5612" w:rsidRDefault="003D5612" w:rsidP="003D5612">
      <w:pPr>
        <w:ind w:firstLine="708"/>
        <w:rPr>
          <w:rFonts w:cs="Arial"/>
        </w:rPr>
      </w:pPr>
      <w:r>
        <w:rPr>
          <w:rFonts w:cs="Arial"/>
        </w:rPr>
        <w:t>В пределах части Белорусской антеклизы  и в Оршанской впадине – наоборот плотность теплового потока низкая (25 – 35 мВт/м</w:t>
      </w:r>
      <w:r w:rsidRPr="00B94F67">
        <w:rPr>
          <w:rFonts w:cs="Arial"/>
          <w:vertAlign w:val="superscript"/>
        </w:rPr>
        <w:t>2</w:t>
      </w:r>
      <w:r>
        <w:rPr>
          <w:rFonts w:cs="Arial"/>
        </w:rPr>
        <w:t>).</w:t>
      </w:r>
    </w:p>
    <w:p w:rsidR="003D5612" w:rsidRPr="00BA52A5" w:rsidRDefault="003D5612" w:rsidP="003D5612">
      <w:pPr>
        <w:ind w:firstLine="708"/>
        <w:rPr>
          <w:rFonts w:cs="Arial"/>
        </w:rPr>
      </w:pPr>
    </w:p>
    <w:p w:rsidR="003D5612" w:rsidRDefault="003D5612" w:rsidP="003D5612">
      <w:pPr>
        <w:ind w:left="-709"/>
        <w:rPr>
          <w:rFonts w:cs="Arial"/>
        </w:rPr>
      </w:pPr>
      <w:r>
        <w:rPr>
          <w:rFonts w:cs="Arial"/>
          <w:noProof/>
        </w:rPr>
        <w:lastRenderedPageBreak/>
        <w:drawing>
          <wp:inline distT="0" distB="0" distL="0" distR="0">
            <wp:extent cx="6629400" cy="6534150"/>
            <wp:effectExtent l="19050" t="0" r="0" b="0"/>
            <wp:docPr id="716" name="Рисунок 716" descr="ZapadH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descr="ZapadHF"/>
                    <pic:cNvPicPr>
                      <a:picLocks noChangeAspect="1" noChangeArrowheads="1"/>
                    </pic:cNvPicPr>
                  </pic:nvPicPr>
                  <pic:blipFill>
                    <a:blip r:embed="rId253" cstate="print"/>
                    <a:srcRect/>
                    <a:stretch>
                      <a:fillRect/>
                    </a:stretch>
                  </pic:blipFill>
                  <pic:spPr bwMode="auto">
                    <a:xfrm>
                      <a:off x="0" y="0"/>
                      <a:ext cx="6629400" cy="6534150"/>
                    </a:xfrm>
                    <a:prstGeom prst="rect">
                      <a:avLst/>
                    </a:prstGeom>
                    <a:noFill/>
                    <a:ln w="9525">
                      <a:noFill/>
                      <a:miter lim="800000"/>
                      <a:headEnd/>
                      <a:tailEnd/>
                    </a:ln>
                  </pic:spPr>
                </pic:pic>
              </a:graphicData>
            </a:graphic>
          </wp:inline>
        </w:drawing>
      </w:r>
    </w:p>
    <w:p w:rsidR="003D5612" w:rsidRPr="00B94F67" w:rsidRDefault="003D5612" w:rsidP="003D5612">
      <w:pPr>
        <w:ind w:firstLine="708"/>
        <w:jc w:val="center"/>
        <w:rPr>
          <w:rFonts w:cs="Arial"/>
        </w:rPr>
      </w:pPr>
      <w:r w:rsidRPr="00C41D3F">
        <w:rPr>
          <w:rFonts w:cs="Arial"/>
          <w:b/>
        </w:rPr>
        <w:t>Рисунок - Тепловой поток запада Восточно-Европейской платформы, мВт/м</w:t>
      </w:r>
      <w:r w:rsidRPr="00C41D3F">
        <w:rPr>
          <w:rFonts w:cs="Arial"/>
          <w:b/>
          <w:vertAlign w:val="superscript"/>
        </w:rPr>
        <w:t>2</w:t>
      </w:r>
      <w:r>
        <w:rPr>
          <w:rFonts w:cs="Arial"/>
          <w:b/>
        </w:rPr>
        <w:t xml:space="preserve">. </w:t>
      </w:r>
      <w:r w:rsidRPr="00B94F67">
        <w:rPr>
          <w:rFonts w:cs="Arial"/>
        </w:rPr>
        <w:t>Составил В.И. Зуй.</w:t>
      </w:r>
    </w:p>
    <w:p w:rsidR="003D5612" w:rsidRPr="00BF5ECF" w:rsidRDefault="003D5612" w:rsidP="003D5612">
      <w:pPr>
        <w:ind w:firstLine="708"/>
        <w:rPr>
          <w:rFonts w:cs="Arial"/>
          <w:b/>
          <w:sz w:val="16"/>
          <w:szCs w:val="16"/>
        </w:rPr>
      </w:pPr>
    </w:p>
    <w:p w:rsidR="003D5612" w:rsidRPr="00C41D3F" w:rsidRDefault="003D5612" w:rsidP="003D5612">
      <w:pPr>
        <w:jc w:val="center"/>
        <w:rPr>
          <w:rFonts w:cs="Arial"/>
          <w:b/>
        </w:rPr>
      </w:pPr>
      <w:r w:rsidRPr="00C41D3F">
        <w:rPr>
          <w:rFonts w:cs="Arial"/>
          <w:b/>
        </w:rPr>
        <w:t>ГЕОТЕРМАЛЬНАЯ ЭНЕРГИЯ</w:t>
      </w:r>
    </w:p>
    <w:p w:rsidR="003D5612" w:rsidRPr="00BF5ECF" w:rsidRDefault="003D5612" w:rsidP="003D5612">
      <w:pPr>
        <w:rPr>
          <w:rFonts w:cs="Arial"/>
          <w:sz w:val="16"/>
          <w:szCs w:val="16"/>
        </w:rPr>
      </w:pPr>
    </w:p>
    <w:p w:rsidR="003D5612" w:rsidRDefault="003D5612" w:rsidP="003D5612">
      <w:pPr>
        <w:ind w:firstLine="539"/>
        <w:jc w:val="both"/>
      </w:pPr>
      <w:r w:rsidRPr="007B3BE0">
        <w:t>По классификации К.Ф. Богородицкого [</w:t>
      </w:r>
      <w:r w:rsidRPr="007B3BE0">
        <w:rPr>
          <w:iCs/>
          <w:color w:val="0070C0"/>
        </w:rPr>
        <w:t>Богородицкий, К.Ф. Высокотермальные воды СССР / К.Ф. Богородицкий. – Москва: Наука, 1968. – 167 с</w:t>
      </w:r>
      <w:r w:rsidRPr="007B3BE0">
        <w:rPr>
          <w:iCs/>
        </w:rPr>
        <w:t>.</w:t>
      </w:r>
      <w:r w:rsidRPr="007B3BE0">
        <w:t xml:space="preserve">] подземные воды подразделяют по температуре на переохлажденные (0 ºС), очень холодные (0 </w:t>
      </w:r>
      <w:r w:rsidRPr="007B3BE0">
        <w:rPr>
          <w:snapToGrid w:val="0"/>
        </w:rPr>
        <w:t>–</w:t>
      </w:r>
      <w:r w:rsidRPr="007B3BE0">
        <w:t xml:space="preserve"> 10 ºС), холодные (10 </w:t>
      </w:r>
      <w:r w:rsidRPr="007B3BE0">
        <w:rPr>
          <w:snapToGrid w:val="0"/>
        </w:rPr>
        <w:t>–</w:t>
      </w:r>
      <w:r w:rsidRPr="007B3BE0">
        <w:t xml:space="preserve"> 20 ºС), теплые (20 </w:t>
      </w:r>
      <w:r w:rsidRPr="007B3BE0">
        <w:rPr>
          <w:snapToGrid w:val="0"/>
        </w:rPr>
        <w:t xml:space="preserve">– </w:t>
      </w:r>
      <w:r w:rsidRPr="007B3BE0">
        <w:t xml:space="preserve">37 ºС), горячие (37 </w:t>
      </w:r>
      <w:r w:rsidRPr="007B3BE0">
        <w:rPr>
          <w:snapToGrid w:val="0"/>
        </w:rPr>
        <w:t>–</w:t>
      </w:r>
      <w:r w:rsidRPr="007B3BE0">
        <w:t xml:space="preserve"> 50 ºС), очень горячие (50 </w:t>
      </w:r>
      <w:r w:rsidRPr="007B3BE0">
        <w:rPr>
          <w:snapToGrid w:val="0"/>
        </w:rPr>
        <w:t>–</w:t>
      </w:r>
      <w:r w:rsidRPr="007B3BE0">
        <w:t xml:space="preserve"> 100 ºС) и перегретые (более 100 ºС). </w:t>
      </w:r>
      <w:r>
        <w:t xml:space="preserve">Так, рассолы </w:t>
      </w:r>
      <w:r w:rsidRPr="007B3BE0">
        <w:t xml:space="preserve">нижних геотермальных горизонтов </w:t>
      </w:r>
      <w:r>
        <w:t xml:space="preserve">Припятского прогиба </w:t>
      </w:r>
      <w:r w:rsidRPr="007B3BE0">
        <w:t>относятся к теплым и горячим, а воды верхних горизонтов – к холодным и теплым.</w:t>
      </w:r>
      <w:r>
        <w:t xml:space="preserve"> </w:t>
      </w:r>
    </w:p>
    <w:p w:rsidR="003D5612" w:rsidRPr="00B94F67" w:rsidRDefault="003D5612" w:rsidP="003D5612">
      <w:pPr>
        <w:ind w:firstLine="539"/>
        <w:jc w:val="both"/>
      </w:pPr>
      <w:r>
        <w:t>Вполне закономерным является вопрос использования этого природного источника тепла, которому посвящается всё больше внимания, которое стимулируется непрерывным ростом цен на традиционные источники тепла (нефть, мазут, природный газ). Цена на нефть в наши дни достигла 130 $US за баррель (159 л).</w:t>
      </w:r>
    </w:p>
    <w:p w:rsidR="003D5612" w:rsidRPr="005D0820" w:rsidRDefault="003D5612" w:rsidP="003D5612">
      <w:pPr>
        <w:ind w:firstLine="567"/>
        <w:rPr>
          <w:rFonts w:cs="Arial"/>
        </w:rPr>
      </w:pPr>
      <w:r w:rsidRPr="005D0820">
        <w:rPr>
          <w:snapToGrid w:val="0"/>
        </w:rPr>
        <w:t xml:space="preserve">Идея использования подземного тепла недр республики не нова. Она неоднократно высказывалась в отдельных публикациях с конца пятидесятых </w:t>
      </w:r>
      <w:r w:rsidRPr="005D0820">
        <w:t xml:space="preserve">– начала шестидесятых </w:t>
      </w:r>
      <w:r w:rsidRPr="005D0820">
        <w:rPr>
          <w:snapToGrid w:val="0"/>
        </w:rPr>
        <w:t xml:space="preserve">годов (момента постановки геотермических исследований в Беларуси). Однако кроме высказывания общей идеи, базировавшейся на </w:t>
      </w:r>
      <w:r w:rsidRPr="005D0820">
        <w:rPr>
          <w:snapToGrid w:val="0"/>
        </w:rPr>
        <w:lastRenderedPageBreak/>
        <w:t>опыте, уже накопленном другими странами, ни</w:t>
      </w:r>
      <w:r>
        <w:rPr>
          <w:snapToGrid w:val="0"/>
        </w:rPr>
        <w:t>какой</w:t>
      </w:r>
      <w:r w:rsidRPr="005D0820">
        <w:rPr>
          <w:snapToGrid w:val="0"/>
        </w:rPr>
        <w:t xml:space="preserve"> оценки геотермального потенциала республики не выполнялось.</w:t>
      </w:r>
      <w:r>
        <w:rPr>
          <w:snapToGrid w:val="0"/>
        </w:rPr>
        <w:t xml:space="preserve"> Эти работы в Беларуси начаты только в середине 90-х годов прошлого столетия.</w:t>
      </w:r>
    </w:p>
    <w:p w:rsidR="003D5612" w:rsidRPr="005D0820" w:rsidRDefault="003D5612" w:rsidP="003D5612">
      <w:pPr>
        <w:ind w:firstLine="539"/>
        <w:jc w:val="both"/>
        <w:rPr>
          <w:snapToGrid w:val="0"/>
        </w:rPr>
      </w:pPr>
      <w:r w:rsidRPr="005D0820">
        <w:t xml:space="preserve">По существу, геотермальные ресурсы – это та часть геотермальной энергии, которая может быть экономически рентабельно извлечена в ближайшем будущем. Геотермальные резервы – это часть ресурсов, которая может эксплуатироваться в настоящее время и подтверждается данными бурения, геологическими, геофизическими и геохимическими исследованиями. </w:t>
      </w:r>
      <w:r w:rsidRPr="005D0820">
        <w:rPr>
          <w:snapToGrid w:val="0"/>
        </w:rPr>
        <w:t xml:space="preserve">Поэтому, прежде всего, надо дать количественную оценку геотермальных ресурсов, заключенных в платформенном чехле. </w:t>
      </w:r>
    </w:p>
    <w:p w:rsidR="003D5612" w:rsidRPr="005D0820" w:rsidRDefault="003D5612" w:rsidP="003D5612">
      <w:pPr>
        <w:widowControl w:val="0"/>
        <w:ind w:firstLine="567"/>
        <w:jc w:val="both"/>
      </w:pPr>
      <w:r w:rsidRPr="005D0820">
        <w:rPr>
          <w:snapToGrid w:val="0"/>
        </w:rPr>
        <w:t xml:space="preserve">Существует ряд методик определения плотности распределения геотермальных ресурсов. Для оценки плотности ресурсов геотермальной энергии в геотермальных комплексах платформенного чехла была применена методика, используемая в странах Западной Европы, в частности при составлении </w:t>
      </w:r>
      <w:r w:rsidRPr="005D0820">
        <w:rPr>
          <w:b/>
          <w:i/>
          <w:snapToGrid w:val="0"/>
        </w:rPr>
        <w:t>Атласа геотермальных ресурсов Еваропы</w:t>
      </w:r>
      <w:r>
        <w:rPr>
          <w:snapToGrid w:val="0"/>
          <w:sz w:val="28"/>
        </w:rPr>
        <w:t xml:space="preserve">. </w:t>
      </w:r>
      <w:r w:rsidRPr="005D0820">
        <w:t>Среди многих методов количественной оценки геотермальных ресурсов этот метод использует модель объемного содержания тепла и предполагает извлечение геотермальной энергии системой дублетов скважин (эксплуатационная и нагнетательная).</w:t>
      </w:r>
    </w:p>
    <w:p w:rsidR="003D5612" w:rsidRPr="005D0820" w:rsidRDefault="003D5612" w:rsidP="003D5612">
      <w:pPr>
        <w:pStyle w:val="a9"/>
        <w:ind w:firstLine="540"/>
      </w:pPr>
      <w:r w:rsidRPr="005D0820">
        <w:t xml:space="preserve">Ресурс </w:t>
      </w:r>
      <w:r w:rsidRPr="00BF5ECF">
        <w:rPr>
          <w:b/>
        </w:rPr>
        <w:t>Н</w:t>
      </w:r>
      <w:r w:rsidRPr="00BF5ECF">
        <w:rPr>
          <w:b/>
          <w:vertAlign w:val="subscript"/>
        </w:rPr>
        <w:t>1</w:t>
      </w:r>
      <w:r w:rsidRPr="005D0820">
        <w:t xml:space="preserve"> (в Джоулях) оценивается по формуле:</w:t>
      </w:r>
    </w:p>
    <w:p w:rsidR="003D5612" w:rsidRPr="005D0820" w:rsidRDefault="003D5612" w:rsidP="003D5612">
      <w:pPr>
        <w:pStyle w:val="a9"/>
        <w:ind w:firstLine="540"/>
      </w:pPr>
      <w:r w:rsidRPr="005D0820">
        <w:rPr>
          <w:b/>
          <w:bCs/>
        </w:rPr>
        <w:t>Н</w:t>
      </w:r>
      <w:r w:rsidRPr="005D0820">
        <w:rPr>
          <w:b/>
          <w:bCs/>
          <w:vertAlign w:val="subscript"/>
        </w:rPr>
        <w:t>1</w:t>
      </w:r>
      <w:r w:rsidRPr="005D0820">
        <w:rPr>
          <w:b/>
          <w:bCs/>
        </w:rPr>
        <w:t xml:space="preserve"> = Н</w:t>
      </w:r>
      <w:r w:rsidRPr="005D0820">
        <w:rPr>
          <w:b/>
          <w:bCs/>
          <w:vertAlign w:val="subscript"/>
        </w:rPr>
        <w:t>0</w:t>
      </w:r>
      <w:r w:rsidRPr="005D0820">
        <w:rPr>
          <w:b/>
          <w:bCs/>
        </w:rPr>
        <w:t xml:space="preserve"> • </w:t>
      </w:r>
      <w:r w:rsidRPr="005D0820">
        <w:rPr>
          <w:b/>
          <w:bCs/>
          <w:lang w:val="en-US"/>
        </w:rPr>
        <w:t>R</w:t>
      </w:r>
      <w:r w:rsidRPr="005D0820">
        <w:rPr>
          <w:b/>
          <w:bCs/>
          <w:vertAlign w:val="subscript"/>
        </w:rPr>
        <w:t>0</w:t>
      </w:r>
      <w:r w:rsidRPr="005D0820">
        <w:rPr>
          <w:vertAlign w:val="subscript"/>
        </w:rPr>
        <w:t>,</w:t>
      </w:r>
    </w:p>
    <w:p w:rsidR="003D5612" w:rsidRPr="005D0820" w:rsidRDefault="003D5612" w:rsidP="003D5612">
      <w:pPr>
        <w:pStyle w:val="a9"/>
        <w:jc w:val="both"/>
      </w:pPr>
      <w:r w:rsidRPr="005D0820">
        <w:t xml:space="preserve">где: </w:t>
      </w:r>
      <w:r w:rsidRPr="005D0820">
        <w:rPr>
          <w:b/>
          <w:bCs/>
        </w:rPr>
        <w:t>Н</w:t>
      </w:r>
      <w:r w:rsidRPr="005D0820">
        <w:rPr>
          <w:b/>
          <w:bCs/>
          <w:vertAlign w:val="subscript"/>
        </w:rPr>
        <w:t>0</w:t>
      </w:r>
      <w:r w:rsidRPr="005D0820">
        <w:t xml:space="preserve"> - тепло, содержащееся в породах на месте их залегания, и подразумевает объемную модель его извлечения. Сюда включается тепло, запасенное в матрице горной породы (</w:t>
      </w:r>
      <w:r w:rsidRPr="00BF5ECF">
        <w:rPr>
          <w:b/>
          <w:lang w:val="en-US"/>
        </w:rPr>
        <w:t>m</w:t>
      </w:r>
      <w:r w:rsidRPr="005D0820">
        <w:t>) и в воде (флюиде порового пространства (</w:t>
      </w:r>
      <w:r w:rsidRPr="00BF5ECF">
        <w:rPr>
          <w:b/>
          <w:lang w:val="en-US"/>
        </w:rPr>
        <w:t>w</w:t>
      </w:r>
      <w:r w:rsidRPr="005D0820">
        <w:t>)):</w:t>
      </w:r>
    </w:p>
    <w:p w:rsidR="003D5612" w:rsidRPr="005D0820" w:rsidRDefault="003D5612" w:rsidP="003D5612">
      <w:pPr>
        <w:pStyle w:val="a9"/>
        <w:ind w:firstLine="708"/>
        <w:rPr>
          <w:lang w:val="en-US"/>
        </w:rPr>
      </w:pPr>
      <w:r w:rsidRPr="005D0820">
        <w:rPr>
          <w:b/>
          <w:bCs/>
        </w:rPr>
        <w:t>Н</w:t>
      </w:r>
      <w:r w:rsidRPr="005D0820">
        <w:rPr>
          <w:b/>
          <w:bCs/>
          <w:vertAlign w:val="subscript"/>
          <w:lang w:val="en-US"/>
        </w:rPr>
        <w:t>0</w:t>
      </w:r>
      <w:r w:rsidRPr="005D0820">
        <w:rPr>
          <w:b/>
          <w:bCs/>
          <w:lang w:val="en-US"/>
        </w:rPr>
        <w:t xml:space="preserve"> = [(1-P) • ρ</w:t>
      </w:r>
      <w:r w:rsidRPr="005D0820">
        <w:rPr>
          <w:b/>
          <w:bCs/>
          <w:vertAlign w:val="subscript"/>
          <w:lang w:val="en-US"/>
        </w:rPr>
        <w:t>m</w:t>
      </w:r>
      <w:r w:rsidRPr="005D0820">
        <w:rPr>
          <w:b/>
          <w:bCs/>
          <w:lang w:val="en-US"/>
        </w:rPr>
        <w:t>• c</w:t>
      </w:r>
      <w:r w:rsidRPr="005D0820">
        <w:rPr>
          <w:b/>
          <w:bCs/>
          <w:vertAlign w:val="subscript"/>
          <w:lang w:val="en-US"/>
        </w:rPr>
        <w:t>m</w:t>
      </w:r>
      <w:r w:rsidRPr="005D0820">
        <w:rPr>
          <w:b/>
          <w:bCs/>
          <w:lang w:val="en-US"/>
        </w:rPr>
        <w:t xml:space="preserve"> + P• ρ</w:t>
      </w:r>
      <w:r w:rsidRPr="005D0820">
        <w:rPr>
          <w:b/>
          <w:bCs/>
          <w:vertAlign w:val="subscript"/>
          <w:lang w:val="en-US"/>
        </w:rPr>
        <w:t>w</w:t>
      </w:r>
      <w:r w:rsidRPr="005D0820">
        <w:rPr>
          <w:b/>
          <w:bCs/>
          <w:lang w:val="en-US"/>
        </w:rPr>
        <w:t>•c</w:t>
      </w:r>
      <w:r w:rsidRPr="005D0820">
        <w:rPr>
          <w:b/>
          <w:bCs/>
          <w:vertAlign w:val="subscript"/>
          <w:lang w:val="en-US"/>
        </w:rPr>
        <w:t>w</w:t>
      </w:r>
      <w:r w:rsidRPr="005D0820">
        <w:rPr>
          <w:b/>
          <w:bCs/>
          <w:lang w:val="en-US"/>
        </w:rPr>
        <w:t>] • [T</w:t>
      </w:r>
      <w:r w:rsidRPr="005D0820">
        <w:rPr>
          <w:b/>
          <w:bCs/>
          <w:vertAlign w:val="subscript"/>
          <w:lang w:val="en-US"/>
        </w:rPr>
        <w:t>t</w:t>
      </w:r>
      <w:r w:rsidRPr="005D0820">
        <w:rPr>
          <w:b/>
          <w:bCs/>
          <w:lang w:val="en-US"/>
        </w:rPr>
        <w:t xml:space="preserve"> –T</w:t>
      </w:r>
      <w:r w:rsidRPr="005D0820">
        <w:rPr>
          <w:b/>
          <w:bCs/>
          <w:vertAlign w:val="subscript"/>
          <w:lang w:val="en-US"/>
        </w:rPr>
        <w:t>0</w:t>
      </w:r>
      <w:r w:rsidRPr="005D0820">
        <w:rPr>
          <w:b/>
          <w:bCs/>
          <w:lang w:val="en-US"/>
        </w:rPr>
        <w:t>] •A•Δz,</w:t>
      </w:r>
      <w:r w:rsidRPr="005D0820">
        <w:rPr>
          <w:lang w:val="en-US"/>
        </w:rPr>
        <w:t>)</w:t>
      </w:r>
    </w:p>
    <w:p w:rsidR="003D5612" w:rsidRPr="005D0820" w:rsidRDefault="003D5612" w:rsidP="003D5612">
      <w:pPr>
        <w:pStyle w:val="a9"/>
      </w:pPr>
      <w:r w:rsidRPr="005D0820">
        <w:t>где [:</w:t>
      </w:r>
    </w:p>
    <w:p w:rsidR="003D5612" w:rsidRPr="005D0820" w:rsidRDefault="003D5612" w:rsidP="003D5612">
      <w:pPr>
        <w:pStyle w:val="a9"/>
        <w:jc w:val="both"/>
      </w:pPr>
      <w:r w:rsidRPr="005D0820">
        <w:rPr>
          <w:b/>
          <w:bCs/>
          <w:lang w:val="en-US"/>
        </w:rPr>
        <w:t>ρ</w:t>
      </w:r>
      <w:r w:rsidRPr="005D0820">
        <w:rPr>
          <w:b/>
          <w:bCs/>
          <w:vertAlign w:val="subscript"/>
          <w:lang w:val="en-US"/>
        </w:rPr>
        <w:t>m</w:t>
      </w:r>
      <w:r w:rsidRPr="005D0820">
        <w:rPr>
          <w:b/>
          <w:bCs/>
        </w:rPr>
        <w:t>,</w:t>
      </w:r>
      <w:r w:rsidRPr="005D0820">
        <w:rPr>
          <w:b/>
          <w:bCs/>
          <w:vertAlign w:val="subscript"/>
        </w:rPr>
        <w:t xml:space="preserve"> </w:t>
      </w:r>
      <w:r w:rsidRPr="005D0820">
        <w:rPr>
          <w:b/>
          <w:bCs/>
          <w:lang w:val="en-US"/>
        </w:rPr>
        <w:t>ρ</w:t>
      </w:r>
      <w:r w:rsidRPr="005D0820">
        <w:rPr>
          <w:b/>
          <w:bCs/>
          <w:vertAlign w:val="subscript"/>
          <w:lang w:val="en-US"/>
        </w:rPr>
        <w:t>w</w:t>
      </w:r>
      <w:r w:rsidRPr="005D0820">
        <w:rPr>
          <w:b/>
          <w:bCs/>
        </w:rPr>
        <w:t xml:space="preserve">  </w:t>
      </w:r>
      <w:r w:rsidRPr="005D0820">
        <w:t>– плотность матрицы горной породы и воды, соответственно, кг/м</w:t>
      </w:r>
      <w:r w:rsidRPr="005D0820">
        <w:rPr>
          <w:vertAlign w:val="superscript"/>
        </w:rPr>
        <w:t>3</w:t>
      </w:r>
      <w:r w:rsidRPr="005D0820">
        <w:t>,</w:t>
      </w:r>
    </w:p>
    <w:p w:rsidR="003D5612" w:rsidRPr="005D0820" w:rsidRDefault="003D5612" w:rsidP="003D5612">
      <w:pPr>
        <w:pStyle w:val="a9"/>
        <w:jc w:val="both"/>
      </w:pPr>
      <w:r w:rsidRPr="005D0820">
        <w:rPr>
          <w:b/>
          <w:bCs/>
        </w:rPr>
        <w:t>с</w:t>
      </w:r>
      <w:r w:rsidRPr="005D0820">
        <w:rPr>
          <w:b/>
          <w:bCs/>
          <w:vertAlign w:val="subscript"/>
          <w:lang w:val="en-US"/>
        </w:rPr>
        <w:t>m</w:t>
      </w:r>
      <w:r w:rsidRPr="005D0820">
        <w:rPr>
          <w:b/>
          <w:bCs/>
        </w:rPr>
        <w:t>,</w:t>
      </w:r>
      <w:r w:rsidRPr="005D0820">
        <w:rPr>
          <w:b/>
          <w:bCs/>
          <w:vertAlign w:val="subscript"/>
        </w:rPr>
        <w:t xml:space="preserve"> </w:t>
      </w:r>
      <w:r w:rsidRPr="005D0820">
        <w:rPr>
          <w:b/>
          <w:bCs/>
        </w:rPr>
        <w:t>с</w:t>
      </w:r>
      <w:r w:rsidRPr="005D0820">
        <w:rPr>
          <w:b/>
          <w:bCs/>
          <w:vertAlign w:val="subscript"/>
          <w:lang w:val="en-US"/>
        </w:rPr>
        <w:t>w</w:t>
      </w:r>
      <w:r w:rsidRPr="005D0820">
        <w:rPr>
          <w:b/>
          <w:bCs/>
        </w:rPr>
        <w:t xml:space="preserve">  </w:t>
      </w:r>
      <w:r w:rsidRPr="005D0820">
        <w:t>– удельная теплоемкость матрицы горной породы и воды, соответственно, Дж/(кг</w:t>
      </w:r>
      <w:r w:rsidRPr="005D0820">
        <w:rPr>
          <w:b/>
          <w:bCs/>
        </w:rPr>
        <w:t>•</w:t>
      </w:r>
      <w:r w:rsidRPr="005D0820">
        <w:t>К),</w:t>
      </w:r>
    </w:p>
    <w:p w:rsidR="003D5612" w:rsidRPr="005D0820" w:rsidRDefault="003D5612" w:rsidP="003D5612">
      <w:pPr>
        <w:pStyle w:val="a9"/>
      </w:pPr>
      <w:r w:rsidRPr="005D0820">
        <w:rPr>
          <w:b/>
          <w:bCs/>
          <w:lang w:val="en-US"/>
        </w:rPr>
        <w:t>P</w:t>
      </w:r>
      <w:r w:rsidRPr="005D0820">
        <w:rPr>
          <w:b/>
          <w:bCs/>
        </w:rPr>
        <w:t xml:space="preserve">  </w:t>
      </w:r>
      <w:r w:rsidRPr="005D0820">
        <w:t>–  эффективная пористость, безразмерная величина,</w:t>
      </w:r>
    </w:p>
    <w:p w:rsidR="003D5612" w:rsidRPr="005D0820" w:rsidRDefault="003D5612" w:rsidP="003D5612">
      <w:pPr>
        <w:pStyle w:val="a9"/>
      </w:pPr>
      <w:r w:rsidRPr="005D0820">
        <w:rPr>
          <w:b/>
          <w:bCs/>
          <w:lang w:val="en-US"/>
        </w:rPr>
        <w:t>T</w:t>
      </w:r>
      <w:r w:rsidRPr="005D0820">
        <w:rPr>
          <w:b/>
          <w:bCs/>
          <w:vertAlign w:val="subscript"/>
          <w:lang w:val="en-US"/>
        </w:rPr>
        <w:t>t</w:t>
      </w:r>
      <w:r w:rsidRPr="005D0820">
        <w:rPr>
          <w:b/>
          <w:bCs/>
        </w:rPr>
        <w:t xml:space="preserve">  </w:t>
      </w:r>
      <w:r w:rsidRPr="005D0820">
        <w:t>–</w:t>
      </w:r>
      <w:r w:rsidRPr="005D0820">
        <w:tab/>
        <w:t xml:space="preserve">  температура на кровле водоносного горизонта, ºС,</w:t>
      </w:r>
    </w:p>
    <w:p w:rsidR="003D5612" w:rsidRPr="005D0820" w:rsidRDefault="003D5612" w:rsidP="003D5612">
      <w:pPr>
        <w:pStyle w:val="a9"/>
      </w:pPr>
      <w:r w:rsidRPr="005D0820">
        <w:rPr>
          <w:b/>
          <w:bCs/>
          <w:lang w:val="en-US"/>
        </w:rPr>
        <w:t>T</w:t>
      </w:r>
      <w:r w:rsidRPr="005D0820">
        <w:rPr>
          <w:b/>
          <w:bCs/>
          <w:vertAlign w:val="subscript"/>
        </w:rPr>
        <w:t>0</w:t>
      </w:r>
      <w:r w:rsidRPr="005D0820">
        <w:rPr>
          <w:b/>
          <w:bCs/>
        </w:rPr>
        <w:t xml:space="preserve">  </w:t>
      </w:r>
      <w:r w:rsidRPr="005D0820">
        <w:t>–</w:t>
      </w:r>
      <w:r w:rsidRPr="005D0820">
        <w:tab/>
        <w:t xml:space="preserve">  температура на земной поверхности, ºС,</w:t>
      </w:r>
    </w:p>
    <w:p w:rsidR="003D5612" w:rsidRPr="005D0820" w:rsidRDefault="003D5612" w:rsidP="003D5612">
      <w:pPr>
        <w:pStyle w:val="a9"/>
      </w:pPr>
      <w:r w:rsidRPr="005D0820">
        <w:rPr>
          <w:b/>
          <w:bCs/>
          <w:lang w:val="en-US"/>
        </w:rPr>
        <w:t>A</w:t>
      </w:r>
      <w:r w:rsidRPr="005D0820">
        <w:rPr>
          <w:b/>
          <w:bCs/>
        </w:rPr>
        <w:t xml:space="preserve">  </w:t>
      </w:r>
      <w:r w:rsidRPr="005D0820">
        <w:t>–</w:t>
      </w:r>
      <w:r w:rsidRPr="005D0820">
        <w:tab/>
        <w:t xml:space="preserve">  рассматриваемая площадь земной поверхности, м</w:t>
      </w:r>
      <w:r w:rsidRPr="005D0820">
        <w:rPr>
          <w:vertAlign w:val="superscript"/>
        </w:rPr>
        <w:t>2</w:t>
      </w:r>
      <w:r w:rsidRPr="005D0820">
        <w:t>,</w:t>
      </w:r>
    </w:p>
    <w:p w:rsidR="003D5612" w:rsidRPr="005D0820" w:rsidRDefault="003D5612" w:rsidP="003D5612">
      <w:pPr>
        <w:pStyle w:val="a9"/>
      </w:pPr>
      <w:r w:rsidRPr="005D0820">
        <w:rPr>
          <w:b/>
          <w:bCs/>
          <w:lang w:val="en-US"/>
        </w:rPr>
        <w:t>Δz</w:t>
      </w:r>
      <w:r w:rsidRPr="005D0820">
        <w:rPr>
          <w:b/>
          <w:bCs/>
        </w:rPr>
        <w:t xml:space="preserve">  </w:t>
      </w:r>
      <w:r w:rsidRPr="005D0820">
        <w:t>–</w:t>
      </w:r>
      <w:r w:rsidRPr="005D0820">
        <w:tab/>
        <w:t xml:space="preserve">  эффективная мощность водоносного горизонта, м.</w:t>
      </w:r>
    </w:p>
    <w:p w:rsidR="003D5612" w:rsidRPr="005D0820" w:rsidRDefault="003D5612" w:rsidP="003D5612">
      <w:pPr>
        <w:pStyle w:val="a9"/>
        <w:jc w:val="both"/>
      </w:pPr>
      <w:r w:rsidRPr="005D0820">
        <w:rPr>
          <w:b/>
          <w:bCs/>
          <w:lang w:val="en-US"/>
        </w:rPr>
        <w:t>R</w:t>
      </w:r>
      <w:r w:rsidRPr="005D0820">
        <w:rPr>
          <w:b/>
          <w:bCs/>
          <w:vertAlign w:val="subscript"/>
        </w:rPr>
        <w:t>0</w:t>
      </w:r>
      <w:r w:rsidRPr="005D0820">
        <w:rPr>
          <w:b/>
          <w:bCs/>
        </w:rPr>
        <w:t xml:space="preserve"> </w:t>
      </w:r>
      <w:r w:rsidRPr="005D0820">
        <w:t>– коэффициент извлечения,</w:t>
      </w:r>
      <w:r w:rsidRPr="005D0820">
        <w:rPr>
          <w:b/>
          <w:bCs/>
        </w:rPr>
        <w:t xml:space="preserve"> </w:t>
      </w:r>
      <w:r w:rsidRPr="005D0820">
        <w:t>представляет собой часть тепла, которое подлежит добыче. Он зависит от применяемой технологии. Если добыча производится с использованием дублета скважин, при котором через эксплуатационную скважину происходит подъем геотермального флюида, а через нагнетательную (в случаях, когда минерализация пластовых теплых вод превышает лимит 1 г/л, установленный для пресных вод) – захоронение отработанного флюида в водоносный горизонт, тогда:</w:t>
      </w:r>
    </w:p>
    <w:p w:rsidR="003D5612" w:rsidRPr="005D0820" w:rsidRDefault="003D5612" w:rsidP="003D5612">
      <w:pPr>
        <w:pStyle w:val="a9"/>
        <w:ind w:firstLine="708"/>
        <w:rPr>
          <w:lang w:val="de-DE"/>
        </w:rPr>
      </w:pPr>
      <w:r w:rsidRPr="005D0820">
        <w:rPr>
          <w:b/>
          <w:bCs/>
          <w:lang w:val="de-DE"/>
        </w:rPr>
        <w:t>R</w:t>
      </w:r>
      <w:r w:rsidRPr="005D0820">
        <w:rPr>
          <w:b/>
          <w:bCs/>
          <w:vertAlign w:val="subscript"/>
          <w:lang w:val="de-DE"/>
        </w:rPr>
        <w:t>0</w:t>
      </w:r>
      <w:r w:rsidRPr="005D0820">
        <w:rPr>
          <w:b/>
          <w:bCs/>
          <w:lang w:val="de-DE"/>
        </w:rPr>
        <w:t xml:space="preserve"> </w:t>
      </w:r>
      <w:r w:rsidRPr="005D0820">
        <w:rPr>
          <w:lang w:val="de-DE"/>
        </w:rPr>
        <w:t xml:space="preserve">= </w:t>
      </w:r>
      <w:r w:rsidRPr="005D0820">
        <w:rPr>
          <w:b/>
          <w:bCs/>
          <w:lang w:val="de-DE"/>
        </w:rPr>
        <w:t>0.33</w:t>
      </w:r>
      <w:r w:rsidRPr="005D0820">
        <w:rPr>
          <w:lang w:val="de-DE"/>
        </w:rPr>
        <w:t xml:space="preserve"> (</w:t>
      </w:r>
      <w:r w:rsidRPr="005D0820">
        <w:rPr>
          <w:b/>
          <w:bCs/>
          <w:lang w:val="de-DE"/>
        </w:rPr>
        <w:t>T</w:t>
      </w:r>
      <w:r w:rsidRPr="005D0820">
        <w:rPr>
          <w:b/>
          <w:bCs/>
          <w:vertAlign w:val="subscript"/>
          <w:lang w:val="de-DE"/>
        </w:rPr>
        <w:t>t</w:t>
      </w:r>
      <w:r w:rsidRPr="005D0820">
        <w:rPr>
          <w:b/>
          <w:bCs/>
          <w:lang w:val="de-DE"/>
        </w:rPr>
        <w:t xml:space="preserve">  </w:t>
      </w:r>
      <w:r w:rsidRPr="005D0820">
        <w:rPr>
          <w:lang w:val="de-DE"/>
        </w:rPr>
        <w:t>–</w:t>
      </w:r>
      <w:r w:rsidRPr="005D0820">
        <w:rPr>
          <w:b/>
          <w:bCs/>
          <w:lang w:val="de-DE"/>
        </w:rPr>
        <w:t xml:space="preserve"> T</w:t>
      </w:r>
      <w:r w:rsidRPr="005D0820">
        <w:rPr>
          <w:b/>
          <w:bCs/>
          <w:vertAlign w:val="subscript"/>
          <w:lang w:val="de-DE"/>
        </w:rPr>
        <w:t>r</w:t>
      </w:r>
      <w:r w:rsidRPr="005D0820">
        <w:rPr>
          <w:b/>
          <w:bCs/>
          <w:lang w:val="de-DE"/>
        </w:rPr>
        <w:t>) / (T</w:t>
      </w:r>
      <w:r w:rsidRPr="005D0820">
        <w:rPr>
          <w:b/>
          <w:bCs/>
          <w:vertAlign w:val="subscript"/>
          <w:lang w:val="de-DE"/>
        </w:rPr>
        <w:t>t</w:t>
      </w:r>
      <w:r w:rsidRPr="005D0820">
        <w:rPr>
          <w:b/>
          <w:bCs/>
          <w:lang w:val="de-DE"/>
        </w:rPr>
        <w:t xml:space="preserve"> –T</w:t>
      </w:r>
      <w:r w:rsidRPr="005D0820">
        <w:rPr>
          <w:b/>
          <w:bCs/>
          <w:vertAlign w:val="subscript"/>
          <w:lang w:val="de-DE"/>
        </w:rPr>
        <w:t>0</w:t>
      </w:r>
      <w:r w:rsidRPr="005D0820">
        <w:rPr>
          <w:b/>
          <w:bCs/>
          <w:lang w:val="de-DE"/>
        </w:rPr>
        <w:t>),</w:t>
      </w:r>
    </w:p>
    <w:p w:rsidR="003D5612" w:rsidRPr="005D0820" w:rsidRDefault="003D5612" w:rsidP="003D5612">
      <w:pPr>
        <w:pStyle w:val="a9"/>
      </w:pPr>
      <w:r w:rsidRPr="005D0820">
        <w:t xml:space="preserve">где </w:t>
      </w:r>
      <w:r w:rsidRPr="005D0820">
        <w:rPr>
          <w:b/>
          <w:bCs/>
          <w:lang w:val="de-DE"/>
        </w:rPr>
        <w:t>T</w:t>
      </w:r>
      <w:r w:rsidRPr="005D0820">
        <w:rPr>
          <w:b/>
          <w:bCs/>
          <w:vertAlign w:val="subscript"/>
          <w:lang w:val="de-DE"/>
        </w:rPr>
        <w:t>r</w:t>
      </w:r>
      <w:r w:rsidRPr="005D0820">
        <w:rPr>
          <w:b/>
          <w:bCs/>
        </w:rPr>
        <w:t xml:space="preserve"> </w:t>
      </w:r>
      <w:r w:rsidRPr="005D0820">
        <w:t>–   температура закачки (реинжекции), ºС.</w:t>
      </w:r>
    </w:p>
    <w:p w:rsidR="003D5612" w:rsidRPr="00225A72" w:rsidRDefault="003D5612" w:rsidP="003D5612">
      <w:pPr>
        <w:pStyle w:val="a9"/>
        <w:ind w:firstLine="708"/>
        <w:jc w:val="both"/>
      </w:pPr>
      <w:r w:rsidRPr="00225A72">
        <w:lastRenderedPageBreak/>
        <w:t xml:space="preserve">Возврат отработанных термальных вод в водоносный горизонт предотвращает падение давления в нем во время эксплуатации, равно как и загрязнение поверхностных водотоков минеральными и солеными водами. Группа экспертов Европейского Союза рекомендует значение </w:t>
      </w:r>
      <w:r w:rsidRPr="00225A72">
        <w:rPr>
          <w:b/>
          <w:bCs/>
          <w:lang w:val="de-DE"/>
        </w:rPr>
        <w:t>T</w:t>
      </w:r>
      <w:r w:rsidRPr="00225A72">
        <w:rPr>
          <w:b/>
          <w:bCs/>
          <w:vertAlign w:val="subscript"/>
          <w:lang w:val="de-DE"/>
        </w:rPr>
        <w:t>r</w:t>
      </w:r>
      <w:r w:rsidRPr="00225A72">
        <w:rPr>
          <w:b/>
          <w:bCs/>
        </w:rPr>
        <w:t xml:space="preserve"> </w:t>
      </w:r>
      <w:r w:rsidRPr="00225A72">
        <w:t xml:space="preserve">= 25 ºС, хотя на практике используют и меньшую величину, например на Клайпедской геотермальной станции закачка отработанного рассола производится при температуре всего 11 ºС. Если используется только одна эксплуатационная скважина, например когда теплые воды пресные, то рекомендуется значение коэффициента </w:t>
      </w:r>
      <w:r>
        <w:t>извлечения</w:t>
      </w:r>
      <w:r w:rsidRPr="00225A72">
        <w:t>:</w:t>
      </w:r>
    </w:p>
    <w:p w:rsidR="003D5612" w:rsidRPr="00225A72" w:rsidRDefault="003D5612" w:rsidP="003D5612">
      <w:pPr>
        <w:pStyle w:val="a9"/>
        <w:ind w:firstLine="708"/>
      </w:pPr>
      <w:r w:rsidRPr="00225A72">
        <w:rPr>
          <w:b/>
          <w:bCs/>
          <w:lang w:val="de-DE"/>
        </w:rPr>
        <w:t>R</w:t>
      </w:r>
      <w:r w:rsidRPr="00225A72">
        <w:rPr>
          <w:b/>
          <w:bCs/>
          <w:vertAlign w:val="subscript"/>
        </w:rPr>
        <w:t>0</w:t>
      </w:r>
      <w:r w:rsidRPr="00225A72">
        <w:rPr>
          <w:b/>
          <w:bCs/>
        </w:rPr>
        <w:t xml:space="preserve"> </w:t>
      </w:r>
      <w:r w:rsidRPr="00225A72">
        <w:sym w:font="Symbol" w:char="F0BB"/>
      </w:r>
      <w:r w:rsidRPr="00225A72">
        <w:t xml:space="preserve"> </w:t>
      </w:r>
      <w:r w:rsidRPr="00225A72">
        <w:rPr>
          <w:b/>
          <w:bCs/>
        </w:rPr>
        <w:t>0.1</w:t>
      </w:r>
    </w:p>
    <w:p w:rsidR="003D5612" w:rsidRDefault="003D5612" w:rsidP="003D5612">
      <w:pPr>
        <w:pStyle w:val="BodyText"/>
        <w:ind w:firstLine="539"/>
        <w:jc w:val="both"/>
        <w:rPr>
          <w:szCs w:val="24"/>
          <w:lang w:val="ru-RU"/>
        </w:rPr>
      </w:pPr>
      <w:r w:rsidRPr="00225A72">
        <w:rPr>
          <w:szCs w:val="24"/>
          <w:lang w:val="ru-RU"/>
        </w:rPr>
        <w:t xml:space="preserve">В расчет входят данные по объемной теплоемкости горной породы и воды </w:t>
      </w:r>
      <w:r w:rsidRPr="00225A72">
        <w:rPr>
          <w:b/>
          <w:bCs/>
          <w:szCs w:val="24"/>
          <w:lang w:val="en-US"/>
        </w:rPr>
        <w:t>ρ</w:t>
      </w:r>
      <w:r w:rsidRPr="00225A72">
        <w:rPr>
          <w:b/>
          <w:bCs/>
          <w:szCs w:val="24"/>
          <w:vertAlign w:val="subscript"/>
          <w:lang w:val="en-US"/>
        </w:rPr>
        <w:t>m</w:t>
      </w:r>
      <w:r w:rsidRPr="00225A72">
        <w:rPr>
          <w:b/>
          <w:bCs/>
          <w:szCs w:val="24"/>
          <w:lang w:val="ru-RU"/>
        </w:rPr>
        <w:t>•</w:t>
      </w:r>
      <w:r w:rsidRPr="00225A72">
        <w:rPr>
          <w:b/>
          <w:bCs/>
          <w:szCs w:val="24"/>
          <w:lang w:val="en-US"/>
        </w:rPr>
        <w:t>c</w:t>
      </w:r>
      <w:r w:rsidRPr="00225A72">
        <w:rPr>
          <w:b/>
          <w:bCs/>
          <w:szCs w:val="24"/>
          <w:vertAlign w:val="subscript"/>
          <w:lang w:val="en-US"/>
        </w:rPr>
        <w:t>m</w:t>
      </w:r>
      <w:r w:rsidRPr="00225A72">
        <w:rPr>
          <w:szCs w:val="24"/>
          <w:lang w:val="ru-RU"/>
        </w:rPr>
        <w:t xml:space="preserve"> и </w:t>
      </w:r>
      <w:r w:rsidRPr="00225A72">
        <w:rPr>
          <w:b/>
          <w:bCs/>
          <w:szCs w:val="24"/>
          <w:lang w:val="en-US"/>
        </w:rPr>
        <w:t>ρ</w:t>
      </w:r>
      <w:r w:rsidRPr="00225A72">
        <w:rPr>
          <w:b/>
          <w:bCs/>
          <w:szCs w:val="24"/>
          <w:vertAlign w:val="subscript"/>
          <w:lang w:val="en-US"/>
        </w:rPr>
        <w:t>w</w:t>
      </w:r>
      <w:r w:rsidRPr="00225A72">
        <w:rPr>
          <w:b/>
          <w:bCs/>
          <w:szCs w:val="24"/>
          <w:lang w:val="ru-RU"/>
        </w:rPr>
        <w:t>•</w:t>
      </w:r>
      <w:r w:rsidRPr="00225A72">
        <w:rPr>
          <w:b/>
          <w:bCs/>
          <w:szCs w:val="24"/>
          <w:lang w:val="en-US"/>
        </w:rPr>
        <w:t>c</w:t>
      </w:r>
      <w:r w:rsidRPr="00225A72">
        <w:rPr>
          <w:b/>
          <w:bCs/>
          <w:szCs w:val="24"/>
          <w:vertAlign w:val="subscript"/>
          <w:lang w:val="en-US"/>
        </w:rPr>
        <w:t>w</w:t>
      </w:r>
      <w:r w:rsidRPr="00225A72">
        <w:rPr>
          <w:szCs w:val="24"/>
          <w:lang w:val="ru-RU"/>
        </w:rPr>
        <w:t>, соответственно. Первые определяются лабораторными измерениями на образцах горных пород, поднятых при бурении скважин. Удельная же и объемная теплоемкость воды является параметром, незначительно зависящим от температуры. Максимальные значения этого параметра находятся в диапазоне 30–50 ˚С. Приведенная методика не требует знания других критичных параметров.</w:t>
      </w:r>
    </w:p>
    <w:p w:rsidR="003D5612" w:rsidRPr="005D0820" w:rsidRDefault="003D5612" w:rsidP="003D5612">
      <w:pPr>
        <w:pStyle w:val="BodyText"/>
        <w:ind w:firstLine="539"/>
        <w:jc w:val="both"/>
        <w:rPr>
          <w:lang w:val="ru-RU"/>
        </w:rPr>
      </w:pPr>
      <w:r>
        <w:rPr>
          <w:lang w:val="ru-RU"/>
        </w:rPr>
        <w:t>Примеры оценки плотности геотермальных ресурсов для кембрийского водоносного комплекса в юго-западной части Беларуси приведен на рисунке.</w:t>
      </w:r>
    </w:p>
    <w:p w:rsidR="003D5612" w:rsidRPr="005D0820" w:rsidRDefault="003D5612" w:rsidP="003D5612">
      <w:pPr>
        <w:pStyle w:val="a9"/>
        <w:ind w:firstLine="540"/>
      </w:pPr>
      <w:r>
        <w:rPr>
          <w:noProof/>
        </w:rPr>
        <w:drawing>
          <wp:inline distT="0" distB="0" distL="0" distR="0">
            <wp:extent cx="5362575" cy="5029200"/>
            <wp:effectExtent l="19050" t="0" r="9525" b="0"/>
            <wp:docPr id="717" name="Рисунок 717" descr="PBVResCa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descr="PBVResCamb"/>
                    <pic:cNvPicPr>
                      <a:picLocks noChangeAspect="1" noChangeArrowheads="1"/>
                    </pic:cNvPicPr>
                  </pic:nvPicPr>
                  <pic:blipFill>
                    <a:blip r:embed="rId254" cstate="print"/>
                    <a:srcRect/>
                    <a:stretch>
                      <a:fillRect/>
                    </a:stretch>
                  </pic:blipFill>
                  <pic:spPr bwMode="auto">
                    <a:xfrm>
                      <a:off x="0" y="0"/>
                      <a:ext cx="5362575" cy="5029200"/>
                    </a:xfrm>
                    <a:prstGeom prst="rect">
                      <a:avLst/>
                    </a:prstGeom>
                    <a:noFill/>
                    <a:ln w="9525">
                      <a:noFill/>
                      <a:miter lim="800000"/>
                      <a:headEnd/>
                      <a:tailEnd/>
                    </a:ln>
                  </pic:spPr>
                </pic:pic>
              </a:graphicData>
            </a:graphic>
          </wp:inline>
        </w:drawing>
      </w:r>
    </w:p>
    <w:p w:rsidR="003D5612" w:rsidRDefault="003D5612" w:rsidP="003D5612">
      <w:pPr>
        <w:ind w:firstLine="539"/>
        <w:jc w:val="both"/>
      </w:pPr>
      <w:r w:rsidRPr="00BF5ECF">
        <w:rPr>
          <w:b/>
        </w:rPr>
        <w:t>Рисунок – Плотность ресурсов подземного тепла в западной части Брестской обл</w:t>
      </w:r>
      <w:r>
        <w:rPr>
          <w:b/>
        </w:rPr>
        <w:t xml:space="preserve">асти, </w:t>
      </w:r>
      <w:r w:rsidRPr="00BF5ECF">
        <w:t>кг.у.т./м</w:t>
      </w:r>
      <w:r w:rsidRPr="00BF5ECF">
        <w:rPr>
          <w:vertAlign w:val="superscript"/>
        </w:rPr>
        <w:t>2</w:t>
      </w:r>
      <w:r w:rsidRPr="00BF5ECF">
        <w:t>.</w:t>
      </w:r>
    </w:p>
    <w:p w:rsidR="003D5612" w:rsidRDefault="003D5612" w:rsidP="003D5612">
      <w:pPr>
        <w:ind w:firstLine="539"/>
        <w:jc w:val="both"/>
      </w:pPr>
      <w:r>
        <w:lastRenderedPageBreak/>
        <w:t>Изменение плотность геотермальных ресурсов происходит в широком диапазоне – от 0 кг.у.т./м</w:t>
      </w:r>
      <w:r w:rsidRPr="004C73E1">
        <w:rPr>
          <w:vertAlign w:val="superscript"/>
        </w:rPr>
        <w:t>2</w:t>
      </w:r>
      <w:r>
        <w:t xml:space="preserve"> в местах выклинивания этого геотермального комплекса (как показано на следующем рисунке), в частности – на востоке и севере региона, до 300 – 350 кг.у.т./м</w:t>
      </w:r>
      <w:r w:rsidRPr="004C73E1">
        <w:rPr>
          <w:vertAlign w:val="superscript"/>
        </w:rPr>
        <w:t>2</w:t>
      </w:r>
      <w:r>
        <w:t xml:space="preserve"> вблизи белорусско-польской границы.</w:t>
      </w:r>
    </w:p>
    <w:p w:rsidR="003D5612" w:rsidRDefault="003D5612" w:rsidP="003D5612">
      <w:pPr>
        <w:jc w:val="center"/>
      </w:pPr>
      <w:r>
        <w:rPr>
          <w:noProof/>
        </w:rPr>
        <w:drawing>
          <wp:inline distT="0" distB="0" distL="0" distR="0">
            <wp:extent cx="5610225" cy="3667125"/>
            <wp:effectExtent l="19050" t="0" r="9525" b="0"/>
            <wp:docPr id="718" name="Рисунок 718" descr="PBV_Prof_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descr="PBV_Prof_A-B"/>
                    <pic:cNvPicPr>
                      <a:picLocks noChangeAspect="1" noChangeArrowheads="1"/>
                    </pic:cNvPicPr>
                  </pic:nvPicPr>
                  <pic:blipFill>
                    <a:blip r:embed="rId255" cstate="print"/>
                    <a:srcRect/>
                    <a:stretch>
                      <a:fillRect/>
                    </a:stretch>
                  </pic:blipFill>
                  <pic:spPr bwMode="auto">
                    <a:xfrm>
                      <a:off x="0" y="0"/>
                      <a:ext cx="5610225" cy="3667125"/>
                    </a:xfrm>
                    <a:prstGeom prst="rect">
                      <a:avLst/>
                    </a:prstGeom>
                    <a:noFill/>
                    <a:ln w="9525">
                      <a:noFill/>
                      <a:miter lim="800000"/>
                      <a:headEnd/>
                      <a:tailEnd/>
                    </a:ln>
                  </pic:spPr>
                </pic:pic>
              </a:graphicData>
            </a:graphic>
          </wp:inline>
        </w:drawing>
      </w:r>
    </w:p>
    <w:p w:rsidR="003D5612" w:rsidRDefault="003D5612" w:rsidP="003D5612">
      <w:r>
        <w:t>Еще большая плотность геотермальных ресурсов содержится в геотермальных комплексах Припятского прогиба. Примеры распределения плотности ресурсов для толщи верхней соли и межсолевых отложений приведены на следующих двух рисунках.</w:t>
      </w:r>
    </w:p>
    <w:p w:rsidR="003D5612" w:rsidRDefault="003D5612" w:rsidP="003D5612"/>
    <w:p w:rsidR="003D5612" w:rsidRDefault="003D5612" w:rsidP="003D5612">
      <w:pPr>
        <w:jc w:val="center"/>
        <w:rPr>
          <w:rFonts w:cs="Arial"/>
        </w:rPr>
      </w:pPr>
      <w:r>
        <w:rPr>
          <w:rFonts w:cs="Arial"/>
          <w:noProof/>
        </w:rPr>
        <w:drawing>
          <wp:inline distT="0" distB="0" distL="0" distR="0">
            <wp:extent cx="5343525" cy="3648075"/>
            <wp:effectExtent l="19050" t="0" r="9525" b="0"/>
            <wp:docPr id="719" name="Рисунок 719" descr="SolVerh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descr="SolVerhRes"/>
                    <pic:cNvPicPr>
                      <a:picLocks noChangeAspect="1" noChangeArrowheads="1"/>
                    </pic:cNvPicPr>
                  </pic:nvPicPr>
                  <pic:blipFill>
                    <a:blip r:embed="rId256" cstate="print"/>
                    <a:srcRect/>
                    <a:stretch>
                      <a:fillRect/>
                    </a:stretch>
                  </pic:blipFill>
                  <pic:spPr bwMode="auto">
                    <a:xfrm>
                      <a:off x="0" y="0"/>
                      <a:ext cx="5343525" cy="3648075"/>
                    </a:xfrm>
                    <a:prstGeom prst="rect">
                      <a:avLst/>
                    </a:prstGeom>
                    <a:noFill/>
                    <a:ln w="9525">
                      <a:noFill/>
                      <a:miter lim="800000"/>
                      <a:headEnd/>
                      <a:tailEnd/>
                    </a:ln>
                  </pic:spPr>
                </pic:pic>
              </a:graphicData>
            </a:graphic>
          </wp:inline>
        </w:drawing>
      </w:r>
    </w:p>
    <w:p w:rsidR="003D5612" w:rsidRDefault="003D5612" w:rsidP="003D5612">
      <w:pPr>
        <w:rPr>
          <w:rFonts w:cs="Arial"/>
        </w:rPr>
      </w:pPr>
    </w:p>
    <w:p w:rsidR="003D5612" w:rsidRDefault="003D5612" w:rsidP="003D5612">
      <w:pPr>
        <w:jc w:val="center"/>
        <w:rPr>
          <w:rFonts w:cs="Arial"/>
        </w:rPr>
      </w:pPr>
      <w:r w:rsidRPr="00E343F9">
        <w:rPr>
          <w:rFonts w:cs="Arial"/>
          <w:b/>
        </w:rPr>
        <w:t>Рисунок - Плотность ресурсов геотермальной энергии, заключенной в верхней соли Припятского прогиба, т.у.т./м</w:t>
      </w:r>
      <w:r w:rsidRPr="00E343F9">
        <w:rPr>
          <w:rFonts w:cs="Arial"/>
          <w:b/>
          <w:vertAlign w:val="superscript"/>
        </w:rPr>
        <w:t>2</w:t>
      </w:r>
      <w:r>
        <w:rPr>
          <w:rFonts w:cs="Arial"/>
        </w:rPr>
        <w:t>.</w:t>
      </w:r>
    </w:p>
    <w:p w:rsidR="003D5612" w:rsidRDefault="003D5612" w:rsidP="003D5612"/>
    <w:p w:rsidR="003D5612" w:rsidRPr="007B3BE0" w:rsidRDefault="003D5612" w:rsidP="003D5612"/>
    <w:p w:rsidR="003D5612" w:rsidRPr="00BD59BB" w:rsidRDefault="003D5612" w:rsidP="003D5612">
      <w:pPr>
        <w:ind w:left="-709"/>
      </w:pPr>
      <w:r>
        <w:rPr>
          <w:noProof/>
        </w:rPr>
        <w:lastRenderedPageBreak/>
        <w:drawing>
          <wp:inline distT="0" distB="0" distL="0" distR="0">
            <wp:extent cx="6629400" cy="6191250"/>
            <wp:effectExtent l="19050" t="0" r="0" b="0"/>
            <wp:docPr id="720" name="Рисунок 720" descr="MezSol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descr="MezSolRes"/>
                    <pic:cNvPicPr>
                      <a:picLocks noChangeAspect="1" noChangeArrowheads="1"/>
                    </pic:cNvPicPr>
                  </pic:nvPicPr>
                  <pic:blipFill>
                    <a:blip r:embed="rId257" cstate="print"/>
                    <a:srcRect/>
                    <a:stretch>
                      <a:fillRect/>
                    </a:stretch>
                  </pic:blipFill>
                  <pic:spPr bwMode="auto">
                    <a:xfrm>
                      <a:off x="0" y="0"/>
                      <a:ext cx="6629400" cy="6191250"/>
                    </a:xfrm>
                    <a:prstGeom prst="rect">
                      <a:avLst/>
                    </a:prstGeom>
                    <a:noFill/>
                    <a:ln w="9525">
                      <a:noFill/>
                      <a:miter lim="800000"/>
                      <a:headEnd/>
                      <a:tailEnd/>
                    </a:ln>
                  </pic:spPr>
                </pic:pic>
              </a:graphicData>
            </a:graphic>
          </wp:inline>
        </w:drawing>
      </w:r>
    </w:p>
    <w:p w:rsidR="003D5612" w:rsidRDefault="003D5612" w:rsidP="003D5612">
      <w:pPr>
        <w:rPr>
          <w:rFonts w:cs="Arial"/>
        </w:rPr>
      </w:pPr>
    </w:p>
    <w:p w:rsidR="003D5612" w:rsidRDefault="003D5612" w:rsidP="003D5612">
      <w:pPr>
        <w:rPr>
          <w:rFonts w:cs="Arial"/>
        </w:rPr>
      </w:pPr>
      <w:r>
        <w:rPr>
          <w:rFonts w:cs="Arial"/>
        </w:rPr>
        <w:t xml:space="preserve">Низкоэнтальпийные геотермальные ресурсы извлекают используя различные технологические схемы, построенные на базе применения тепловых насосов. Практика показывает, что даже холодные воды с температурой 7 – 10 </w:t>
      </w:r>
      <w:r>
        <w:t>°</w:t>
      </w:r>
      <w:r>
        <w:rPr>
          <w:rFonts w:cs="Arial"/>
        </w:rPr>
        <w:t>С могут успешно использоваться для выработки тепла с помощью таких установок.  Всего в Беларуси йствуют 9 геотермальных установок с суммарной тепловой мощностью более 1.5 МВт.</w:t>
      </w:r>
    </w:p>
    <w:p w:rsidR="003D5612" w:rsidRDefault="003D5612" w:rsidP="003D5612">
      <w:pPr>
        <w:rPr>
          <w:rFonts w:cs="Arial"/>
        </w:rPr>
      </w:pPr>
    </w:p>
    <w:p w:rsidR="003D5612" w:rsidRDefault="003D5612" w:rsidP="003D5612">
      <w:pPr>
        <w:rPr>
          <w:rFonts w:cs="Arial"/>
        </w:rPr>
      </w:pPr>
      <w:r>
        <w:rPr>
          <w:rFonts w:cs="Arial"/>
        </w:rPr>
        <w:t xml:space="preserve">Пример установки для отопления здания канализацилноой станции, расположенной в деревне Новый Двор возле Минска приведен на следующих двух рисунках. </w:t>
      </w:r>
    </w:p>
    <w:p w:rsidR="003D5612" w:rsidRDefault="003D5612" w:rsidP="003D5612">
      <w:pPr>
        <w:jc w:val="center"/>
        <w:rPr>
          <w:rFonts w:cs="Arial"/>
        </w:rPr>
      </w:pPr>
      <w:r>
        <w:rPr>
          <w:rFonts w:cs="Arial"/>
          <w:noProof/>
        </w:rPr>
        <w:lastRenderedPageBreak/>
        <w:drawing>
          <wp:inline distT="0" distB="0" distL="0" distR="0">
            <wp:extent cx="5429250" cy="4067175"/>
            <wp:effectExtent l="19050" t="0" r="0" b="0"/>
            <wp:docPr id="721" name="Рисунок 721" descr="24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descr="24006"/>
                    <pic:cNvPicPr>
                      <a:picLocks noChangeAspect="1" noChangeArrowheads="1"/>
                    </pic:cNvPicPr>
                  </pic:nvPicPr>
                  <pic:blipFill>
                    <a:blip r:embed="rId258" cstate="print"/>
                    <a:srcRect/>
                    <a:stretch>
                      <a:fillRect/>
                    </a:stretch>
                  </pic:blipFill>
                  <pic:spPr bwMode="auto">
                    <a:xfrm>
                      <a:off x="0" y="0"/>
                      <a:ext cx="5429250" cy="4067175"/>
                    </a:xfrm>
                    <a:prstGeom prst="rect">
                      <a:avLst/>
                    </a:prstGeom>
                    <a:noFill/>
                    <a:ln w="9525">
                      <a:noFill/>
                      <a:miter lim="800000"/>
                      <a:headEnd/>
                      <a:tailEnd/>
                    </a:ln>
                  </pic:spPr>
                </pic:pic>
              </a:graphicData>
            </a:graphic>
          </wp:inline>
        </w:drawing>
      </w:r>
    </w:p>
    <w:p w:rsidR="003D5612" w:rsidRPr="002109C6" w:rsidRDefault="003D5612" w:rsidP="003D5612">
      <w:pPr>
        <w:rPr>
          <w:rFonts w:cs="Arial"/>
          <w:sz w:val="16"/>
          <w:szCs w:val="16"/>
        </w:rPr>
      </w:pPr>
    </w:p>
    <w:p w:rsidR="003D5612" w:rsidRPr="00823912" w:rsidRDefault="003D5612" w:rsidP="003D5612">
      <w:pPr>
        <w:rPr>
          <w:rFonts w:cs="Arial"/>
          <w:b/>
        </w:rPr>
      </w:pPr>
      <w:r w:rsidRPr="00823912">
        <w:rPr>
          <w:rFonts w:cs="Arial"/>
          <w:b/>
        </w:rPr>
        <w:t>Рисунок – Вид теплонасосной установки станции в д. Новый Двор возле Минска</w:t>
      </w:r>
    </w:p>
    <w:p w:rsidR="003D5612" w:rsidRDefault="003D5612" w:rsidP="003D5612">
      <w:pPr>
        <w:rPr>
          <w:rFonts w:cs="Arial"/>
        </w:rPr>
      </w:pPr>
    </w:p>
    <w:p w:rsidR="003D5612" w:rsidRDefault="003D5612" w:rsidP="003D5612">
      <w:pPr>
        <w:jc w:val="center"/>
        <w:rPr>
          <w:rFonts w:cs="Arial"/>
        </w:rPr>
      </w:pPr>
      <w:r>
        <w:rPr>
          <w:rFonts w:cs="Arial"/>
          <w:noProof/>
        </w:rPr>
        <w:drawing>
          <wp:inline distT="0" distB="0" distL="0" distR="0">
            <wp:extent cx="5429250" cy="4067175"/>
            <wp:effectExtent l="19050" t="0" r="0" b="0"/>
            <wp:docPr id="722" name="Рисунок 722" descr="2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descr="2417"/>
                    <pic:cNvPicPr>
                      <a:picLocks noChangeAspect="1" noChangeArrowheads="1"/>
                    </pic:cNvPicPr>
                  </pic:nvPicPr>
                  <pic:blipFill>
                    <a:blip r:embed="rId259" cstate="print"/>
                    <a:srcRect/>
                    <a:stretch>
                      <a:fillRect/>
                    </a:stretch>
                  </pic:blipFill>
                  <pic:spPr bwMode="auto">
                    <a:xfrm>
                      <a:off x="0" y="0"/>
                      <a:ext cx="5429250" cy="4067175"/>
                    </a:xfrm>
                    <a:prstGeom prst="rect">
                      <a:avLst/>
                    </a:prstGeom>
                    <a:noFill/>
                    <a:ln w="9525">
                      <a:noFill/>
                      <a:miter lim="800000"/>
                      <a:headEnd/>
                      <a:tailEnd/>
                    </a:ln>
                  </pic:spPr>
                </pic:pic>
              </a:graphicData>
            </a:graphic>
          </wp:inline>
        </w:drawing>
      </w:r>
    </w:p>
    <w:p w:rsidR="003D5612" w:rsidRDefault="003D5612" w:rsidP="003D5612">
      <w:pPr>
        <w:rPr>
          <w:rFonts w:cs="Arial"/>
        </w:rPr>
      </w:pPr>
    </w:p>
    <w:p w:rsidR="003D5612" w:rsidRDefault="003D5612" w:rsidP="003D5612">
      <w:pPr>
        <w:rPr>
          <w:rFonts w:cs="Arial"/>
        </w:rPr>
      </w:pPr>
      <w:r>
        <w:rPr>
          <w:rFonts w:cs="Arial"/>
        </w:rPr>
        <w:t>Рисунок – Здание канализационной станции в д. Новый Двор возле Минска, отапливаемое теплонасосной установкой. Газовая котельная выведена из эксплуатации.</w:t>
      </w:r>
    </w:p>
    <w:p w:rsidR="003D5612" w:rsidRDefault="003D5612" w:rsidP="003D5612">
      <w:pPr>
        <w:rPr>
          <w:rFonts w:cs="Arial"/>
        </w:rPr>
      </w:pPr>
      <w:r>
        <w:rPr>
          <w:rFonts w:cs="Arial"/>
        </w:rPr>
        <w:lastRenderedPageBreak/>
        <w:t>Существует ряд схем испльзования низкоэнтальпийной геотермальной энергии. Основные из них схематично показаны на следующем рисунке.</w:t>
      </w:r>
    </w:p>
    <w:p w:rsidR="003D5612" w:rsidRDefault="003D5612" w:rsidP="003D5612">
      <w:pPr>
        <w:rPr>
          <w:rFonts w:cs="Arial"/>
        </w:rPr>
      </w:pPr>
      <w:r>
        <w:rPr>
          <w:rFonts w:cs="Arial"/>
          <w:noProof/>
        </w:rPr>
        <w:drawing>
          <wp:inline distT="0" distB="0" distL="0" distR="0">
            <wp:extent cx="6334125" cy="7972425"/>
            <wp:effectExtent l="19050" t="0" r="9525" b="0"/>
            <wp:docPr id="723" name="Рисунок 723" descr="new-dom-p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descr="new-dom-pod"/>
                    <pic:cNvPicPr>
                      <a:picLocks noChangeAspect="1" noChangeArrowheads="1"/>
                    </pic:cNvPicPr>
                  </pic:nvPicPr>
                  <pic:blipFill>
                    <a:blip r:embed="rId260" cstate="print"/>
                    <a:srcRect/>
                    <a:stretch>
                      <a:fillRect/>
                    </a:stretch>
                  </pic:blipFill>
                  <pic:spPr bwMode="auto">
                    <a:xfrm>
                      <a:off x="0" y="0"/>
                      <a:ext cx="6334125" cy="7972425"/>
                    </a:xfrm>
                    <a:prstGeom prst="rect">
                      <a:avLst/>
                    </a:prstGeom>
                    <a:noFill/>
                    <a:ln w="9525">
                      <a:noFill/>
                      <a:miter lim="800000"/>
                      <a:headEnd/>
                      <a:tailEnd/>
                    </a:ln>
                  </pic:spPr>
                </pic:pic>
              </a:graphicData>
            </a:graphic>
          </wp:inline>
        </w:drawing>
      </w:r>
    </w:p>
    <w:p w:rsidR="003D5612" w:rsidRDefault="003D5612" w:rsidP="003D5612">
      <w:pPr>
        <w:rPr>
          <w:rFonts w:cs="Arial"/>
        </w:rPr>
      </w:pPr>
    </w:p>
    <w:p w:rsidR="003D5612" w:rsidRDefault="003D5612" w:rsidP="003D5612">
      <w:pPr>
        <w:rPr>
          <w:rFonts w:cs="Arial"/>
        </w:rPr>
      </w:pPr>
      <w:r>
        <w:rPr>
          <w:rFonts w:cs="Arial"/>
        </w:rPr>
        <w:t>Крупные геотермальные станции построены в Польше (Баньска-Бялы Дунаец, Новы Тарг, Пыржице, Мщонув, Сломники и др. В Литве действует Клайпедская геотермальная станция тепловой мощностью 35 МВт, показанная на рисунке.</w:t>
      </w:r>
    </w:p>
    <w:p w:rsidR="003D5612" w:rsidRDefault="003D5612" w:rsidP="003D5612">
      <w:pPr>
        <w:rPr>
          <w:rFonts w:cs="Arial"/>
        </w:rPr>
      </w:pPr>
    </w:p>
    <w:p w:rsidR="003D5612" w:rsidRDefault="003D5612" w:rsidP="003D5612">
      <w:pPr>
        <w:rPr>
          <w:rFonts w:cs="Arial"/>
        </w:rPr>
      </w:pPr>
      <w:r>
        <w:rPr>
          <w:rFonts w:cs="Arial"/>
          <w:noProof/>
        </w:rPr>
        <w:lastRenderedPageBreak/>
        <w:drawing>
          <wp:inline distT="0" distB="0" distL="0" distR="0">
            <wp:extent cx="6248400" cy="5095875"/>
            <wp:effectExtent l="19050" t="0" r="0" b="0"/>
            <wp:docPr id="724" name="Рисунок 724" descr="Lit-stan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descr="Lit-stancia-"/>
                    <pic:cNvPicPr>
                      <a:picLocks noChangeAspect="1" noChangeArrowheads="1"/>
                    </pic:cNvPicPr>
                  </pic:nvPicPr>
                  <pic:blipFill>
                    <a:blip r:embed="rId261" cstate="print"/>
                    <a:srcRect/>
                    <a:stretch>
                      <a:fillRect/>
                    </a:stretch>
                  </pic:blipFill>
                  <pic:spPr bwMode="auto">
                    <a:xfrm>
                      <a:off x="0" y="0"/>
                      <a:ext cx="6248400" cy="5095875"/>
                    </a:xfrm>
                    <a:prstGeom prst="rect">
                      <a:avLst/>
                    </a:prstGeom>
                    <a:noFill/>
                    <a:ln w="9525">
                      <a:noFill/>
                      <a:miter lim="800000"/>
                      <a:headEnd/>
                      <a:tailEnd/>
                    </a:ln>
                  </pic:spPr>
                </pic:pic>
              </a:graphicData>
            </a:graphic>
          </wp:inline>
        </w:drawing>
      </w:r>
    </w:p>
    <w:p w:rsidR="003D5612" w:rsidRDefault="003D5612" w:rsidP="003D5612">
      <w:pPr>
        <w:rPr>
          <w:rFonts w:cs="Arial"/>
        </w:rPr>
      </w:pPr>
      <w:r>
        <w:rPr>
          <w:rFonts w:cs="Arial"/>
        </w:rPr>
        <w:t>Ресурсы высокоэнтальпийной геотермальной энергии успешно используют для выработки электроэнергии в ряде стран Италия, Япония, США, Новая Зеландия, Мексика, Индонезия, Россия, в Африке (возле Килиманджвро) и других местах.</w:t>
      </w:r>
    </w:p>
    <w:p w:rsidR="003D5612" w:rsidRDefault="003D5612" w:rsidP="003D5612">
      <w:pPr>
        <w:rPr>
          <w:rFonts w:cs="Arial"/>
        </w:rPr>
      </w:pPr>
    </w:p>
    <w:p w:rsidR="009069C9" w:rsidRPr="003D5612" w:rsidRDefault="00FF4A3A"/>
    <w:sectPr w:rsidR="009069C9" w:rsidRPr="003D5612" w:rsidSect="00593281">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20000287" w:usb1="00000000"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Helvetica">
    <w:panose1 w:val="020B0604020202020204"/>
    <w:charset w:val="CC"/>
    <w:family w:val="swiss"/>
    <w:pitch w:val="variable"/>
    <w:sig w:usb0="20002A87" w:usb1="80000000" w:usb2="00000008" w:usb3="00000000" w:csb0="000001FF" w:csb1="00000000"/>
  </w:font>
  <w:font w:name="Arial">
    <w:panose1 w:val="020B0604020202020204"/>
    <w:charset w:val="CC"/>
    <w:family w:val="swiss"/>
    <w:pitch w:val="variable"/>
    <w:sig w:usb0="20002A87" w:usb1="80000000" w:usb2="00000008"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8C0B96"/>
    <w:multiLevelType w:val="hybridMultilevel"/>
    <w:tmpl w:val="38AA4C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9407BFB"/>
    <w:multiLevelType w:val="hybridMultilevel"/>
    <w:tmpl w:val="2A4273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CDE5A75"/>
    <w:multiLevelType w:val="hybridMultilevel"/>
    <w:tmpl w:val="296A303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0E480DDE"/>
    <w:multiLevelType w:val="hybridMultilevel"/>
    <w:tmpl w:val="80247B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E823BD7"/>
    <w:multiLevelType w:val="hybridMultilevel"/>
    <w:tmpl w:val="EA08BE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F4E57C9"/>
    <w:multiLevelType w:val="hybridMultilevel"/>
    <w:tmpl w:val="F4A0355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nsid w:val="105E0EE4"/>
    <w:multiLevelType w:val="hybridMultilevel"/>
    <w:tmpl w:val="CB4CAA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14E157E"/>
    <w:multiLevelType w:val="hybridMultilevel"/>
    <w:tmpl w:val="8424EC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60915F8"/>
    <w:multiLevelType w:val="hybridMultilevel"/>
    <w:tmpl w:val="FA6CBE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112603B"/>
    <w:multiLevelType w:val="hybridMultilevel"/>
    <w:tmpl w:val="00F285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1206EED"/>
    <w:multiLevelType w:val="hybridMultilevel"/>
    <w:tmpl w:val="ADB80E7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245C2653"/>
    <w:multiLevelType w:val="hybridMultilevel"/>
    <w:tmpl w:val="F8A21F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A460D63"/>
    <w:multiLevelType w:val="hybridMultilevel"/>
    <w:tmpl w:val="657846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ADE31C5"/>
    <w:multiLevelType w:val="hybridMultilevel"/>
    <w:tmpl w:val="364A16B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2BA33F94"/>
    <w:multiLevelType w:val="hybridMultilevel"/>
    <w:tmpl w:val="AA7855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DA717A4"/>
    <w:multiLevelType w:val="hybridMultilevel"/>
    <w:tmpl w:val="36B414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F614917"/>
    <w:multiLevelType w:val="hybridMultilevel"/>
    <w:tmpl w:val="6BDC359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nsid w:val="31AB1EED"/>
    <w:multiLevelType w:val="hybridMultilevel"/>
    <w:tmpl w:val="36CA74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94B3B54"/>
    <w:multiLevelType w:val="hybridMultilevel"/>
    <w:tmpl w:val="786069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A6E3AA2"/>
    <w:multiLevelType w:val="hybridMultilevel"/>
    <w:tmpl w:val="3B8E0A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CD61536"/>
    <w:multiLevelType w:val="hybridMultilevel"/>
    <w:tmpl w:val="E24860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3D785C8D"/>
    <w:multiLevelType w:val="hybridMultilevel"/>
    <w:tmpl w:val="C270FA1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
    <w:nsid w:val="46D521CA"/>
    <w:multiLevelType w:val="hybridMultilevel"/>
    <w:tmpl w:val="0D6684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47901986"/>
    <w:multiLevelType w:val="hybridMultilevel"/>
    <w:tmpl w:val="D376F9E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nsid w:val="505F0781"/>
    <w:multiLevelType w:val="hybridMultilevel"/>
    <w:tmpl w:val="19E81F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54D6507D"/>
    <w:multiLevelType w:val="multilevel"/>
    <w:tmpl w:val="0E5E8BA4"/>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6">
    <w:nsid w:val="58A508BF"/>
    <w:multiLevelType w:val="hybridMultilevel"/>
    <w:tmpl w:val="8C04EBC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nsid w:val="5EBB079E"/>
    <w:multiLevelType w:val="hybridMultilevel"/>
    <w:tmpl w:val="D4EE61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66010CF2"/>
    <w:multiLevelType w:val="hybridMultilevel"/>
    <w:tmpl w:val="BD5605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6FCD6A3D"/>
    <w:multiLevelType w:val="hybridMultilevel"/>
    <w:tmpl w:val="0BFC036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720C0A47"/>
    <w:multiLevelType w:val="hybridMultilevel"/>
    <w:tmpl w:val="D5C0BC8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1">
    <w:nsid w:val="73247FA2"/>
    <w:multiLevelType w:val="hybridMultilevel"/>
    <w:tmpl w:val="9852221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2">
    <w:nsid w:val="73B8285F"/>
    <w:multiLevelType w:val="hybridMultilevel"/>
    <w:tmpl w:val="EC74A3B8"/>
    <w:lvl w:ilvl="0" w:tplc="1C009962">
      <w:start w:val="1"/>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3">
    <w:nsid w:val="74D14B4D"/>
    <w:multiLevelType w:val="hybridMultilevel"/>
    <w:tmpl w:val="0A329C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7C7E4CBC"/>
    <w:multiLevelType w:val="hybridMultilevel"/>
    <w:tmpl w:val="3828C6A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25"/>
  </w:num>
  <w:num w:numId="2">
    <w:abstractNumId w:val="32"/>
  </w:num>
  <w:num w:numId="3">
    <w:abstractNumId w:val="34"/>
  </w:num>
  <w:num w:numId="4">
    <w:abstractNumId w:val="16"/>
  </w:num>
  <w:num w:numId="5">
    <w:abstractNumId w:val="26"/>
  </w:num>
  <w:num w:numId="6">
    <w:abstractNumId w:val="21"/>
  </w:num>
  <w:num w:numId="7">
    <w:abstractNumId w:val="23"/>
  </w:num>
  <w:num w:numId="8">
    <w:abstractNumId w:val="31"/>
  </w:num>
  <w:num w:numId="9">
    <w:abstractNumId w:val="5"/>
  </w:num>
  <w:num w:numId="10">
    <w:abstractNumId w:val="4"/>
  </w:num>
  <w:num w:numId="11">
    <w:abstractNumId w:val="19"/>
  </w:num>
  <w:num w:numId="12">
    <w:abstractNumId w:val="22"/>
  </w:num>
  <w:num w:numId="13">
    <w:abstractNumId w:val="30"/>
  </w:num>
  <w:num w:numId="14">
    <w:abstractNumId w:val="20"/>
  </w:num>
  <w:num w:numId="15">
    <w:abstractNumId w:val="3"/>
  </w:num>
  <w:num w:numId="16">
    <w:abstractNumId w:val="18"/>
  </w:num>
  <w:num w:numId="17">
    <w:abstractNumId w:val="7"/>
  </w:num>
  <w:num w:numId="18">
    <w:abstractNumId w:val="9"/>
  </w:num>
  <w:num w:numId="19">
    <w:abstractNumId w:val="27"/>
  </w:num>
  <w:num w:numId="20">
    <w:abstractNumId w:val="1"/>
  </w:num>
  <w:num w:numId="21">
    <w:abstractNumId w:val="11"/>
  </w:num>
  <w:num w:numId="22">
    <w:abstractNumId w:val="0"/>
  </w:num>
  <w:num w:numId="23">
    <w:abstractNumId w:val="6"/>
  </w:num>
  <w:num w:numId="24">
    <w:abstractNumId w:val="15"/>
  </w:num>
  <w:num w:numId="25">
    <w:abstractNumId w:val="8"/>
  </w:num>
  <w:num w:numId="26">
    <w:abstractNumId w:val="28"/>
  </w:num>
  <w:num w:numId="27">
    <w:abstractNumId w:val="12"/>
  </w:num>
  <w:num w:numId="28">
    <w:abstractNumId w:val="29"/>
  </w:num>
  <w:num w:numId="29">
    <w:abstractNumId w:val="17"/>
  </w:num>
  <w:num w:numId="30">
    <w:abstractNumId w:val="33"/>
  </w:num>
  <w:num w:numId="31">
    <w:abstractNumId w:val="24"/>
  </w:num>
  <w:num w:numId="32">
    <w:abstractNumId w:val="14"/>
  </w:num>
  <w:num w:numId="33">
    <w:abstractNumId w:val="13"/>
  </w:num>
  <w:num w:numId="34">
    <w:abstractNumId w:val="2"/>
  </w:num>
  <w:num w:numId="35">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70"/>
  <w:defaultTabStop w:val="708"/>
  <w:characterSpacingControl w:val="doNotCompress"/>
  <w:compat/>
  <w:rsids>
    <w:rsidRoot w:val="003D5612"/>
    <w:rsid w:val="00196E57"/>
    <w:rsid w:val="002E50C0"/>
    <w:rsid w:val="003D5612"/>
    <w:rsid w:val="004A7217"/>
    <w:rsid w:val="00593281"/>
    <w:rsid w:val="00720BC4"/>
    <w:rsid w:val="00960E35"/>
    <w:rsid w:val="00D45C23"/>
    <w:rsid w:val="00FF4A3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2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imes New Roman"/>
        <w:color w:val="000000"/>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D5612"/>
    <w:pPr>
      <w:spacing w:after="0" w:line="240" w:lineRule="auto"/>
    </w:pPr>
    <w:rPr>
      <w:rFonts w:eastAsia="Times New Roman"/>
      <w:color w:val="auto"/>
      <w:szCs w:val="20"/>
      <w:lang w:eastAsia="ru-RU"/>
    </w:rPr>
  </w:style>
  <w:style w:type="paragraph" w:styleId="1">
    <w:name w:val="heading 1"/>
    <w:basedOn w:val="a"/>
    <w:next w:val="a"/>
    <w:link w:val="10"/>
    <w:uiPriority w:val="9"/>
    <w:qFormat/>
    <w:rsid w:val="003D5612"/>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3D561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qFormat/>
    <w:rsid w:val="003D5612"/>
    <w:pPr>
      <w:keepNext/>
      <w:outlineLvl w:val="2"/>
    </w:pPr>
    <w:rPr>
      <w:b/>
      <w:bCs/>
      <w:sz w:val="24"/>
      <w:szCs w:val="24"/>
    </w:rPr>
  </w:style>
  <w:style w:type="paragraph" w:styleId="4">
    <w:name w:val="heading 4"/>
    <w:basedOn w:val="a"/>
    <w:next w:val="a"/>
    <w:link w:val="40"/>
    <w:uiPriority w:val="9"/>
    <w:semiHidden/>
    <w:unhideWhenUsed/>
    <w:qFormat/>
    <w:rsid w:val="003D5612"/>
    <w:pPr>
      <w:keepNext/>
      <w:keepLines/>
      <w:spacing w:before="20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rsid w:val="003D5612"/>
    <w:rPr>
      <w:rFonts w:eastAsia="Times New Roman"/>
      <w:b/>
      <w:bCs/>
      <w:color w:val="auto"/>
      <w:sz w:val="24"/>
      <w:szCs w:val="24"/>
      <w:lang w:eastAsia="ru-RU"/>
    </w:rPr>
  </w:style>
  <w:style w:type="character" w:customStyle="1" w:styleId="20">
    <w:name w:val="Заголовок 2 Знак"/>
    <w:basedOn w:val="a0"/>
    <w:link w:val="2"/>
    <w:uiPriority w:val="9"/>
    <w:semiHidden/>
    <w:rsid w:val="003D5612"/>
    <w:rPr>
      <w:rFonts w:asciiTheme="majorHAnsi" w:eastAsiaTheme="majorEastAsia" w:hAnsiTheme="majorHAnsi" w:cstheme="majorBidi"/>
      <w:b/>
      <w:bCs/>
      <w:color w:val="4F81BD" w:themeColor="accent1"/>
      <w:sz w:val="26"/>
      <w:szCs w:val="26"/>
      <w:lang w:eastAsia="ru-RU"/>
    </w:rPr>
  </w:style>
  <w:style w:type="paragraph" w:styleId="a3">
    <w:name w:val="Normal (Web)"/>
    <w:basedOn w:val="a"/>
    <w:uiPriority w:val="99"/>
    <w:semiHidden/>
    <w:unhideWhenUsed/>
    <w:rsid w:val="003D5612"/>
    <w:pPr>
      <w:spacing w:before="100" w:beforeAutospacing="1" w:after="100" w:afterAutospacing="1"/>
    </w:pPr>
    <w:rPr>
      <w:sz w:val="24"/>
      <w:szCs w:val="24"/>
    </w:rPr>
  </w:style>
  <w:style w:type="paragraph" w:styleId="a4">
    <w:name w:val="Balloon Text"/>
    <w:basedOn w:val="a"/>
    <w:link w:val="a5"/>
    <w:uiPriority w:val="99"/>
    <w:semiHidden/>
    <w:unhideWhenUsed/>
    <w:rsid w:val="003D5612"/>
    <w:rPr>
      <w:rFonts w:ascii="Tahoma" w:hAnsi="Tahoma" w:cs="Tahoma"/>
      <w:sz w:val="16"/>
      <w:szCs w:val="16"/>
    </w:rPr>
  </w:style>
  <w:style w:type="character" w:customStyle="1" w:styleId="a5">
    <w:name w:val="Текст выноски Знак"/>
    <w:basedOn w:val="a0"/>
    <w:link w:val="a4"/>
    <w:uiPriority w:val="99"/>
    <w:semiHidden/>
    <w:rsid w:val="003D5612"/>
    <w:rPr>
      <w:rFonts w:ascii="Tahoma" w:eastAsia="Times New Roman" w:hAnsi="Tahoma" w:cs="Tahoma"/>
      <w:color w:val="auto"/>
      <w:sz w:val="16"/>
      <w:szCs w:val="16"/>
      <w:lang w:eastAsia="ru-RU"/>
    </w:rPr>
  </w:style>
  <w:style w:type="character" w:customStyle="1" w:styleId="10">
    <w:name w:val="Заголовок 1 Знак"/>
    <w:basedOn w:val="a0"/>
    <w:link w:val="1"/>
    <w:uiPriority w:val="9"/>
    <w:rsid w:val="003D5612"/>
    <w:rPr>
      <w:rFonts w:asciiTheme="majorHAnsi" w:eastAsiaTheme="majorEastAsia" w:hAnsiTheme="majorHAnsi" w:cstheme="majorBidi"/>
      <w:b/>
      <w:bCs/>
      <w:color w:val="365F91" w:themeColor="accent1" w:themeShade="BF"/>
      <w:sz w:val="28"/>
      <w:szCs w:val="28"/>
      <w:lang w:eastAsia="ru-RU"/>
    </w:rPr>
  </w:style>
  <w:style w:type="paragraph" w:styleId="a6">
    <w:name w:val="Title"/>
    <w:basedOn w:val="a"/>
    <w:link w:val="a7"/>
    <w:qFormat/>
    <w:rsid w:val="003D5612"/>
    <w:pPr>
      <w:jc w:val="center"/>
    </w:pPr>
    <w:rPr>
      <w:b/>
      <w:bCs/>
      <w:sz w:val="28"/>
      <w:szCs w:val="24"/>
    </w:rPr>
  </w:style>
  <w:style w:type="character" w:customStyle="1" w:styleId="a7">
    <w:name w:val="Название Знак"/>
    <w:basedOn w:val="a0"/>
    <w:link w:val="a6"/>
    <w:rsid w:val="003D5612"/>
    <w:rPr>
      <w:rFonts w:eastAsia="Times New Roman"/>
      <w:b/>
      <w:bCs/>
      <w:color w:val="auto"/>
      <w:sz w:val="28"/>
      <w:szCs w:val="24"/>
      <w:lang w:eastAsia="ru-RU"/>
    </w:rPr>
  </w:style>
  <w:style w:type="character" w:customStyle="1" w:styleId="40">
    <w:name w:val="Заголовок 4 Знак"/>
    <w:basedOn w:val="a0"/>
    <w:link w:val="4"/>
    <w:uiPriority w:val="9"/>
    <w:semiHidden/>
    <w:rsid w:val="003D5612"/>
    <w:rPr>
      <w:rFonts w:asciiTheme="majorHAnsi" w:eastAsiaTheme="majorEastAsia" w:hAnsiTheme="majorHAnsi" w:cstheme="majorBidi"/>
      <w:b/>
      <w:bCs/>
      <w:i/>
      <w:iCs/>
      <w:color w:val="4F81BD" w:themeColor="accent1"/>
      <w:szCs w:val="20"/>
      <w:lang w:eastAsia="ru-RU"/>
    </w:rPr>
  </w:style>
  <w:style w:type="character" w:styleId="a8">
    <w:name w:val="Strong"/>
    <w:basedOn w:val="a0"/>
    <w:qFormat/>
    <w:rsid w:val="003D5612"/>
    <w:rPr>
      <w:b/>
      <w:bCs/>
    </w:rPr>
  </w:style>
  <w:style w:type="paragraph" w:styleId="a9">
    <w:name w:val="Body Text"/>
    <w:basedOn w:val="a"/>
    <w:link w:val="aa"/>
    <w:semiHidden/>
    <w:rsid w:val="003D5612"/>
    <w:pPr>
      <w:spacing w:before="100" w:beforeAutospacing="1" w:after="100" w:afterAutospacing="1"/>
      <w:outlineLvl w:val="1"/>
    </w:pPr>
    <w:rPr>
      <w:sz w:val="25"/>
      <w:szCs w:val="25"/>
    </w:rPr>
  </w:style>
  <w:style w:type="character" w:customStyle="1" w:styleId="aa">
    <w:name w:val="Основной текст Знак"/>
    <w:basedOn w:val="a0"/>
    <w:link w:val="a9"/>
    <w:semiHidden/>
    <w:rsid w:val="003D5612"/>
    <w:rPr>
      <w:rFonts w:eastAsia="Times New Roman"/>
      <w:color w:val="auto"/>
      <w:sz w:val="25"/>
      <w:szCs w:val="25"/>
      <w:lang w:eastAsia="ru-RU"/>
    </w:rPr>
  </w:style>
  <w:style w:type="character" w:styleId="ab">
    <w:name w:val="Hyperlink"/>
    <w:basedOn w:val="a0"/>
    <w:uiPriority w:val="99"/>
    <w:semiHidden/>
    <w:unhideWhenUsed/>
    <w:rsid w:val="003D5612"/>
    <w:rPr>
      <w:strike w:val="0"/>
      <w:dstrike w:val="0"/>
      <w:color w:val="002BB8"/>
      <w:u w:val="none"/>
      <w:effect w:val="none"/>
    </w:rPr>
  </w:style>
  <w:style w:type="character" w:customStyle="1" w:styleId="texhtml">
    <w:name w:val="texhtml"/>
    <w:basedOn w:val="a0"/>
    <w:rsid w:val="003D5612"/>
    <w:rPr>
      <w:rFonts w:ascii="Times New Roman" w:hAnsi="Times New Roman" w:cs="Times New Roman" w:hint="default"/>
    </w:rPr>
  </w:style>
  <w:style w:type="paragraph" w:styleId="ac">
    <w:name w:val="header"/>
    <w:basedOn w:val="a"/>
    <w:link w:val="ad"/>
    <w:semiHidden/>
    <w:unhideWhenUsed/>
    <w:rsid w:val="003D5612"/>
    <w:pPr>
      <w:tabs>
        <w:tab w:val="center" w:pos="4677"/>
        <w:tab w:val="right" w:pos="9355"/>
      </w:tabs>
      <w:spacing w:after="200" w:line="276" w:lineRule="auto"/>
    </w:pPr>
    <w:rPr>
      <w:rFonts w:ascii="Calibri" w:eastAsia="Calibri" w:hAnsi="Calibri"/>
      <w:sz w:val="22"/>
      <w:szCs w:val="22"/>
      <w:lang w:eastAsia="en-US"/>
    </w:rPr>
  </w:style>
  <w:style w:type="character" w:customStyle="1" w:styleId="ad">
    <w:name w:val="Верхний колонтитул Знак"/>
    <w:basedOn w:val="a0"/>
    <w:link w:val="ac"/>
    <w:semiHidden/>
    <w:rsid w:val="003D5612"/>
    <w:rPr>
      <w:rFonts w:ascii="Calibri" w:eastAsia="Calibri" w:hAnsi="Calibri"/>
      <w:color w:val="auto"/>
      <w:sz w:val="22"/>
    </w:rPr>
  </w:style>
  <w:style w:type="paragraph" w:styleId="ae">
    <w:name w:val="footer"/>
    <w:basedOn w:val="a"/>
    <w:link w:val="af"/>
    <w:uiPriority w:val="99"/>
    <w:unhideWhenUsed/>
    <w:rsid w:val="003D5612"/>
    <w:pPr>
      <w:tabs>
        <w:tab w:val="center" w:pos="4677"/>
        <w:tab w:val="right" w:pos="9355"/>
      </w:tabs>
      <w:spacing w:after="200" w:line="276" w:lineRule="auto"/>
    </w:pPr>
    <w:rPr>
      <w:rFonts w:ascii="Calibri" w:eastAsia="Calibri" w:hAnsi="Calibri"/>
      <w:sz w:val="22"/>
      <w:szCs w:val="22"/>
      <w:lang w:eastAsia="en-US"/>
    </w:rPr>
  </w:style>
  <w:style w:type="character" w:customStyle="1" w:styleId="af">
    <w:name w:val="Нижний колонтитул Знак"/>
    <w:basedOn w:val="a0"/>
    <w:link w:val="ae"/>
    <w:uiPriority w:val="99"/>
    <w:rsid w:val="003D5612"/>
    <w:rPr>
      <w:rFonts w:ascii="Calibri" w:eastAsia="Calibri" w:hAnsi="Calibri"/>
      <w:color w:val="auto"/>
      <w:sz w:val="22"/>
    </w:rPr>
  </w:style>
  <w:style w:type="paragraph" w:styleId="21">
    <w:name w:val="Body Text Indent 2"/>
    <w:basedOn w:val="a"/>
    <w:link w:val="22"/>
    <w:uiPriority w:val="99"/>
    <w:semiHidden/>
    <w:unhideWhenUsed/>
    <w:rsid w:val="003D5612"/>
    <w:pPr>
      <w:spacing w:after="120" w:line="480" w:lineRule="auto"/>
      <w:ind w:left="283"/>
    </w:pPr>
    <w:rPr>
      <w:sz w:val="24"/>
      <w:szCs w:val="24"/>
      <w:lang w:val="en-GB"/>
    </w:rPr>
  </w:style>
  <w:style w:type="character" w:customStyle="1" w:styleId="22">
    <w:name w:val="Основной текст с отступом 2 Знак"/>
    <w:basedOn w:val="a0"/>
    <w:link w:val="21"/>
    <w:uiPriority w:val="99"/>
    <w:semiHidden/>
    <w:rsid w:val="003D5612"/>
    <w:rPr>
      <w:rFonts w:eastAsia="Times New Roman"/>
      <w:color w:val="auto"/>
      <w:sz w:val="24"/>
      <w:szCs w:val="24"/>
      <w:lang w:val="en-GB" w:eastAsia="ru-RU"/>
    </w:rPr>
  </w:style>
  <w:style w:type="paragraph" w:customStyle="1" w:styleId="11">
    <w:name w:val="Обычный1"/>
    <w:rsid w:val="003D5612"/>
    <w:pPr>
      <w:spacing w:before="100" w:after="100" w:line="240" w:lineRule="auto"/>
    </w:pPr>
    <w:rPr>
      <w:rFonts w:eastAsia="Times New Roman"/>
      <w:snapToGrid w:val="0"/>
      <w:color w:val="auto"/>
      <w:sz w:val="24"/>
      <w:szCs w:val="20"/>
      <w:lang w:eastAsia="ru-RU"/>
    </w:rPr>
  </w:style>
  <w:style w:type="paragraph" w:styleId="23">
    <w:name w:val="Body Text 2"/>
    <w:basedOn w:val="a"/>
    <w:link w:val="24"/>
    <w:uiPriority w:val="99"/>
    <w:semiHidden/>
    <w:unhideWhenUsed/>
    <w:rsid w:val="003D5612"/>
    <w:pPr>
      <w:spacing w:after="120" w:line="480" w:lineRule="auto"/>
    </w:pPr>
    <w:rPr>
      <w:sz w:val="24"/>
      <w:szCs w:val="24"/>
      <w:lang w:val="en-GB"/>
    </w:rPr>
  </w:style>
  <w:style w:type="character" w:customStyle="1" w:styleId="24">
    <w:name w:val="Основной текст 2 Знак"/>
    <w:basedOn w:val="a0"/>
    <w:link w:val="23"/>
    <w:uiPriority w:val="99"/>
    <w:semiHidden/>
    <w:rsid w:val="003D5612"/>
    <w:rPr>
      <w:rFonts w:eastAsia="Times New Roman"/>
      <w:color w:val="auto"/>
      <w:sz w:val="24"/>
      <w:szCs w:val="24"/>
      <w:lang w:val="en-GB" w:eastAsia="ru-RU"/>
    </w:rPr>
  </w:style>
  <w:style w:type="paragraph" w:styleId="af0">
    <w:name w:val="Body Text Indent"/>
    <w:basedOn w:val="a"/>
    <w:link w:val="af1"/>
    <w:uiPriority w:val="99"/>
    <w:semiHidden/>
    <w:unhideWhenUsed/>
    <w:rsid w:val="003D5612"/>
    <w:pPr>
      <w:spacing w:after="120"/>
      <w:ind w:left="283"/>
    </w:pPr>
    <w:rPr>
      <w:sz w:val="24"/>
      <w:szCs w:val="24"/>
      <w:lang w:val="en-GB"/>
    </w:rPr>
  </w:style>
  <w:style w:type="character" w:customStyle="1" w:styleId="af1">
    <w:name w:val="Основной текст с отступом Знак"/>
    <w:basedOn w:val="a0"/>
    <w:link w:val="af0"/>
    <w:uiPriority w:val="99"/>
    <w:semiHidden/>
    <w:rsid w:val="003D5612"/>
    <w:rPr>
      <w:rFonts w:eastAsia="Times New Roman"/>
      <w:color w:val="auto"/>
      <w:sz w:val="24"/>
      <w:szCs w:val="24"/>
      <w:lang w:val="en-GB" w:eastAsia="ru-RU"/>
    </w:rPr>
  </w:style>
  <w:style w:type="paragraph" w:styleId="31">
    <w:name w:val="Body Text 3"/>
    <w:basedOn w:val="a"/>
    <w:link w:val="32"/>
    <w:uiPriority w:val="99"/>
    <w:semiHidden/>
    <w:unhideWhenUsed/>
    <w:rsid w:val="003D5612"/>
    <w:pPr>
      <w:spacing w:after="120"/>
    </w:pPr>
    <w:rPr>
      <w:sz w:val="16"/>
      <w:szCs w:val="16"/>
      <w:lang w:val="en-GB"/>
    </w:rPr>
  </w:style>
  <w:style w:type="character" w:customStyle="1" w:styleId="32">
    <w:name w:val="Основной текст 3 Знак"/>
    <w:basedOn w:val="a0"/>
    <w:link w:val="31"/>
    <w:uiPriority w:val="99"/>
    <w:semiHidden/>
    <w:rsid w:val="003D5612"/>
    <w:rPr>
      <w:rFonts w:eastAsia="Times New Roman"/>
      <w:color w:val="auto"/>
      <w:sz w:val="16"/>
      <w:szCs w:val="16"/>
      <w:lang w:val="en-GB" w:eastAsia="ru-RU"/>
    </w:rPr>
  </w:style>
  <w:style w:type="paragraph" w:styleId="af2">
    <w:name w:val="Plain Text"/>
    <w:basedOn w:val="a"/>
    <w:link w:val="af3"/>
    <w:semiHidden/>
    <w:rsid w:val="003D5612"/>
    <w:pPr>
      <w:autoSpaceDE w:val="0"/>
      <w:autoSpaceDN w:val="0"/>
    </w:pPr>
    <w:rPr>
      <w:rFonts w:ascii="Courier New" w:hAnsi="Courier New" w:cs="Courier New"/>
    </w:rPr>
  </w:style>
  <w:style w:type="character" w:customStyle="1" w:styleId="af3">
    <w:name w:val="Текст Знак"/>
    <w:basedOn w:val="a0"/>
    <w:link w:val="af2"/>
    <w:semiHidden/>
    <w:rsid w:val="003D5612"/>
    <w:rPr>
      <w:rFonts w:ascii="Courier New" w:eastAsia="Times New Roman" w:hAnsi="Courier New" w:cs="Courier New"/>
      <w:color w:val="auto"/>
      <w:szCs w:val="20"/>
      <w:lang w:eastAsia="ru-RU"/>
    </w:rPr>
  </w:style>
  <w:style w:type="paragraph" w:customStyle="1" w:styleId="BodyText">
    <w:name w:val="Body Text~"/>
    <w:basedOn w:val="a"/>
    <w:rsid w:val="003D5612"/>
    <w:pPr>
      <w:widowControl w:val="0"/>
    </w:pPr>
    <w:rPr>
      <w:sz w:val="24"/>
      <w:lang w:val="en-GB" w:eastAsia="en-GB"/>
    </w:rPr>
  </w:style>
</w:styles>
</file>

<file path=word/webSettings.xml><?xml version="1.0" encoding="utf-8"?>
<w:webSettings xmlns:r="http://schemas.openxmlformats.org/officeDocument/2006/relationships" xmlns:w="http://schemas.openxmlformats.org/wordprocessingml/2006/main">
  <w:divs>
    <w:div w:id="7112283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28.bin"/><Relationship Id="rId21" Type="http://schemas.openxmlformats.org/officeDocument/2006/relationships/image" Target="media/image17.png"/><Relationship Id="rId42" Type="http://schemas.openxmlformats.org/officeDocument/2006/relationships/image" Target="media/image38.png"/><Relationship Id="rId63" Type="http://schemas.openxmlformats.org/officeDocument/2006/relationships/image" Target="media/image58.wmf"/><Relationship Id="rId84" Type="http://schemas.openxmlformats.org/officeDocument/2006/relationships/image" Target="media/image69.wmf"/><Relationship Id="rId138" Type="http://schemas.openxmlformats.org/officeDocument/2006/relationships/image" Target="media/image95.wmf"/><Relationship Id="rId159" Type="http://schemas.openxmlformats.org/officeDocument/2006/relationships/oleObject" Target="embeddings/oleObject49.bin"/><Relationship Id="rId170" Type="http://schemas.openxmlformats.org/officeDocument/2006/relationships/image" Target="media/image111.wmf"/><Relationship Id="rId191" Type="http://schemas.openxmlformats.org/officeDocument/2006/relationships/oleObject" Target="embeddings/oleObject65.bin"/><Relationship Id="rId205" Type="http://schemas.openxmlformats.org/officeDocument/2006/relationships/image" Target="media/image129.wmf"/><Relationship Id="rId226" Type="http://schemas.openxmlformats.org/officeDocument/2006/relationships/image" Target="media/image144.jpeg"/><Relationship Id="rId247" Type="http://schemas.openxmlformats.org/officeDocument/2006/relationships/image" Target="media/image163.png"/><Relationship Id="rId107" Type="http://schemas.openxmlformats.org/officeDocument/2006/relationships/oleObject" Target="embeddings/oleObject23.bin"/><Relationship Id="rId11" Type="http://schemas.openxmlformats.org/officeDocument/2006/relationships/image" Target="media/image7.jpeg"/><Relationship Id="rId32" Type="http://schemas.openxmlformats.org/officeDocument/2006/relationships/image" Target="media/image28.jpeg"/><Relationship Id="rId53" Type="http://schemas.openxmlformats.org/officeDocument/2006/relationships/image" Target="media/image49.png"/><Relationship Id="rId74" Type="http://schemas.openxmlformats.org/officeDocument/2006/relationships/oleObject" Target="embeddings/oleObject6.bin"/><Relationship Id="rId128" Type="http://schemas.openxmlformats.org/officeDocument/2006/relationships/image" Target="media/image91.wmf"/><Relationship Id="rId149" Type="http://schemas.openxmlformats.org/officeDocument/2006/relationships/oleObject" Target="embeddings/oleObject44.bin"/><Relationship Id="rId5" Type="http://schemas.openxmlformats.org/officeDocument/2006/relationships/image" Target="media/image1.png"/><Relationship Id="rId95" Type="http://schemas.openxmlformats.org/officeDocument/2006/relationships/oleObject" Target="embeddings/oleObject17.bin"/><Relationship Id="rId160" Type="http://schemas.openxmlformats.org/officeDocument/2006/relationships/image" Target="media/image106.wmf"/><Relationship Id="rId181" Type="http://schemas.openxmlformats.org/officeDocument/2006/relationships/oleObject" Target="embeddings/oleObject60.bin"/><Relationship Id="rId216" Type="http://schemas.openxmlformats.org/officeDocument/2006/relationships/image" Target="media/image135.png"/><Relationship Id="rId237" Type="http://schemas.openxmlformats.org/officeDocument/2006/relationships/oleObject" Target="embeddings/oleObject79.bin"/><Relationship Id="rId258" Type="http://schemas.openxmlformats.org/officeDocument/2006/relationships/image" Target="media/image174.jpeg"/><Relationship Id="rId22" Type="http://schemas.openxmlformats.org/officeDocument/2006/relationships/image" Target="media/image18.jpeg"/><Relationship Id="rId43" Type="http://schemas.openxmlformats.org/officeDocument/2006/relationships/image" Target="media/image39.png"/><Relationship Id="rId64" Type="http://schemas.openxmlformats.org/officeDocument/2006/relationships/oleObject" Target="embeddings/oleObject2.bin"/><Relationship Id="rId118" Type="http://schemas.openxmlformats.org/officeDocument/2006/relationships/image" Target="media/image86.wmf"/><Relationship Id="rId139" Type="http://schemas.openxmlformats.org/officeDocument/2006/relationships/oleObject" Target="embeddings/oleObject39.bin"/><Relationship Id="rId85" Type="http://schemas.openxmlformats.org/officeDocument/2006/relationships/oleObject" Target="embeddings/oleObject12.bin"/><Relationship Id="rId150" Type="http://schemas.openxmlformats.org/officeDocument/2006/relationships/image" Target="media/image101.wmf"/><Relationship Id="rId171" Type="http://schemas.openxmlformats.org/officeDocument/2006/relationships/oleObject" Target="embeddings/oleObject55.bin"/><Relationship Id="rId192" Type="http://schemas.openxmlformats.org/officeDocument/2006/relationships/image" Target="media/image122.wmf"/><Relationship Id="rId206" Type="http://schemas.openxmlformats.org/officeDocument/2006/relationships/oleObject" Target="embeddings/oleObject72.bin"/><Relationship Id="rId227" Type="http://schemas.openxmlformats.org/officeDocument/2006/relationships/image" Target="media/image145.png"/><Relationship Id="rId248" Type="http://schemas.openxmlformats.org/officeDocument/2006/relationships/image" Target="media/image164.jpeg"/><Relationship Id="rId12" Type="http://schemas.openxmlformats.org/officeDocument/2006/relationships/image" Target="media/image8.jpeg"/><Relationship Id="rId33" Type="http://schemas.openxmlformats.org/officeDocument/2006/relationships/image" Target="media/image29.png"/><Relationship Id="rId108" Type="http://schemas.openxmlformats.org/officeDocument/2006/relationships/image" Target="media/image81.wmf"/><Relationship Id="rId129" Type="http://schemas.openxmlformats.org/officeDocument/2006/relationships/oleObject" Target="embeddings/oleObject33.bin"/><Relationship Id="rId54" Type="http://schemas.openxmlformats.org/officeDocument/2006/relationships/image" Target="media/image50.png"/><Relationship Id="rId75" Type="http://schemas.openxmlformats.org/officeDocument/2006/relationships/image" Target="media/image65.wmf"/><Relationship Id="rId96" Type="http://schemas.openxmlformats.org/officeDocument/2006/relationships/image" Target="media/image75.wmf"/><Relationship Id="rId140" Type="http://schemas.openxmlformats.org/officeDocument/2006/relationships/image" Target="media/image96.wmf"/><Relationship Id="rId161" Type="http://schemas.openxmlformats.org/officeDocument/2006/relationships/oleObject" Target="embeddings/oleObject50.bin"/><Relationship Id="rId182" Type="http://schemas.openxmlformats.org/officeDocument/2006/relationships/image" Target="media/image117.wmf"/><Relationship Id="rId217" Type="http://schemas.openxmlformats.org/officeDocument/2006/relationships/image" Target="media/image136.png"/><Relationship Id="rId1" Type="http://schemas.openxmlformats.org/officeDocument/2006/relationships/numbering" Target="numbering.xml"/><Relationship Id="rId6" Type="http://schemas.openxmlformats.org/officeDocument/2006/relationships/image" Target="media/image2.jpeg"/><Relationship Id="rId212" Type="http://schemas.openxmlformats.org/officeDocument/2006/relationships/oleObject" Target="embeddings/oleObject75.bin"/><Relationship Id="rId233" Type="http://schemas.openxmlformats.org/officeDocument/2006/relationships/image" Target="media/image150.png"/><Relationship Id="rId238" Type="http://schemas.openxmlformats.org/officeDocument/2006/relationships/image" Target="media/image154.jpeg"/><Relationship Id="rId254" Type="http://schemas.openxmlformats.org/officeDocument/2006/relationships/image" Target="media/image170.jpeg"/><Relationship Id="rId259" Type="http://schemas.openxmlformats.org/officeDocument/2006/relationships/image" Target="media/image175.png"/><Relationship Id="rId23" Type="http://schemas.openxmlformats.org/officeDocument/2006/relationships/image" Target="media/image19.png"/><Relationship Id="rId28" Type="http://schemas.openxmlformats.org/officeDocument/2006/relationships/image" Target="media/image24.jpeg"/><Relationship Id="rId49" Type="http://schemas.openxmlformats.org/officeDocument/2006/relationships/image" Target="media/image45.jpeg"/><Relationship Id="rId114" Type="http://schemas.openxmlformats.org/officeDocument/2006/relationships/image" Target="media/image84.wmf"/><Relationship Id="rId119" Type="http://schemas.openxmlformats.org/officeDocument/2006/relationships/oleObject" Target="embeddings/oleObject29.bin"/><Relationship Id="rId44" Type="http://schemas.openxmlformats.org/officeDocument/2006/relationships/image" Target="media/image40.jpeg"/><Relationship Id="rId60" Type="http://schemas.openxmlformats.org/officeDocument/2006/relationships/image" Target="media/image56.jpeg"/><Relationship Id="rId65" Type="http://schemas.openxmlformats.org/officeDocument/2006/relationships/image" Target="media/image59.wmf"/><Relationship Id="rId81" Type="http://schemas.openxmlformats.org/officeDocument/2006/relationships/oleObject" Target="embeddings/oleObject10.bin"/><Relationship Id="rId86" Type="http://schemas.openxmlformats.org/officeDocument/2006/relationships/image" Target="media/image70.wmf"/><Relationship Id="rId130" Type="http://schemas.openxmlformats.org/officeDocument/2006/relationships/oleObject" Target="embeddings/oleObject34.bin"/><Relationship Id="rId135" Type="http://schemas.openxmlformats.org/officeDocument/2006/relationships/oleObject" Target="embeddings/oleObject37.bin"/><Relationship Id="rId151" Type="http://schemas.openxmlformats.org/officeDocument/2006/relationships/oleObject" Target="embeddings/oleObject45.bin"/><Relationship Id="rId156" Type="http://schemas.openxmlformats.org/officeDocument/2006/relationships/image" Target="media/image104.wmf"/><Relationship Id="rId177" Type="http://schemas.openxmlformats.org/officeDocument/2006/relationships/oleObject" Target="embeddings/oleObject58.bin"/><Relationship Id="rId198" Type="http://schemas.openxmlformats.org/officeDocument/2006/relationships/image" Target="media/image124.wmf"/><Relationship Id="rId172" Type="http://schemas.openxmlformats.org/officeDocument/2006/relationships/image" Target="media/image112.wmf"/><Relationship Id="rId193" Type="http://schemas.openxmlformats.org/officeDocument/2006/relationships/oleObject" Target="embeddings/oleObject66.bin"/><Relationship Id="rId202" Type="http://schemas.openxmlformats.org/officeDocument/2006/relationships/image" Target="media/image127.jpeg"/><Relationship Id="rId207" Type="http://schemas.openxmlformats.org/officeDocument/2006/relationships/image" Target="media/image130.wmf"/><Relationship Id="rId223" Type="http://schemas.openxmlformats.org/officeDocument/2006/relationships/oleObject" Target="embeddings/oleObject77.bin"/><Relationship Id="rId228" Type="http://schemas.openxmlformats.org/officeDocument/2006/relationships/oleObject" Target="embeddings/oleObject78.bin"/><Relationship Id="rId244" Type="http://schemas.openxmlformats.org/officeDocument/2006/relationships/image" Target="media/image160.jpeg"/><Relationship Id="rId249" Type="http://schemas.openxmlformats.org/officeDocument/2006/relationships/image" Target="media/image165.jpeg"/><Relationship Id="rId13" Type="http://schemas.openxmlformats.org/officeDocument/2006/relationships/image" Target="media/image9.png"/><Relationship Id="rId18" Type="http://schemas.openxmlformats.org/officeDocument/2006/relationships/image" Target="media/image14.jpeg"/><Relationship Id="rId39" Type="http://schemas.openxmlformats.org/officeDocument/2006/relationships/image" Target="media/image35.jpeg"/><Relationship Id="rId109" Type="http://schemas.openxmlformats.org/officeDocument/2006/relationships/oleObject" Target="embeddings/oleObject24.bin"/><Relationship Id="rId260" Type="http://schemas.openxmlformats.org/officeDocument/2006/relationships/image" Target="media/image176.jpeg"/><Relationship Id="rId34" Type="http://schemas.openxmlformats.org/officeDocument/2006/relationships/image" Target="media/image30.jpe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oleObject" Target="embeddings/oleObject7.bin"/><Relationship Id="rId97" Type="http://schemas.openxmlformats.org/officeDocument/2006/relationships/oleObject" Target="embeddings/oleObject18.bin"/><Relationship Id="rId104" Type="http://schemas.openxmlformats.org/officeDocument/2006/relationships/image" Target="media/image79.wmf"/><Relationship Id="rId120" Type="http://schemas.openxmlformats.org/officeDocument/2006/relationships/image" Target="media/image87.wmf"/><Relationship Id="rId125" Type="http://schemas.openxmlformats.org/officeDocument/2006/relationships/oleObject" Target="embeddings/oleObject31.bin"/><Relationship Id="rId141" Type="http://schemas.openxmlformats.org/officeDocument/2006/relationships/oleObject" Target="embeddings/oleObject40.bin"/><Relationship Id="rId146" Type="http://schemas.openxmlformats.org/officeDocument/2006/relationships/image" Target="media/image99.wmf"/><Relationship Id="rId167" Type="http://schemas.openxmlformats.org/officeDocument/2006/relationships/oleObject" Target="embeddings/oleObject53.bin"/><Relationship Id="rId188" Type="http://schemas.openxmlformats.org/officeDocument/2006/relationships/image" Target="media/image120.wmf"/><Relationship Id="rId7" Type="http://schemas.openxmlformats.org/officeDocument/2006/relationships/image" Target="media/image3.png"/><Relationship Id="rId71" Type="http://schemas.openxmlformats.org/officeDocument/2006/relationships/oleObject" Target="embeddings/oleObject5.bin"/><Relationship Id="rId92" Type="http://schemas.openxmlformats.org/officeDocument/2006/relationships/image" Target="media/image73.wmf"/><Relationship Id="rId162" Type="http://schemas.openxmlformats.org/officeDocument/2006/relationships/image" Target="media/image107.wmf"/><Relationship Id="rId183" Type="http://schemas.openxmlformats.org/officeDocument/2006/relationships/oleObject" Target="embeddings/oleObject61.bin"/><Relationship Id="rId213" Type="http://schemas.openxmlformats.org/officeDocument/2006/relationships/image" Target="media/image133.wmf"/><Relationship Id="rId218" Type="http://schemas.openxmlformats.org/officeDocument/2006/relationships/image" Target="media/image137.png"/><Relationship Id="rId234" Type="http://schemas.openxmlformats.org/officeDocument/2006/relationships/image" Target="media/image151.jpeg"/><Relationship Id="rId239" Type="http://schemas.openxmlformats.org/officeDocument/2006/relationships/image" Target="media/image155.jpeg"/><Relationship Id="rId2" Type="http://schemas.openxmlformats.org/officeDocument/2006/relationships/styles" Target="styles.xml"/><Relationship Id="rId29" Type="http://schemas.openxmlformats.org/officeDocument/2006/relationships/image" Target="media/image25.jpeg"/><Relationship Id="rId250" Type="http://schemas.openxmlformats.org/officeDocument/2006/relationships/image" Target="media/image166.jpeg"/><Relationship Id="rId255" Type="http://schemas.openxmlformats.org/officeDocument/2006/relationships/image" Target="media/image171.jpeg"/><Relationship Id="rId24" Type="http://schemas.openxmlformats.org/officeDocument/2006/relationships/image" Target="media/image20.png"/><Relationship Id="rId40" Type="http://schemas.openxmlformats.org/officeDocument/2006/relationships/image" Target="media/image36.png"/><Relationship Id="rId45" Type="http://schemas.openxmlformats.org/officeDocument/2006/relationships/image" Target="media/image41.png"/><Relationship Id="rId66" Type="http://schemas.openxmlformats.org/officeDocument/2006/relationships/oleObject" Target="embeddings/oleObject3.bin"/><Relationship Id="rId87" Type="http://schemas.openxmlformats.org/officeDocument/2006/relationships/oleObject" Target="embeddings/oleObject13.bin"/><Relationship Id="rId110" Type="http://schemas.openxmlformats.org/officeDocument/2006/relationships/image" Target="media/image82.wmf"/><Relationship Id="rId115" Type="http://schemas.openxmlformats.org/officeDocument/2006/relationships/oleObject" Target="embeddings/oleObject27.bin"/><Relationship Id="rId131" Type="http://schemas.openxmlformats.org/officeDocument/2006/relationships/oleObject" Target="embeddings/oleObject35.bin"/><Relationship Id="rId136" Type="http://schemas.openxmlformats.org/officeDocument/2006/relationships/image" Target="media/image94.wmf"/><Relationship Id="rId157" Type="http://schemas.openxmlformats.org/officeDocument/2006/relationships/oleObject" Target="embeddings/oleObject48.bin"/><Relationship Id="rId178" Type="http://schemas.openxmlformats.org/officeDocument/2006/relationships/image" Target="media/image115.wmf"/><Relationship Id="rId61" Type="http://schemas.openxmlformats.org/officeDocument/2006/relationships/image" Target="media/image57.wmf"/><Relationship Id="rId82" Type="http://schemas.openxmlformats.org/officeDocument/2006/relationships/image" Target="media/image68.wmf"/><Relationship Id="rId152" Type="http://schemas.openxmlformats.org/officeDocument/2006/relationships/image" Target="media/image102.wmf"/><Relationship Id="rId173" Type="http://schemas.openxmlformats.org/officeDocument/2006/relationships/oleObject" Target="embeddings/oleObject56.bin"/><Relationship Id="rId194" Type="http://schemas.openxmlformats.org/officeDocument/2006/relationships/image" Target="media/image123.wmf"/><Relationship Id="rId199" Type="http://schemas.openxmlformats.org/officeDocument/2006/relationships/oleObject" Target="embeddings/oleObject70.bin"/><Relationship Id="rId203" Type="http://schemas.openxmlformats.org/officeDocument/2006/relationships/image" Target="media/image128.wmf"/><Relationship Id="rId208" Type="http://schemas.openxmlformats.org/officeDocument/2006/relationships/oleObject" Target="embeddings/oleObject73.bin"/><Relationship Id="rId229" Type="http://schemas.openxmlformats.org/officeDocument/2006/relationships/image" Target="media/image146.jpeg"/><Relationship Id="rId19" Type="http://schemas.openxmlformats.org/officeDocument/2006/relationships/image" Target="media/image15.jpeg"/><Relationship Id="rId224" Type="http://schemas.openxmlformats.org/officeDocument/2006/relationships/image" Target="media/image142.png"/><Relationship Id="rId240" Type="http://schemas.openxmlformats.org/officeDocument/2006/relationships/image" Target="media/image156.emf"/><Relationship Id="rId245" Type="http://schemas.openxmlformats.org/officeDocument/2006/relationships/image" Target="media/image161.jpeg"/><Relationship Id="rId261" Type="http://schemas.openxmlformats.org/officeDocument/2006/relationships/image" Target="media/image177.jpeg"/><Relationship Id="rId14" Type="http://schemas.openxmlformats.org/officeDocument/2006/relationships/image" Target="media/image10.jpeg"/><Relationship Id="rId30" Type="http://schemas.openxmlformats.org/officeDocument/2006/relationships/image" Target="media/image26.jpeg"/><Relationship Id="rId35" Type="http://schemas.openxmlformats.org/officeDocument/2006/relationships/image" Target="media/image31.jpeg"/><Relationship Id="rId56" Type="http://schemas.openxmlformats.org/officeDocument/2006/relationships/image" Target="media/image52.png"/><Relationship Id="rId77" Type="http://schemas.openxmlformats.org/officeDocument/2006/relationships/image" Target="media/image66.wmf"/><Relationship Id="rId100" Type="http://schemas.openxmlformats.org/officeDocument/2006/relationships/image" Target="media/image77.wmf"/><Relationship Id="rId105" Type="http://schemas.openxmlformats.org/officeDocument/2006/relationships/oleObject" Target="embeddings/oleObject22.bin"/><Relationship Id="rId126" Type="http://schemas.openxmlformats.org/officeDocument/2006/relationships/image" Target="media/image90.wmf"/><Relationship Id="rId147" Type="http://schemas.openxmlformats.org/officeDocument/2006/relationships/oleObject" Target="embeddings/oleObject43.bin"/><Relationship Id="rId168" Type="http://schemas.openxmlformats.org/officeDocument/2006/relationships/image" Target="media/image110.wmf"/><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3.png"/><Relationship Id="rId93" Type="http://schemas.openxmlformats.org/officeDocument/2006/relationships/oleObject" Target="embeddings/oleObject16.bin"/><Relationship Id="rId98" Type="http://schemas.openxmlformats.org/officeDocument/2006/relationships/image" Target="media/image76.wmf"/><Relationship Id="rId121" Type="http://schemas.openxmlformats.org/officeDocument/2006/relationships/oleObject" Target="embeddings/oleObject30.bin"/><Relationship Id="rId142" Type="http://schemas.openxmlformats.org/officeDocument/2006/relationships/image" Target="media/image97.wmf"/><Relationship Id="rId163" Type="http://schemas.openxmlformats.org/officeDocument/2006/relationships/oleObject" Target="embeddings/oleObject51.bin"/><Relationship Id="rId184" Type="http://schemas.openxmlformats.org/officeDocument/2006/relationships/image" Target="media/image118.wmf"/><Relationship Id="rId189" Type="http://schemas.openxmlformats.org/officeDocument/2006/relationships/oleObject" Target="embeddings/oleObject64.bin"/><Relationship Id="rId219" Type="http://schemas.openxmlformats.org/officeDocument/2006/relationships/image" Target="media/image138.png"/><Relationship Id="rId3" Type="http://schemas.openxmlformats.org/officeDocument/2006/relationships/settings" Target="settings.xml"/><Relationship Id="rId214" Type="http://schemas.openxmlformats.org/officeDocument/2006/relationships/oleObject" Target="embeddings/oleObject76.bin"/><Relationship Id="rId230" Type="http://schemas.openxmlformats.org/officeDocument/2006/relationships/image" Target="media/image147.jpeg"/><Relationship Id="rId235" Type="http://schemas.openxmlformats.org/officeDocument/2006/relationships/image" Target="media/image152.jpeg"/><Relationship Id="rId251" Type="http://schemas.openxmlformats.org/officeDocument/2006/relationships/image" Target="media/image167.jpeg"/><Relationship Id="rId256" Type="http://schemas.openxmlformats.org/officeDocument/2006/relationships/image" Target="media/image172.jpeg"/><Relationship Id="rId25" Type="http://schemas.openxmlformats.org/officeDocument/2006/relationships/image" Target="media/image21.jpeg"/><Relationship Id="rId46" Type="http://schemas.openxmlformats.org/officeDocument/2006/relationships/image" Target="media/image42.jpeg"/><Relationship Id="rId67" Type="http://schemas.openxmlformats.org/officeDocument/2006/relationships/image" Target="media/image60.jpeg"/><Relationship Id="rId116" Type="http://schemas.openxmlformats.org/officeDocument/2006/relationships/image" Target="media/image85.wmf"/><Relationship Id="rId137" Type="http://schemas.openxmlformats.org/officeDocument/2006/relationships/oleObject" Target="embeddings/oleObject38.bin"/><Relationship Id="rId158" Type="http://schemas.openxmlformats.org/officeDocument/2006/relationships/image" Target="media/image105.wmf"/><Relationship Id="rId20" Type="http://schemas.openxmlformats.org/officeDocument/2006/relationships/image" Target="media/image16.jpeg"/><Relationship Id="rId41" Type="http://schemas.openxmlformats.org/officeDocument/2006/relationships/image" Target="media/image37.png"/><Relationship Id="rId62" Type="http://schemas.openxmlformats.org/officeDocument/2006/relationships/oleObject" Target="embeddings/oleObject1.bin"/><Relationship Id="rId83" Type="http://schemas.openxmlformats.org/officeDocument/2006/relationships/oleObject" Target="embeddings/oleObject11.bin"/><Relationship Id="rId88" Type="http://schemas.openxmlformats.org/officeDocument/2006/relationships/image" Target="media/image71.wmf"/><Relationship Id="rId111" Type="http://schemas.openxmlformats.org/officeDocument/2006/relationships/oleObject" Target="embeddings/oleObject25.bin"/><Relationship Id="rId132" Type="http://schemas.openxmlformats.org/officeDocument/2006/relationships/image" Target="media/image92.wmf"/><Relationship Id="rId153" Type="http://schemas.openxmlformats.org/officeDocument/2006/relationships/oleObject" Target="embeddings/oleObject46.bin"/><Relationship Id="rId174" Type="http://schemas.openxmlformats.org/officeDocument/2006/relationships/image" Target="media/image113.wmf"/><Relationship Id="rId179" Type="http://schemas.openxmlformats.org/officeDocument/2006/relationships/oleObject" Target="embeddings/oleObject59.bin"/><Relationship Id="rId195" Type="http://schemas.openxmlformats.org/officeDocument/2006/relationships/oleObject" Target="embeddings/oleObject67.bin"/><Relationship Id="rId209" Type="http://schemas.openxmlformats.org/officeDocument/2006/relationships/image" Target="media/image131.wmf"/><Relationship Id="rId190" Type="http://schemas.openxmlformats.org/officeDocument/2006/relationships/image" Target="media/image121.wmf"/><Relationship Id="rId204" Type="http://schemas.openxmlformats.org/officeDocument/2006/relationships/oleObject" Target="embeddings/oleObject71.bin"/><Relationship Id="rId220" Type="http://schemas.openxmlformats.org/officeDocument/2006/relationships/image" Target="media/image139.jpeg"/><Relationship Id="rId225" Type="http://schemas.openxmlformats.org/officeDocument/2006/relationships/image" Target="media/image143.jpeg"/><Relationship Id="rId241" Type="http://schemas.openxmlformats.org/officeDocument/2006/relationships/image" Target="media/image157.jpeg"/><Relationship Id="rId246" Type="http://schemas.openxmlformats.org/officeDocument/2006/relationships/image" Target="media/image162.jpeg"/><Relationship Id="rId15" Type="http://schemas.openxmlformats.org/officeDocument/2006/relationships/image" Target="media/image11.jpeg"/><Relationship Id="rId36" Type="http://schemas.openxmlformats.org/officeDocument/2006/relationships/image" Target="media/image32.jpeg"/><Relationship Id="rId57" Type="http://schemas.openxmlformats.org/officeDocument/2006/relationships/image" Target="media/image53.png"/><Relationship Id="rId106" Type="http://schemas.openxmlformats.org/officeDocument/2006/relationships/image" Target="media/image80.wmf"/><Relationship Id="rId127" Type="http://schemas.openxmlformats.org/officeDocument/2006/relationships/oleObject" Target="embeddings/oleObject32.bin"/><Relationship Id="rId262" Type="http://schemas.openxmlformats.org/officeDocument/2006/relationships/fontTable" Target="fontTable.xml"/><Relationship Id="rId10" Type="http://schemas.openxmlformats.org/officeDocument/2006/relationships/image" Target="media/image6.jpeg"/><Relationship Id="rId31" Type="http://schemas.openxmlformats.org/officeDocument/2006/relationships/image" Target="media/image27.jpeg"/><Relationship Id="rId52" Type="http://schemas.openxmlformats.org/officeDocument/2006/relationships/image" Target="media/image48.jpeg"/><Relationship Id="rId73" Type="http://schemas.openxmlformats.org/officeDocument/2006/relationships/image" Target="media/image64.wmf"/><Relationship Id="rId78" Type="http://schemas.openxmlformats.org/officeDocument/2006/relationships/oleObject" Target="embeddings/oleObject8.bin"/><Relationship Id="rId94" Type="http://schemas.openxmlformats.org/officeDocument/2006/relationships/image" Target="media/image74.wmf"/><Relationship Id="rId99" Type="http://schemas.openxmlformats.org/officeDocument/2006/relationships/oleObject" Target="embeddings/oleObject19.bin"/><Relationship Id="rId101" Type="http://schemas.openxmlformats.org/officeDocument/2006/relationships/oleObject" Target="embeddings/oleObject20.bin"/><Relationship Id="rId122" Type="http://schemas.openxmlformats.org/officeDocument/2006/relationships/hyperlink" Target="http://upload.wikimedia.org/wikipedia/commons/8/80/MODFLOW_3D_grid.png" TargetMode="External"/><Relationship Id="rId143" Type="http://schemas.openxmlformats.org/officeDocument/2006/relationships/oleObject" Target="embeddings/oleObject41.bin"/><Relationship Id="rId148" Type="http://schemas.openxmlformats.org/officeDocument/2006/relationships/image" Target="media/image100.wmf"/><Relationship Id="rId164" Type="http://schemas.openxmlformats.org/officeDocument/2006/relationships/image" Target="media/image108.wmf"/><Relationship Id="rId169" Type="http://schemas.openxmlformats.org/officeDocument/2006/relationships/oleObject" Target="embeddings/oleObject54.bin"/><Relationship Id="rId185" Type="http://schemas.openxmlformats.org/officeDocument/2006/relationships/oleObject" Target="embeddings/oleObject62.bin"/><Relationship Id="rId4" Type="http://schemas.openxmlformats.org/officeDocument/2006/relationships/webSettings" Target="webSettings.xml"/><Relationship Id="rId9" Type="http://schemas.openxmlformats.org/officeDocument/2006/relationships/image" Target="media/image5.jpeg"/><Relationship Id="rId180" Type="http://schemas.openxmlformats.org/officeDocument/2006/relationships/image" Target="media/image116.wmf"/><Relationship Id="rId210" Type="http://schemas.openxmlformats.org/officeDocument/2006/relationships/oleObject" Target="embeddings/oleObject74.bin"/><Relationship Id="rId215" Type="http://schemas.openxmlformats.org/officeDocument/2006/relationships/image" Target="media/image134.png"/><Relationship Id="rId236" Type="http://schemas.openxmlformats.org/officeDocument/2006/relationships/image" Target="media/image153.jpeg"/><Relationship Id="rId257" Type="http://schemas.openxmlformats.org/officeDocument/2006/relationships/image" Target="media/image173.jpeg"/><Relationship Id="rId26" Type="http://schemas.openxmlformats.org/officeDocument/2006/relationships/image" Target="media/image22.jpeg"/><Relationship Id="rId231" Type="http://schemas.openxmlformats.org/officeDocument/2006/relationships/image" Target="media/image148.jpeg"/><Relationship Id="rId252" Type="http://schemas.openxmlformats.org/officeDocument/2006/relationships/image" Target="media/image168.jpeg"/><Relationship Id="rId47" Type="http://schemas.openxmlformats.org/officeDocument/2006/relationships/image" Target="media/image43.jpeg"/><Relationship Id="rId68" Type="http://schemas.openxmlformats.org/officeDocument/2006/relationships/image" Target="media/image61.wmf"/><Relationship Id="rId89" Type="http://schemas.openxmlformats.org/officeDocument/2006/relationships/oleObject" Target="embeddings/oleObject14.bin"/><Relationship Id="rId112" Type="http://schemas.openxmlformats.org/officeDocument/2006/relationships/image" Target="media/image83.wmf"/><Relationship Id="rId133" Type="http://schemas.openxmlformats.org/officeDocument/2006/relationships/oleObject" Target="embeddings/oleObject36.bin"/><Relationship Id="rId154" Type="http://schemas.openxmlformats.org/officeDocument/2006/relationships/image" Target="media/image103.wmf"/><Relationship Id="rId175" Type="http://schemas.openxmlformats.org/officeDocument/2006/relationships/oleObject" Target="embeddings/oleObject57.bin"/><Relationship Id="rId196" Type="http://schemas.openxmlformats.org/officeDocument/2006/relationships/oleObject" Target="embeddings/oleObject68.bin"/><Relationship Id="rId200" Type="http://schemas.openxmlformats.org/officeDocument/2006/relationships/image" Target="media/image125.jpeg"/><Relationship Id="rId16" Type="http://schemas.openxmlformats.org/officeDocument/2006/relationships/image" Target="media/image12.jpeg"/><Relationship Id="rId221" Type="http://schemas.openxmlformats.org/officeDocument/2006/relationships/image" Target="media/image140.jpeg"/><Relationship Id="rId242" Type="http://schemas.openxmlformats.org/officeDocument/2006/relationships/image" Target="media/image158.jpeg"/><Relationship Id="rId263" Type="http://schemas.openxmlformats.org/officeDocument/2006/relationships/theme" Target="theme/theme1.xml"/><Relationship Id="rId37" Type="http://schemas.openxmlformats.org/officeDocument/2006/relationships/image" Target="media/image33.png"/><Relationship Id="rId58" Type="http://schemas.openxmlformats.org/officeDocument/2006/relationships/image" Target="media/image54.png"/><Relationship Id="rId79" Type="http://schemas.openxmlformats.org/officeDocument/2006/relationships/image" Target="media/image67.wmf"/><Relationship Id="rId102" Type="http://schemas.openxmlformats.org/officeDocument/2006/relationships/image" Target="media/image78.wmf"/><Relationship Id="rId123" Type="http://schemas.openxmlformats.org/officeDocument/2006/relationships/image" Target="media/image88.png"/><Relationship Id="rId144" Type="http://schemas.openxmlformats.org/officeDocument/2006/relationships/image" Target="media/image98.wmf"/><Relationship Id="rId90" Type="http://schemas.openxmlformats.org/officeDocument/2006/relationships/image" Target="media/image72.wmf"/><Relationship Id="rId165" Type="http://schemas.openxmlformats.org/officeDocument/2006/relationships/oleObject" Target="embeddings/oleObject52.bin"/><Relationship Id="rId186" Type="http://schemas.openxmlformats.org/officeDocument/2006/relationships/image" Target="media/image119.wmf"/><Relationship Id="rId211" Type="http://schemas.openxmlformats.org/officeDocument/2006/relationships/image" Target="media/image132.wmf"/><Relationship Id="rId232" Type="http://schemas.openxmlformats.org/officeDocument/2006/relationships/image" Target="media/image149.jpeg"/><Relationship Id="rId253" Type="http://schemas.openxmlformats.org/officeDocument/2006/relationships/image" Target="media/image169.jpeg"/><Relationship Id="rId27" Type="http://schemas.openxmlformats.org/officeDocument/2006/relationships/image" Target="media/image23.png"/><Relationship Id="rId48" Type="http://schemas.openxmlformats.org/officeDocument/2006/relationships/image" Target="media/image44.jpeg"/><Relationship Id="rId69" Type="http://schemas.openxmlformats.org/officeDocument/2006/relationships/oleObject" Target="embeddings/oleObject4.bin"/><Relationship Id="rId113" Type="http://schemas.openxmlformats.org/officeDocument/2006/relationships/oleObject" Target="embeddings/oleObject26.bin"/><Relationship Id="rId134" Type="http://schemas.openxmlformats.org/officeDocument/2006/relationships/image" Target="media/image93.wmf"/><Relationship Id="rId80" Type="http://schemas.openxmlformats.org/officeDocument/2006/relationships/oleObject" Target="embeddings/oleObject9.bin"/><Relationship Id="rId155" Type="http://schemas.openxmlformats.org/officeDocument/2006/relationships/oleObject" Target="embeddings/oleObject47.bin"/><Relationship Id="rId176" Type="http://schemas.openxmlformats.org/officeDocument/2006/relationships/image" Target="media/image114.wmf"/><Relationship Id="rId197" Type="http://schemas.openxmlformats.org/officeDocument/2006/relationships/oleObject" Target="embeddings/oleObject69.bin"/><Relationship Id="rId201" Type="http://schemas.openxmlformats.org/officeDocument/2006/relationships/image" Target="media/image126.png"/><Relationship Id="rId222" Type="http://schemas.openxmlformats.org/officeDocument/2006/relationships/image" Target="media/image141.png"/><Relationship Id="rId243" Type="http://schemas.openxmlformats.org/officeDocument/2006/relationships/image" Target="media/image159.jpeg"/><Relationship Id="rId17" Type="http://schemas.openxmlformats.org/officeDocument/2006/relationships/image" Target="media/image13.jpeg"/><Relationship Id="rId38" Type="http://schemas.openxmlformats.org/officeDocument/2006/relationships/image" Target="media/image34.jpeg"/><Relationship Id="rId59" Type="http://schemas.openxmlformats.org/officeDocument/2006/relationships/image" Target="media/image55.png"/><Relationship Id="rId103" Type="http://schemas.openxmlformats.org/officeDocument/2006/relationships/oleObject" Target="embeddings/oleObject21.bin"/><Relationship Id="rId124" Type="http://schemas.openxmlformats.org/officeDocument/2006/relationships/image" Target="media/image89.wmf"/><Relationship Id="rId70" Type="http://schemas.openxmlformats.org/officeDocument/2006/relationships/image" Target="media/image62.wmf"/><Relationship Id="rId91" Type="http://schemas.openxmlformats.org/officeDocument/2006/relationships/oleObject" Target="embeddings/oleObject15.bin"/><Relationship Id="rId145" Type="http://schemas.openxmlformats.org/officeDocument/2006/relationships/oleObject" Target="embeddings/oleObject42.bin"/><Relationship Id="rId166" Type="http://schemas.openxmlformats.org/officeDocument/2006/relationships/image" Target="media/image109.wmf"/><Relationship Id="rId187" Type="http://schemas.openxmlformats.org/officeDocument/2006/relationships/oleObject" Target="embeddings/oleObject63.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109</Pages>
  <Words>32493</Words>
  <Characters>185211</Characters>
  <Application>Microsoft Office Word</Application>
  <DocSecurity>0</DocSecurity>
  <Lines>1543</Lines>
  <Paragraphs>434</Paragraphs>
  <ScaleCrop>false</ScaleCrop>
  <Company>Microsoft</Company>
  <LinksUpToDate>false</LinksUpToDate>
  <CharactersWithSpaces>217270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UNLOCK 005</dc:creator>
  <cp:keywords/>
  <dc:description/>
  <cp:lastModifiedBy>UNLOCK 005</cp:lastModifiedBy>
  <cp:revision>4</cp:revision>
  <dcterms:created xsi:type="dcterms:W3CDTF">2013-09-02T20:54:00Z</dcterms:created>
  <dcterms:modified xsi:type="dcterms:W3CDTF">2013-09-02T21:00:00Z</dcterms:modified>
</cp:coreProperties>
</file>