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23" w:rsidRPr="00A122D7" w:rsidRDefault="00645B23" w:rsidP="00645B23">
      <w:pPr>
        <w:pStyle w:val="a4"/>
        <w:outlineLvl w:val="0"/>
      </w:pPr>
      <w:bookmarkStart w:id="0" w:name="_Toc360295417"/>
      <w:bookmarkStart w:id="1" w:name="_Toc360297362"/>
      <w:bookmarkStart w:id="2" w:name="_Toc360299242"/>
      <w:r w:rsidRPr="00A122D7">
        <w:t xml:space="preserve">ВЕРБАЛЬНАЯ МАНИПУЛЯЦИЯ В РЕКЛАМЕ (НА ПРИМЕРЕ РУССКОЯЗЫЧНЫХ И НЕМЕЦКОЯЗЫЧНЫХ </w:t>
      </w:r>
      <w:r w:rsidRPr="00A122D7">
        <w:br/>
        <w:t>РЕКЛАМНЫХ ТЕКСТОВ)</w:t>
      </w:r>
      <w:bookmarkEnd w:id="0"/>
      <w:bookmarkEnd w:id="1"/>
      <w:bookmarkEnd w:id="2"/>
    </w:p>
    <w:p w:rsidR="00645B23" w:rsidRPr="00A122D7" w:rsidRDefault="00645B23" w:rsidP="00645B23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" w:name="_GoBack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Собко Т.Ю.</w:t>
      </w:r>
    </w:p>
    <w:bookmarkEnd w:id="3"/>
    <w:p w:rsidR="00645B23" w:rsidRPr="00A122D7" w:rsidRDefault="00645B23" w:rsidP="00645B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Время с неимоверной скоростью мчится вперед. Жизнь превращается в гонку за успехом, богатством, признанием в обществе. Громко звучат призывы к равноправию, демократии, свободе. А действительно ли свободен современный человек? Со всех сторон на него обрушивается поток информации, его внимание постоянно пытаются привлечь, ему на каждом шагу пытаются что-то внушить. И одним из самых агрессивных манипуляторов является реклама. Ее можно встретить везде: на улице, на работе, дома. Реклама без устали твердит, что нужно есть, одевать, где отдыхать и т.д. Это относится не только к коммерческой рекламе, но и к социальной. Она тоже активно пытается воздействовать на умы людей, заставить их действовать так, а не иначе. Для этого реклама использует различные способы и приемы. Их делят на две большие группы: вербальные и невербальные [2, с. 181]. К невербальным средствам относятся жесты, мимика, а вербальные связаны с устной или письменной речью.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Умение влиять на реципиентов, заставлять их думать и действовать в нужном манипулятору направлении становится гарантией успеха.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Поэтому ученые активно изучают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манипулятивные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возможности языка.</w:t>
      </w:r>
    </w:p>
    <w:p w:rsidR="00645B23" w:rsidRPr="00A122D7" w:rsidRDefault="00645B23" w:rsidP="00645B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Но для того, чтобы убедить, повлиять на суждения реципиента, нужно сначала привлечь его внимание. Для этого используют различные фигуры речи, которые помогают создать неповторимый образ товара, передать решительность и готовность к действию рекламодателя. Фигуры затрагивают все уровни языка: графический, фонетический, лексический, грамматический и синтаксический. Чем заметнее и необычнее будет оформлено рекламное сообщение, тем больше потенциальных покупателей оно привлечет к себе. Поэтому многие фигуры являются нарушением норм языка.</w:t>
      </w:r>
    </w:p>
    <w:p w:rsidR="00645B23" w:rsidRPr="00A122D7" w:rsidRDefault="00645B23" w:rsidP="00645B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Рассмотрим наиболее распространенные фигуры речи, которые реализуются на различных уровнях языка.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При графическом оформлении рекламы используются разнообразные шрифты, выделения прописными буквами, нарушения орфографии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Jedes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Kind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ist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l(i)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ebenswert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proofErr w:type="gram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Leben annehmen statt auswählen. </w:t>
      </w:r>
      <w:hyperlink r:id="rId6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Woche für das Leben</w:t>
        </w:r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/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СМСишься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за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рулем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?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Ответ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не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дойдет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/</w:t>
      </w:r>
      <w:r w:rsidRPr="00A122D7">
        <w:rPr>
          <w:rFonts w:ascii="Times New Roman" w:hAnsi="Times New Roman" w:cs="Times New Roman"/>
          <w:b/>
          <w:bCs/>
          <w:color w:val="auto"/>
          <w:sz w:val="28"/>
          <w:szCs w:val="28"/>
          <w:lang w:val="de-DE"/>
        </w:rPr>
        <w:t xml:space="preserve"> </w:t>
      </w:r>
      <w:r w:rsidRPr="00A122D7">
        <w:rPr>
          <w:rStyle w:val="FontStyle90"/>
          <w:rFonts w:ascii="Times New Roman" w:hAnsi="Times New Roman" w:cs="Times New Roman"/>
          <w:b w:val="0"/>
          <w:bCs w:val="0"/>
          <w:i/>
          <w:color w:val="auto"/>
          <w:sz w:val="28"/>
          <w:szCs w:val="28"/>
          <w:lang w:val="de-DE"/>
        </w:rPr>
        <w:t xml:space="preserve">Deutschland hat </w:t>
      </w:r>
      <w:proofErr w:type="spellStart"/>
      <w:r w:rsidRPr="00A122D7">
        <w:rPr>
          <w:rStyle w:val="FontStyle90"/>
          <w:rFonts w:ascii="Times New Roman" w:hAnsi="Times New Roman" w:cs="Times New Roman"/>
          <w:b w:val="0"/>
          <w:bCs w:val="0"/>
          <w:i/>
          <w:color w:val="auto"/>
          <w:sz w:val="28"/>
          <w:szCs w:val="28"/>
          <w:lang w:val="de-DE"/>
        </w:rPr>
        <w:t>GesCMAck</w:t>
      </w:r>
      <w:proofErr w:type="spellEnd"/>
      <w:r w:rsidRPr="00A122D7">
        <w:rPr>
          <w:rStyle w:val="FontStyle90"/>
          <w:rFonts w:ascii="Times New Roman" w:hAnsi="Times New Roman" w:cs="Times New Roman"/>
          <w:b w:val="0"/>
          <w:bCs w:val="0"/>
          <w:i/>
          <w:color w:val="auto"/>
          <w:sz w:val="28"/>
          <w:szCs w:val="28"/>
          <w:lang w:val="de-DE"/>
        </w:rPr>
        <w:t>. CMA. Bestes von Bauern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).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В данных примерах орфографические особенности привносят новые смыслы, добавляют сообщению экспрессивности. Искажения орфографии называют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граффонами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[1, с. 245].</w:t>
      </w:r>
    </w:p>
    <w:p w:rsidR="00645B23" w:rsidRPr="00A122D7" w:rsidRDefault="00645B23" w:rsidP="00645B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de-DE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К фонетическому уровню относятся аллитерация, ассонанс и рифма.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Аллитерация – это повтор согласных звуков, а ассонанс – гласных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InStyle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proofErr w:type="gram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Der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Stil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der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Stars</w:t>
      </w:r>
      <w:proofErr w:type="spellEnd"/>
      <w:proofErr w:type="gram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/ М</w:t>
      </w:r>
      <w:proofErr w:type="gram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иллиард мелочью. Союз благотворительных организаций России /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Es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lebe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der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gesunde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Genuss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!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Viva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/ Обратный отсчет доз. </w:t>
      </w:r>
      <w:proofErr w:type="gram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Сойди со счётчика!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).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В двух последних примерах они употреблены одновременно.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Рифма часто используется в рекламных текстах, так как она легко запоминается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Jedes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Gericht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wird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zum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Gedicht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proofErr w:type="gram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Mit Reisspezialitäten von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>Oryza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/ Für Frauen, die sich trauen!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>Bazhaus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/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Курение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мешает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общению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  <w:t>).</w:t>
      </w:r>
    </w:p>
    <w:p w:rsidR="00645B23" w:rsidRPr="00A122D7" w:rsidRDefault="00645B23" w:rsidP="00645B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На лексическом уровне очень эффективно создание несуществующих слов (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Сникерсни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!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). В социальном плакате на фоне двух столкнувшихся машин, стаяла подпись «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Фольксубиши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645B23" w:rsidRPr="00A122D7" w:rsidRDefault="00645B23" w:rsidP="00645B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de-DE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Синтаксис рекламного сообщения тоже имеет свои особенности. Текст должен быть кратким, понятным и простым. Поэтому в рекламах чаще всего встречаются простые предложения, вопросы, предложения не нагромождаются сложными синтаксическими конструкциями.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Широко используются неполные предложения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Дети наши - в большой мир / Мы за живой воздух!</w:t>
      </w:r>
      <w:proofErr w:type="gram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/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Das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beste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Persil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zum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Schutz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empfindlicher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Haut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/ </w:t>
      </w:r>
      <w:hyperlink r:id="rId7" w:history="1">
        <w:proofErr w:type="spellStart"/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</w:rPr>
          <w:t>Heilsarmee</w:t>
        </w:r>
        <w:proofErr w:type="spellEnd"/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</w:rPr>
          <w:t xml:space="preserve"> (CH)</w:t>
        </w:r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hyperlink r:id="rId8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F</w:t>
        </w:r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</w:rPr>
          <w:t>ü</w:t>
        </w:r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r</w:t>
        </w:r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hyperlink r:id="rId9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Menschen</w:t>
        </w:r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hyperlink r:id="rId10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die</w:t>
        </w:r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hyperlink r:id="rId11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vom</w:t>
        </w:r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hyperlink r:id="rId12" w:history="1">
        <w:proofErr w:type="spellStart"/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Gl</w:t>
        </w:r>
        <w:proofErr w:type="spellEnd"/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</w:rPr>
          <w:t>ü</w:t>
        </w:r>
        <w:proofErr w:type="spellStart"/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ck</w:t>
        </w:r>
        <w:proofErr w:type="spellEnd"/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hyperlink r:id="rId13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verlassen</w:t>
        </w:r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hyperlink r:id="rId14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wurden</w:t>
        </w:r>
      </w:hyperlink>
      <w:r w:rsidRPr="00A122D7">
        <w:rPr>
          <w:rFonts w:ascii="Times New Roman" w:hAnsi="Times New Roman" w:cs="Times New Roman"/>
          <w:color w:val="auto"/>
          <w:sz w:val="28"/>
          <w:szCs w:val="28"/>
        </w:rPr>
        <w:t>), расчленение одного предложения на части (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Никто не увидит, что ты продал пиво ребенку. </w:t>
      </w:r>
      <w:proofErr w:type="gram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Кроме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твоей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совести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/ </w:t>
      </w:r>
      <w:hyperlink r:id="rId15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Oxfam</w:t>
        </w:r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. </w:t>
      </w:r>
      <w:hyperlink r:id="rId16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Für</w:t>
        </w:r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</w:t>
      </w:r>
      <w:hyperlink r:id="rId17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eine</w:t>
        </w:r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</w:t>
      </w:r>
      <w:hyperlink r:id="rId18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gerechte</w:t>
        </w:r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</w:t>
      </w:r>
      <w:hyperlink r:id="rId19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Welt</w:t>
        </w:r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. </w:t>
      </w:r>
      <w:hyperlink r:id="rId20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Ohne</w:t>
        </w:r>
      </w:hyperlink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de-DE"/>
        </w:rPr>
        <w:t xml:space="preserve"> </w:t>
      </w:r>
      <w:hyperlink r:id="rId21" w:history="1">
        <w:r w:rsidRPr="00A122D7">
          <w:rPr>
            <w:rFonts w:ascii="Times New Roman" w:hAnsi="Times New Roman" w:cs="Times New Roman"/>
            <w:i/>
            <w:color w:val="auto"/>
            <w:sz w:val="28"/>
            <w:szCs w:val="28"/>
            <w:lang w:val="de-DE"/>
          </w:rPr>
          <w:t>Armut</w:t>
        </w:r>
      </w:hyperlink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). </w:t>
      </w:r>
      <w:proofErr w:type="gramEnd"/>
    </w:p>
    <w:p w:rsidR="00645B23" w:rsidRPr="00A122D7" w:rsidRDefault="00645B23" w:rsidP="00645B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Фигуры речи помогают передать настроение, так пропуски слов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создают ощущение спешки, готовности к действию, повторы гласных и согласных придают речи красоту звучания, изменения на синтаксическом уровне помогают подчеркнуть главную информацию. Несмотря на то, что реклама стремится манипулировать реципиентов, данное воздействие не должно представлять собой обман и введение в заблуждение. Красиво оформленное сообщение сводит к минимуму его критическое осмысление, и, следовательно, повышает эффективность рекламы.</w:t>
      </w:r>
    </w:p>
    <w:p w:rsidR="00645B23" w:rsidRPr="00A122D7" w:rsidRDefault="00645B23" w:rsidP="00645B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Список литературных источников:</w:t>
      </w:r>
    </w:p>
    <w:p w:rsidR="00645B23" w:rsidRPr="00A122D7" w:rsidRDefault="00645B23" w:rsidP="00645B2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122D7">
        <w:rPr>
          <w:b w:val="0"/>
          <w:sz w:val="28"/>
          <w:szCs w:val="28"/>
        </w:rPr>
        <w:t xml:space="preserve">Арнольд, И. В. Стилистика. Современный английский язык: Учебник для вузов / И. В. Арнольд. – 4-е изд., </w:t>
      </w:r>
      <w:proofErr w:type="spellStart"/>
      <w:r w:rsidRPr="00A122D7">
        <w:rPr>
          <w:b w:val="0"/>
          <w:sz w:val="28"/>
          <w:szCs w:val="28"/>
        </w:rPr>
        <w:t>испр</w:t>
      </w:r>
      <w:proofErr w:type="spellEnd"/>
      <w:r w:rsidRPr="00A122D7">
        <w:rPr>
          <w:b w:val="0"/>
          <w:sz w:val="28"/>
          <w:szCs w:val="28"/>
        </w:rPr>
        <w:t>. и доп. – М.: Флинта: Наука, 2002. – 384 с.</w:t>
      </w:r>
    </w:p>
    <w:p w:rsidR="00645B23" w:rsidRPr="00A122D7" w:rsidRDefault="00645B23" w:rsidP="00645B2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122D7">
        <w:rPr>
          <w:b w:val="0"/>
          <w:sz w:val="28"/>
          <w:szCs w:val="28"/>
        </w:rPr>
        <w:t xml:space="preserve">Дмитриева, Л. М. Разработка и технологии производства рекламного продукта: учебник / под ред. проф. Л. М. Дмитриевой. – М.: </w:t>
      </w:r>
      <w:proofErr w:type="spellStart"/>
      <w:r w:rsidRPr="00A122D7">
        <w:rPr>
          <w:b w:val="0"/>
          <w:sz w:val="28"/>
          <w:szCs w:val="28"/>
        </w:rPr>
        <w:t>Экономисть</w:t>
      </w:r>
      <w:proofErr w:type="spellEnd"/>
      <w:r w:rsidRPr="00A122D7">
        <w:rPr>
          <w:b w:val="0"/>
          <w:sz w:val="28"/>
          <w:szCs w:val="28"/>
        </w:rPr>
        <w:t>, 2006. – 639 с.</w:t>
      </w:r>
    </w:p>
    <w:p w:rsidR="00031D81" w:rsidRDefault="00031D81"/>
    <w:sectPr w:rsidR="0003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BEA"/>
    <w:multiLevelType w:val="hybridMultilevel"/>
    <w:tmpl w:val="F3243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23"/>
    <w:rsid w:val="00031D81"/>
    <w:rsid w:val="0064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B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B23"/>
    <w:pPr>
      <w:widowControl/>
      <w:ind w:left="720"/>
      <w:contextualSpacing/>
    </w:pPr>
    <w:rPr>
      <w:rFonts w:ascii="Times New Roman" w:hAnsi="Times New Roman" w:cs="Times New Roman"/>
      <w:b/>
      <w:color w:val="auto"/>
      <w:sz w:val="36"/>
      <w:szCs w:val="36"/>
    </w:rPr>
  </w:style>
  <w:style w:type="paragraph" w:customStyle="1" w:styleId="5">
    <w:name w:val=" Знак Знак5"/>
    <w:basedOn w:val="a"/>
    <w:next w:val="a"/>
    <w:rsid w:val="00645B23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character" w:customStyle="1" w:styleId="FontStyle90">
    <w:name w:val="Font Style90"/>
    <w:rsid w:val="00645B23"/>
    <w:rPr>
      <w:rFonts w:ascii="Franklin Gothic Medium Cond" w:hAnsi="Franklin Gothic Medium Cond" w:cs="Franklin Gothic Medium Cond"/>
      <w:b/>
      <w:bCs/>
      <w:sz w:val="84"/>
      <w:szCs w:val="84"/>
    </w:rPr>
  </w:style>
  <w:style w:type="paragraph" w:customStyle="1" w:styleId="a4">
    <w:name w:val="Ст для"/>
    <w:basedOn w:val="4"/>
    <w:link w:val="a5"/>
    <w:qFormat/>
    <w:rsid w:val="00645B23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5">
    <w:name w:val="Ст для Знак"/>
    <w:basedOn w:val="40"/>
    <w:link w:val="a4"/>
    <w:rsid w:val="00645B23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5B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B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B23"/>
    <w:pPr>
      <w:widowControl/>
      <w:ind w:left="720"/>
      <w:contextualSpacing/>
    </w:pPr>
    <w:rPr>
      <w:rFonts w:ascii="Times New Roman" w:hAnsi="Times New Roman" w:cs="Times New Roman"/>
      <w:b/>
      <w:color w:val="auto"/>
      <w:sz w:val="36"/>
      <w:szCs w:val="36"/>
    </w:rPr>
  </w:style>
  <w:style w:type="paragraph" w:customStyle="1" w:styleId="5">
    <w:name w:val=" Знак Знак5"/>
    <w:basedOn w:val="a"/>
    <w:next w:val="a"/>
    <w:rsid w:val="00645B23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character" w:customStyle="1" w:styleId="FontStyle90">
    <w:name w:val="Font Style90"/>
    <w:rsid w:val="00645B23"/>
    <w:rPr>
      <w:rFonts w:ascii="Franklin Gothic Medium Cond" w:hAnsi="Franklin Gothic Medium Cond" w:cs="Franklin Gothic Medium Cond"/>
      <w:b/>
      <w:bCs/>
      <w:sz w:val="84"/>
      <w:szCs w:val="84"/>
    </w:rPr>
  </w:style>
  <w:style w:type="paragraph" w:customStyle="1" w:styleId="a4">
    <w:name w:val="Ст для"/>
    <w:basedOn w:val="4"/>
    <w:link w:val="a5"/>
    <w:qFormat/>
    <w:rsid w:val="00645B23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5">
    <w:name w:val="Ст для Знак"/>
    <w:basedOn w:val="40"/>
    <w:link w:val="a4"/>
    <w:rsid w:val="00645B23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5B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gans.de/slogans.php?GInput=f%FCr&amp;SCheck=1" TargetMode="External"/><Relationship Id="rId13" Type="http://schemas.openxmlformats.org/officeDocument/2006/relationships/hyperlink" Target="http://www.slogans.de/slogans.php?GInput=verlassen&amp;SCheck=1" TargetMode="External"/><Relationship Id="rId18" Type="http://schemas.openxmlformats.org/officeDocument/2006/relationships/hyperlink" Target="http://www.slogans.de/slogans.php?GInput=gerechte&amp;SChec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logans.de/slogans.php?GInput=armut&amp;SCheck=1" TargetMode="External"/><Relationship Id="rId7" Type="http://schemas.openxmlformats.org/officeDocument/2006/relationships/hyperlink" Target="http://www.slogans.de/slogans.php?BSelect%5B%5D=111644" TargetMode="External"/><Relationship Id="rId12" Type="http://schemas.openxmlformats.org/officeDocument/2006/relationships/hyperlink" Target="http://www.slogans.de/slogans.php?GInput=gl%FCck&amp;SCheck=1" TargetMode="External"/><Relationship Id="rId17" Type="http://schemas.openxmlformats.org/officeDocument/2006/relationships/hyperlink" Target="http://www.slogans.de/slogans.php?GInput=eine&amp;SChec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ogans.de/slogans.php?GInput=f%FCr&amp;SCheck=1" TargetMode="External"/><Relationship Id="rId20" Type="http://schemas.openxmlformats.org/officeDocument/2006/relationships/hyperlink" Target="http://www.slogans.de/slogans.php?GInput=ohne&amp;SChec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logans.de/slogans.php?BSelect%5B%5D=9027" TargetMode="External"/><Relationship Id="rId11" Type="http://schemas.openxmlformats.org/officeDocument/2006/relationships/hyperlink" Target="http://www.slogans.de/slogans.php?GInput=vom&amp;SChec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ogans.de/slogans.php?BSelect%5B%5D=545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logans.de/slogans.php?GInput=die&amp;SCheck=1" TargetMode="External"/><Relationship Id="rId19" Type="http://schemas.openxmlformats.org/officeDocument/2006/relationships/hyperlink" Target="http://www.slogans.de/slogans.php?GInput=welt&amp;SChec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gans.de/slogans.php?GInput=menschen&amp;SCheck=1" TargetMode="External"/><Relationship Id="rId14" Type="http://schemas.openxmlformats.org/officeDocument/2006/relationships/hyperlink" Target="http://www.slogans.de/slogans.php?GInput=wurden&amp;SChec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2013-10-18T12:19:00Z</dcterms:created>
  <dcterms:modified xsi:type="dcterms:W3CDTF">2013-10-18T12:19:00Z</dcterms:modified>
</cp:coreProperties>
</file>