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CE" w:rsidRPr="00A122D7" w:rsidRDefault="000764CE" w:rsidP="000764CE">
      <w:pPr>
        <w:pStyle w:val="1"/>
        <w:jc w:val="center"/>
        <w:rPr>
          <w:rFonts w:ascii="Times New Roman" w:hAnsi="Times New Roman"/>
          <w:b/>
          <w:i/>
          <w:sz w:val="32"/>
          <w:szCs w:val="32"/>
          <w:lang w:val="be-BY"/>
        </w:rPr>
      </w:pPr>
      <w:r w:rsidRPr="00A122D7">
        <w:rPr>
          <w:rFonts w:ascii="Times New Roman" w:hAnsi="Times New Roman"/>
          <w:b/>
          <w:i/>
          <w:sz w:val="32"/>
          <w:szCs w:val="32"/>
          <w:lang w:val="be-BY"/>
        </w:rPr>
        <w:t>СОВРЕМЕННЫЕ ПРОБЛЕМЫ ОТЕЧЕСТВЕННОГО</w:t>
      </w:r>
    </w:p>
    <w:p w:rsidR="000764CE" w:rsidRPr="00A122D7" w:rsidRDefault="000764CE" w:rsidP="000764CE">
      <w:pPr>
        <w:pStyle w:val="60"/>
        <w:pBdr>
          <w:bottom w:val="single" w:sz="12" w:space="1" w:color="auto"/>
        </w:pBdr>
        <w:shd w:val="clear" w:color="auto" w:fill="auto"/>
        <w:tabs>
          <w:tab w:val="left" w:pos="299"/>
        </w:tabs>
        <w:spacing w:after="0" w:line="360" w:lineRule="auto"/>
        <w:ind w:firstLine="709"/>
        <w:contextualSpacing/>
        <w:jc w:val="center"/>
        <w:rPr>
          <w:rStyle w:val="6"/>
          <w:rFonts w:ascii="Times New Roman" w:hAnsi="Times New Roman"/>
          <w:bCs/>
          <w:i/>
          <w:sz w:val="32"/>
          <w:szCs w:val="32"/>
        </w:rPr>
      </w:pPr>
      <w:r w:rsidRPr="00A122D7">
        <w:rPr>
          <w:rStyle w:val="6"/>
          <w:rFonts w:ascii="Times New Roman" w:hAnsi="Times New Roman"/>
          <w:bCs/>
          <w:i/>
          <w:sz w:val="32"/>
          <w:szCs w:val="32"/>
        </w:rPr>
        <w:t>И ЗАРУБЕЖНОГО ЯЗЫКОЗНАНИЯ</w:t>
      </w:r>
    </w:p>
    <w:p w:rsidR="000764CE" w:rsidRPr="00A122D7" w:rsidRDefault="000764CE" w:rsidP="000764CE">
      <w:pPr>
        <w:pStyle w:val="4"/>
        <w:spacing w:before="0" w:after="0" w:line="360" w:lineRule="auto"/>
        <w:ind w:firstLine="709"/>
        <w:contextualSpacing/>
        <w:jc w:val="center"/>
        <w:rPr>
          <w:lang w:val="be-BY"/>
        </w:rPr>
      </w:pPr>
    </w:p>
    <w:p w:rsidR="000764CE" w:rsidRPr="00A122D7" w:rsidRDefault="000764CE" w:rsidP="000764CE">
      <w:pPr>
        <w:pStyle w:val="a3"/>
        <w:outlineLvl w:val="0"/>
      </w:pPr>
      <w:bookmarkStart w:id="0" w:name="_Toc360279115"/>
      <w:bookmarkStart w:id="1" w:name="_Toc360281417"/>
      <w:bookmarkStart w:id="2" w:name="_Toc360295378"/>
      <w:bookmarkStart w:id="3" w:name="_Toc360297323"/>
      <w:bookmarkStart w:id="4" w:name="_Toc360299203"/>
      <w:bookmarkStart w:id="5" w:name="_GoBack"/>
      <w:r w:rsidRPr="00A122D7">
        <w:t xml:space="preserve">ДА ПЫТАННЯ АБ КРЫТЭРЫЯХ РАЗМЕЖАВАННЯ ТЫПА ФРАЗЕАЛАГІЗМАЎ  У БЕЛАРУСКАЙ І </w:t>
      </w:r>
      <w:proofErr w:type="gramStart"/>
      <w:r w:rsidRPr="00A122D7">
        <w:t>АНГЛ</w:t>
      </w:r>
      <w:proofErr w:type="gramEnd"/>
      <w:r w:rsidRPr="00A122D7">
        <w:t>ІЙСКАЙ МОВАХ</w:t>
      </w:r>
      <w:bookmarkEnd w:id="0"/>
      <w:bookmarkEnd w:id="1"/>
      <w:bookmarkEnd w:id="2"/>
      <w:bookmarkEnd w:id="3"/>
      <w:bookmarkEnd w:id="4"/>
    </w:p>
    <w:bookmarkEnd w:id="5"/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Арцёмава В.А., Назарава Г.П.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У сучаснай фразеалагiчнай тэорыі iснуе дзве найбольш распаўсюджаныя канцэпцыi фразеалагізма – шырокая і вузкая. У шырокай канцэпцыi, адлюстраванай у працах  У.Л. Архангельскага [2, с. 154–177], С.Г.  Гаўрына [4, с. 7–13], М.М. Шанскага [10, с. 76–87] і інш., асноўнай прыметай ФА з’яўляецца яе рэпрадукуемасць – узнаўляльнасць. Пры такiм падыходзе ў сферу даследавання ўключаюцца прыказкі, крылатыя выразы, перыфразы і іншыя словазлучэнні.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Шырокі падыход да фразеалагізма ўласцівы і англа-амерыканскай лінгвістычнай традыцыі. Напрыклад, Л.П. Сміт iдыёмамi называе ўсе ўстойлівыя экспрэсіўныя спалучэнні i размяркоўвае iх на падгрупы на падставе неаднародных структурных, семантычных i этымалагiчных крытэрыяў [15, 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 10]. Дж. Бол уключае ў сваю класіфікацыю рознапарадкавыя моўныя з’явы: размоўныя формулы, фразавыя дзеясловы, метафарычныя выразы i iнш. [11]. Таксаномія Т. Лонга, побач з традыцыйнымі ідыёмамі тыпу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spill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the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beans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‘прагаварыцца’, ахоплівае ідыёмы з дзеяннямі-эмоцыямі ці пачуццям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пары слоў адной часціны мовы, аб’яднаныя злучнікам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and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’ /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or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‘або’, ідыёмы з пастаянным кампанентам-займеннікам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it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, ідыёмы-алюзіі, прымаўк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, тыповыя размоўныя фразы, ідыёмы-параўнанні [13]. Дж. Сэйдл адносіць да класа ідыём гукапераймальныя словы, выклічнікі, мадальныя звароты, састаўныя злучнікі, устойлівыя спалучэнні слоў, прыказкі і прымаўкі [14].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У нашым даследаваннi мы прытрымлiваемся вузкай канцэпцыi фразеалагiзма, заснаванай на яго семантычнай цэласнасці і пад </w:t>
      </w:r>
      <w:r w:rsidRPr="00A122D7">
        <w:rPr>
          <w:rFonts w:ascii="Times New Roman" w:hAnsi="Times New Roman" w:cs="Times New Roman"/>
          <w:color w:val="auto"/>
          <w:spacing w:val="20"/>
          <w:sz w:val="28"/>
          <w:szCs w:val="28"/>
          <w:lang w:val="be-BY"/>
        </w:rPr>
        <w:lastRenderedPageBreak/>
        <w:t>фразеалагізмам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разумеем устойлівую, узнаўляльную, не менш як двухкампанентную моўную адзінку, што спалучаецца са словамі свабоднага ўжывання і мае цэласнае значэнне, не роўнае суме значэнняў яе кампанентаў [6, с. 5]. Пры гэтым падыходзе аб’ём фразеалогii абмяжоўваецца толькi матываванымi i нематываванымi сэнсава непадзельнымi выразамi. Стратыфікацыя фразеалагізмаў з пункту гледжання іх семантычнай цэласнасцi належыць В.У. Вінаградаву [3], дзе ФА размяркоўваюцца ў парадку змяншэння ступені сувязі паміж кампанентамі: </w:t>
      </w:r>
      <w:r w:rsidRPr="00A122D7">
        <w:rPr>
          <w:rFonts w:ascii="Times New Roman" w:hAnsi="Times New Roman" w:cs="Times New Roman"/>
          <w:color w:val="auto"/>
          <w:spacing w:val="20"/>
          <w:sz w:val="28"/>
          <w:szCs w:val="28"/>
          <w:lang w:val="be-BY"/>
        </w:rPr>
        <w:t>фразеалагічныя зрашчэнні, фразеалагічныя адзінствы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і </w:t>
      </w:r>
      <w:r w:rsidRPr="00A122D7">
        <w:rPr>
          <w:rFonts w:ascii="Times New Roman" w:hAnsi="Times New Roman" w:cs="Times New Roman"/>
          <w:color w:val="auto"/>
          <w:spacing w:val="20"/>
          <w:sz w:val="28"/>
          <w:szCs w:val="28"/>
          <w:lang w:val="be-BY"/>
        </w:rPr>
        <w:t>фразеалагічныя злучэнні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pacing w:val="20"/>
          <w:sz w:val="28"/>
          <w:szCs w:val="28"/>
          <w:lang w:val="be-BY"/>
        </w:rPr>
        <w:t>Фразеалагічныя зрашчэнні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– абсалютна непадзельныя, нераскладальныя ФА, значэнне якіх цалкам не суадносіцца з асобнымі значэннямі іх слоў-кампанентаў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[3,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131]. Падобныя ФА характарызуюцца адсутнасцю жывой сінтаксічнай сувязі паміж сваiмi кампанентамі. Напрыклад, семантыка фразеалагізма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шаркі на баркі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‘схапіць з сабой свае манаткі’ [8, с.  667] непасрэдна не вынікае са значэнняў слоў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шаркі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баркі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pacing w:val="20"/>
          <w:sz w:val="28"/>
          <w:szCs w:val="28"/>
          <w:lang w:val="be-BY"/>
        </w:rPr>
        <w:t>Фразеалагічныя адзінствы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таксама з’яўляюцца выражэннем адзiнага сэнсу, але яны адрозніваюцца ад фразеалагічных зрашчэнняў матываванасцю свайго цэласнага значэння. Напрыклад, у фразеалагізме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на ўсе жылы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‘вельмі хутка, імкліва’ [7, с. 399] агульны сэнс выразу непасрэдна звязваецца са значэннямі яго кампанентаў.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Жылы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– крывяносныя сасуды і сухажыллі. Пры хуткім бегу працуюць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усе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крывяносныя сасуды і сухажыллі.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pacing w:val="20"/>
          <w:sz w:val="28"/>
          <w:szCs w:val="28"/>
          <w:lang w:val="be-BY"/>
        </w:rPr>
        <w:t>Фразеалагічныя злучэнні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– пераходны тып ФА. Яны складаюцца, як правіла, з двух кампанентаў, адзін з якіх валодае самастойным значэннем, а іншы – несвабодным значэннем. Пры тым лексічнае значэнне кожнага з кампанентаў лёгка разумеецца i паддаецца раскладанню [3, с. 138]. Фразеалагічнае злучэнне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траскучы мароз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складаецца з двух слоў, адно з якіх –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мароз –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мае самастойнае, свабоднае значэнне, а другое –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траскучы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– залежнае, несвабоднае значэнне, што выяўляецца толькі ў спалучэнні са словам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мароз.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Семантычная класіфікацыя фразеалагізмаў В.У. Вінаградава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 xml:space="preserve">крытыкавалася. М.С. Гурычова звяртае ўвагу на хісткасць крытэрыяў размежавання фразеалагічных адзінстваў і фразеалагічных зрашчэнняў, паколькі ў большасці выпадкаў граматычная і семантычная структура фразеалагізма паддаецца аналізу, і з гэтага пункту гледжання няма абсалютна нераскладальных спалучэнняў [5,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6]. Н.М. Амосава асноўнымi яе недахопамi лiчыць адсутнасць адзінай прыметы групоўкi ФА i арыентацыю толькі на рускамоўны матэрыял [1, с. 5–9]. Тым не менш фразеалагічная класіфікацыя В.У. Вінаградава можа быць ужыта для стратыфiкацыi англiйскага фразеафонду. Гэта паказалi даследчыкi А. Коўі, Р. Макін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А. Макэйг [12]. Яны вылучаюць наступныя тыпы ФА: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1) чыстыя ідыёмы (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pure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idioms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 – ідыёмы, што валодаюць самай высокай ступенню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дыяматычнасц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нераскладальныя, значэнне якіх цалкам незалежнае ад значэнняў кампанентаў. Напрыклад, у ідыёме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kick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bucket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значэнне ‘памерц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’ немагчыма вывесці з кампанентаў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kick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‘ударыць нагой’ 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bucket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‘вядро’. Па класіфікацыі В.У. Вінаградава, гэты выраз – фразеалагічнае зрашчэнне;</w:t>
      </w:r>
    </w:p>
    <w:p w:rsidR="000764CE" w:rsidRPr="00A122D7" w:rsidRDefault="000764CE" w:rsidP="000764CE">
      <w:pPr>
        <w:tabs>
          <w:tab w:val="left" w:pos="900"/>
          <w:tab w:val="left" w:pos="1080"/>
          <w:tab w:val="left" w:pos="144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2)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ab/>
        <w:t xml:space="preserve"> метафарычныя ідыёмы (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figurative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idiom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) – словазлучэнн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з пераасэнсаваным значэннем і мінімальным узроўнем варыятыўнасці. Яны маюць цэласнае матываванае значэнне. Iдыёма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beat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one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’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breast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‘вельмі настойліва даводзіць што-небудзь, запэўніваць у чым-небудзь’ з кампанентамi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beat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‘біць’,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one’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‘свае’,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breast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‘грудзі’ валодае празрыстай унутранай формай. Падобны тып ідыём можна суаднесці з фразеалагічнымі адзінствамі;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3) словазлучэнн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з абмежаванай спалучальнасцю (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restricted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collocations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) – словазлучэнн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дзе адзін з кампанентаў мае пераасэнсаванае значэнне, а іншы кампанент ужываецца ў літаральным сэнсе. Напрыклад, у ФА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blind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alle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y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са значэннем ‘тупік’ прыметнiк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blind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‘сляпы’ ўжываецца ў пераасэнсаваным значэннi ‘тое, што канчаецца тупіком і не мае праходу’ з назоўнiкам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alle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y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‘дарога’, што ўжываецца ў лiтаральным сэнсе. Падобны тып словазлучэнняў можа быць суаднесены з фразеалагічнымi спалучэннямі.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>4) адкрытыя словазлучэнні (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open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collocations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 – тып словазлучэнняў са  свабоднай сувяззю кампанентаў. Так, у словазлучэнні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fill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the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sink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‘запоўніць ракавіну’ кожны кампанент ужываецца ў літаральным значэнні: 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fill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‘запоўніць’,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sink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 ‘ракавін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’. 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Часам праблематычна вызначыць ступень семантычнай спаянасці паміж кампанентамі ўстойлівых словазлучэнняў –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фразеалагічнасці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У нашым даследаванні за аснову бяруцца наступныя крытэрыі фразеалагічнасці, указаныя Б.А. Плотнікавым [9, с. 249–259]: </w:t>
      </w:r>
    </w:p>
    <w:p w:rsidR="000764CE" w:rsidRPr="00A122D7" w:rsidRDefault="000764CE" w:rsidP="000764CE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даслоўная ўнутрымоўная неперакладальнасць фразеалагізма, што сведчыць пра непадзельнасць яго значэння. Гэты крытэрый праяўляецца ў фразеалагічных слоўніках, калі значэнне выразу тлумачыцца не адным, а некалькімі словамі: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не паказваць вачэй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‘не прыходзіць куды-небудзь, не паяўляцца дзе-небудзь’ [8, с. 160]; </w:t>
      </w:r>
    </w:p>
    <w:p w:rsidR="000764CE" w:rsidRPr="00A122D7" w:rsidRDefault="000764CE" w:rsidP="000764CE">
      <w:pPr>
        <w:widowControl/>
        <w:numPr>
          <w:ilvl w:val="0"/>
          <w:numId w:val="1"/>
        </w:numPr>
        <w:tabs>
          <w:tab w:val="num" w:pos="0"/>
          <w:tab w:val="left" w:pos="720"/>
          <w:tab w:val="left" w:pos="108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наяўнасць у складзе ўстойлівых словазлучэнняў застарэлых кампанентаў з забытай семантыкай – некратызмаў або архаічных граматычных форм, што звычайна не фіксуюцца ў слоўніках як самастойныя лексемы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лахі, шаркі, рабое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і інш.):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лахі пад пахі, шаркі на баркі, абое рабое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;</w:t>
      </w:r>
    </w:p>
    <w:p w:rsidR="000764CE" w:rsidRPr="00A122D7" w:rsidRDefault="000764CE" w:rsidP="000764CE">
      <w:pPr>
        <w:widowControl/>
        <w:numPr>
          <w:ilvl w:val="0"/>
          <w:numId w:val="1"/>
        </w:numPr>
        <w:tabs>
          <w:tab w:val="num" w:pos="0"/>
          <w:tab w:val="left" w:pos="720"/>
          <w:tab w:val="left" w:pos="108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граматычная катэгарыяльнасць – выконванне ў сказе функцыі аднаго яго члена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рука ў руку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‘блізка, побач’ – акалічнасць);</w:t>
      </w:r>
    </w:p>
    <w:p w:rsidR="000764CE" w:rsidRPr="00A122D7" w:rsidRDefault="000764CE" w:rsidP="000764CE">
      <w:pPr>
        <w:widowControl/>
        <w:numPr>
          <w:ilvl w:val="0"/>
          <w:numId w:val="1"/>
        </w:numPr>
        <w:tabs>
          <w:tab w:val="num" w:pos="0"/>
          <w:tab w:val="left" w:pos="720"/>
          <w:tab w:val="left" w:pos="108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страта фразеалагізмам сваёй унутранай формы або нематываванасць яго значэння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на сёмым небе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</w:p>
    <w:p w:rsidR="000764CE" w:rsidRPr="00A122D7" w:rsidRDefault="000764CE" w:rsidP="000764CE">
      <w:pPr>
        <w:widowControl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нязменнасць знешняй граматычнай формы ўсіх кампанентаў канкрэтнага фразеалагізма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як мага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);</w:t>
      </w:r>
    </w:p>
    <w:p w:rsidR="000764CE" w:rsidRPr="00A122D7" w:rsidRDefault="000764CE" w:rsidP="000764CE">
      <w:pPr>
        <w:widowControl/>
        <w:numPr>
          <w:ilvl w:val="0"/>
          <w:numId w:val="1"/>
        </w:numPr>
        <w:tabs>
          <w:tab w:val="num" w:pos="0"/>
          <w:tab w:val="left" w:pos="720"/>
          <w:tab w:val="left" w:pos="108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сінтаксічная немад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элюемас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ць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адно дзяржыся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);</w:t>
      </w:r>
    </w:p>
    <w:p w:rsidR="000764CE" w:rsidRPr="00A122D7" w:rsidRDefault="000764CE" w:rsidP="000764CE">
      <w:pPr>
        <w:widowControl/>
        <w:numPr>
          <w:ilvl w:val="0"/>
          <w:numId w:val="1"/>
        </w:numPr>
        <w:tabs>
          <w:tab w:val="num" w:pos="0"/>
          <w:tab w:val="left" w:pos="720"/>
          <w:tab w:val="left" w:pos="108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недапушчальнасць устаўкі ўнутр узнаўляльнага выразу дадатковага кампанента, ужыванне якога б прыводзіла да пашырэння колькаснага складу дадзенага выразу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плячысты на жывот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</w:p>
    <w:p w:rsidR="000764CE" w:rsidRPr="00A122D7" w:rsidRDefault="000764CE" w:rsidP="000764CE">
      <w:pPr>
        <w:widowControl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немагчымасць сінтаксічнай трансфармацыі выразу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заварочваць аглоблі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</w:p>
    <w:p w:rsidR="000764CE" w:rsidRPr="00A122D7" w:rsidRDefault="000764CE" w:rsidP="000764CE">
      <w:pPr>
        <w:widowControl/>
        <w:numPr>
          <w:ilvl w:val="0"/>
          <w:numId w:val="1"/>
        </w:numPr>
        <w:tabs>
          <w:tab w:val="num" w:pos="0"/>
          <w:tab w:val="left" w:pos="720"/>
          <w:tab w:val="left" w:pos="108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>адсутнасць варыянтнасці (фанетычнай, марфалагічнай, лексічнай, сінтаксічнай) адпаведна ў кампанентах ідыёмы і ў яе мадэлі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ні слыху ні дыху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); </w:t>
      </w:r>
    </w:p>
    <w:p w:rsidR="000764CE" w:rsidRPr="00A122D7" w:rsidRDefault="000764CE" w:rsidP="000764CE">
      <w:pPr>
        <w:widowControl/>
        <w:numPr>
          <w:ilvl w:val="0"/>
          <w:numId w:val="1"/>
        </w:numPr>
        <w:tabs>
          <w:tab w:val="left" w:pos="720"/>
          <w:tab w:val="left" w:pos="900"/>
          <w:tab w:val="left" w:pos="120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немагчымасць змены ўстаноўленага парадку размяшчэння кампанентаў у складзе ўзнаўляльнага выразу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кроў з малаком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).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Чым больш вышэйадзначаных крытэрыяў фразеалагічнасці вылучаецца ў складзе пэўнага выразу, тым больш устойлівым ён з’яўляецца, і наадварот, чым менш такіх крытэрыяў характэрна для канкрэтнага выразу, тым бліжэй ён да свабоднага спалучэння слоў.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Разгледзім тры фразеалагічныя адзінкі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шаркі на баркі, носам к носу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праліўны дождж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на адпаведнаць указаным крытэрыям фразеалагічнасці і вызначым іх тыпы. Словазлучэнне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шаркі на баркі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даслоўна не перакладаецца і не перафразіруецца (першы крытэрый). Яго змест у слоўніку перадаецца злучэннем ‘схапіць з сабой свае манаткі’. Ён мае архаічныя лексемы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шаркі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баркі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(другі крытэрый). У сказе злучэнне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шаркі на баркі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выконвае ролю выказніка (трэці крытэрый). У гэтым выразе страчана ўнутраная форма (чацвёрты крытэрый), яго граматычная форма з’яўляецца нязменнай (пяты крытэрый), сінтаксічна не мадэлюецца (шосты крытэрый) і не дапускае замены свайго колькаснага складу (сёмы крытэрый). Больш таго, ён сінтаксічна не трансфармуецца (восьмы крытэрый), не вар’іруецца (дзявяты крытэрый), мае нязменны парадак кампанентаў (дзясяты крытэрый). Такім чынам, выраз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шаркі на баркі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адпавядае ўсім дзесяці крытэрыям. Сказанае дазваляе зрабіць выснову, што гэта тыповае фразеалагічнае зрашчэнне, ці абсалютная ідыёма.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Словазлучэнне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носам к носу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[8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, с. 110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] мае 6 крытэрыяў фразеалагічнасці. Яго змест у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слоўн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іку перадаецца выразам ‘вельмі блізка, адзін да аднаго’ (першы крытэрый). Гэта словазлучэнне  выконвае ў сказе функцыю акалічнасці (трэці крытэрый), мае нязменную знешнюю граматычную форму (пяты крытэрый) і не дапускае ўстаўкі дадатковага кампанента (сёмы крытэрый). Падобны выраз немагчыма сінтаксічна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 xml:space="preserve">трансфармаваць (восьмы крытэрый) і змяніць устаноўлены парадак размяшчэння кампанентаў (дзясяты крытэрый).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У выразе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праліўны дождж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можна вылучыць толькі адзін крытэрый – адсутнасць варыянтнасці (дзявяты крытэрый).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Указаныя факты сведчаць, што словазлучэнне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шаркі на баркі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мае самую высокую ступень семантычнай спаянасці кампанентаў і з’яўляецца абсалютнай ідыёмай – фразеалагічным зрашчэннем. У выразе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праліўны дождж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вылучаецца самая нізкая ступень фразеалагічнасці, што робiць яго фразеалагічным злучэннем. Словазлучэнне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носам к носу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займае прамежкавае становішча паміж абсалютнай ідыёмай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шаркі на баркі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і слабым фразеалагізмам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праліўны дождж.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Крытэрыi фразеалагiчнасцi прадстаўлены ў наступнай таблiцы:  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Табліца 1 – Крытэрыі фразеалагічнасці</w:t>
      </w: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val="be-BY"/>
        </w:rPr>
      </w:pP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val="be-BY"/>
        </w:rPr>
      </w:pP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val="be-BY"/>
        </w:rPr>
      </w:pP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val="be-BY"/>
        </w:rPr>
      </w:pP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val="be-BY"/>
        </w:rPr>
      </w:pP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val="be-BY"/>
        </w:rPr>
      </w:pPr>
    </w:p>
    <w:p w:rsidR="000764CE" w:rsidRPr="00A122D7" w:rsidRDefault="000764CE" w:rsidP="000764CE">
      <w:pPr>
        <w:tabs>
          <w:tab w:val="left" w:pos="1080"/>
        </w:tabs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val="be-BY"/>
        </w:rPr>
      </w:pPr>
    </w:p>
    <w:tbl>
      <w:tblPr>
        <w:tblW w:w="111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0"/>
        <w:gridCol w:w="944"/>
        <w:gridCol w:w="900"/>
        <w:gridCol w:w="883"/>
        <w:gridCol w:w="900"/>
        <w:gridCol w:w="900"/>
        <w:gridCol w:w="900"/>
        <w:gridCol w:w="1080"/>
        <w:gridCol w:w="1202"/>
        <w:gridCol w:w="1276"/>
      </w:tblGrid>
      <w:tr w:rsidR="000764CE" w:rsidRPr="00A122D7" w:rsidTr="00EF10F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276" w:type="dxa"/>
            <w:vMerge w:val="restart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ФА</w:t>
            </w:r>
          </w:p>
        </w:tc>
        <w:tc>
          <w:tcPr>
            <w:tcW w:w="9885" w:type="dxa"/>
            <w:gridSpan w:val="10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Крытэрыі фразеалагічнасці</w:t>
            </w:r>
          </w:p>
        </w:tc>
      </w:tr>
      <w:tr w:rsidR="000764CE" w:rsidRPr="00A122D7" w:rsidTr="00EF10F4">
        <w:tblPrEx>
          <w:tblCellMar>
            <w:top w:w="0" w:type="dxa"/>
            <w:bottom w:w="0" w:type="dxa"/>
          </w:tblCellMar>
        </w:tblPrEx>
        <w:trPr>
          <w:cantSplit/>
          <w:trHeight w:val="2820"/>
        </w:trPr>
        <w:tc>
          <w:tcPr>
            <w:tcW w:w="1276" w:type="dxa"/>
            <w:vMerge/>
            <w:textDirection w:val="btL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</w:p>
        </w:tc>
        <w:tc>
          <w:tcPr>
            <w:tcW w:w="900" w:type="dxa"/>
            <w:textDirection w:val="btLr"/>
          </w:tcPr>
          <w:p w:rsidR="000764CE" w:rsidRPr="00A122D7" w:rsidRDefault="000764CE" w:rsidP="00EF10F4">
            <w:pPr>
              <w:tabs>
                <w:tab w:val="left" w:pos="1080"/>
              </w:tabs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даслоўная ўнутрымоўная неперакладальнасць</w:t>
            </w:r>
          </w:p>
        </w:tc>
        <w:tc>
          <w:tcPr>
            <w:tcW w:w="944" w:type="dxa"/>
            <w:textDirection w:val="btLr"/>
          </w:tcPr>
          <w:p w:rsidR="000764CE" w:rsidRPr="00A122D7" w:rsidRDefault="000764CE" w:rsidP="00EF10F4">
            <w:pPr>
              <w:tabs>
                <w:tab w:val="left" w:pos="1080"/>
              </w:tabs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наяўнасць некратызму</w:t>
            </w:r>
          </w:p>
        </w:tc>
        <w:tc>
          <w:tcPr>
            <w:tcW w:w="900" w:type="dxa"/>
            <w:textDirection w:val="btLr"/>
          </w:tcPr>
          <w:p w:rsidR="000764CE" w:rsidRPr="00A122D7" w:rsidRDefault="000764CE" w:rsidP="00EF10F4">
            <w:pPr>
              <w:tabs>
                <w:tab w:val="left" w:pos="1080"/>
              </w:tabs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граматычная катэгарыяльнасць</w:t>
            </w:r>
          </w:p>
        </w:tc>
        <w:tc>
          <w:tcPr>
            <w:tcW w:w="883" w:type="dxa"/>
            <w:textDirection w:val="btLr"/>
          </w:tcPr>
          <w:p w:rsidR="000764CE" w:rsidRPr="00A122D7" w:rsidRDefault="000764CE" w:rsidP="00EF10F4">
            <w:pPr>
              <w:tabs>
                <w:tab w:val="left" w:pos="1080"/>
              </w:tabs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 xml:space="preserve">страта ўнутранай формы </w:t>
            </w:r>
          </w:p>
        </w:tc>
        <w:tc>
          <w:tcPr>
            <w:tcW w:w="900" w:type="dxa"/>
            <w:textDirection w:val="btLr"/>
          </w:tcPr>
          <w:p w:rsidR="000764CE" w:rsidRPr="00A122D7" w:rsidRDefault="000764CE" w:rsidP="00EF10F4">
            <w:pPr>
              <w:tabs>
                <w:tab w:val="left" w:pos="1080"/>
              </w:tabs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нязменнасць знешняй граматычнай формы</w:t>
            </w:r>
          </w:p>
        </w:tc>
        <w:tc>
          <w:tcPr>
            <w:tcW w:w="900" w:type="dxa"/>
            <w:textDirection w:val="btLr"/>
          </w:tcPr>
          <w:p w:rsidR="000764CE" w:rsidRPr="00A122D7" w:rsidRDefault="000764CE" w:rsidP="00EF10F4">
            <w:pPr>
              <w:tabs>
                <w:tab w:val="left" w:pos="1080"/>
              </w:tabs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сінтаксічная немадэлюемасць</w:t>
            </w:r>
          </w:p>
        </w:tc>
        <w:tc>
          <w:tcPr>
            <w:tcW w:w="900" w:type="dxa"/>
            <w:textDirection w:val="btLr"/>
          </w:tcPr>
          <w:p w:rsidR="000764CE" w:rsidRPr="00A122D7" w:rsidRDefault="000764CE" w:rsidP="00EF10F4">
            <w:pPr>
              <w:tabs>
                <w:tab w:val="left" w:pos="1080"/>
              </w:tabs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немагчымасць устаўкі</w:t>
            </w:r>
          </w:p>
          <w:p w:rsidR="000764CE" w:rsidRPr="00A122D7" w:rsidRDefault="000764CE" w:rsidP="00EF10F4">
            <w:pPr>
              <w:tabs>
                <w:tab w:val="left" w:pos="1080"/>
              </w:tabs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дадатковага кампанента</w:t>
            </w:r>
          </w:p>
        </w:tc>
        <w:tc>
          <w:tcPr>
            <w:tcW w:w="1080" w:type="dxa"/>
            <w:textDirection w:val="btLr"/>
          </w:tcPr>
          <w:p w:rsidR="000764CE" w:rsidRPr="00A122D7" w:rsidRDefault="000764CE" w:rsidP="00EF10F4">
            <w:pPr>
              <w:tabs>
                <w:tab w:val="left" w:pos="1080"/>
              </w:tabs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немагчымасць сінтаксічнай трансфармацыі</w:t>
            </w:r>
          </w:p>
        </w:tc>
        <w:tc>
          <w:tcPr>
            <w:tcW w:w="1202" w:type="dxa"/>
            <w:textDirection w:val="btLr"/>
          </w:tcPr>
          <w:p w:rsidR="000764CE" w:rsidRPr="00A122D7" w:rsidRDefault="000764CE" w:rsidP="00EF10F4">
            <w:pPr>
              <w:tabs>
                <w:tab w:val="left" w:pos="1080"/>
              </w:tabs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адсутнасць варыянтнасці</w:t>
            </w:r>
          </w:p>
        </w:tc>
        <w:tc>
          <w:tcPr>
            <w:tcW w:w="1276" w:type="dxa"/>
            <w:textDirection w:val="btLr"/>
          </w:tcPr>
          <w:p w:rsidR="000764CE" w:rsidRPr="00A122D7" w:rsidRDefault="000764CE" w:rsidP="00EF10F4">
            <w:pPr>
              <w:tabs>
                <w:tab w:val="left" w:pos="1080"/>
              </w:tabs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немагчымасць змены ўстаноўленага парадку</w:t>
            </w:r>
          </w:p>
        </w:tc>
      </w:tr>
      <w:tr w:rsidR="000764CE" w:rsidRPr="00A122D7" w:rsidTr="00EF10F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276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1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44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83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202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0764CE" w:rsidRPr="00A122D7" w:rsidTr="00EF10F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76" w:type="dxa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be-BY"/>
              </w:rPr>
              <w:t>шаркі на баркі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944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883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08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202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</w:tr>
      <w:tr w:rsidR="000764CE" w:rsidRPr="00A122D7" w:rsidTr="00EF10F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be-BY"/>
              </w:rPr>
              <w:lastRenderedPageBreak/>
              <w:t xml:space="preserve">носам к носу 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944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883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202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</w:tr>
      <w:tr w:rsidR="000764CE" w:rsidRPr="00A122D7" w:rsidTr="00EF10F4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276" w:type="dxa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be-BY"/>
              </w:rPr>
            </w:pPr>
            <w:r w:rsidRPr="00A122D7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be-BY"/>
              </w:rPr>
              <w:t>праліў-ны дождж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44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83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02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4CE" w:rsidRPr="00A122D7" w:rsidRDefault="000764CE" w:rsidP="00EF10F4">
            <w:pPr>
              <w:tabs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22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0764CE" w:rsidRPr="00A122D7" w:rsidRDefault="000764CE" w:rsidP="000764CE">
      <w:pPr>
        <w:tabs>
          <w:tab w:val="left" w:pos="1080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Літаратура 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Амосова, Н.Н. Основы английской фразеологии. – М. : Либроком, 2010. – 216 с.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Архангельский, В.Л. Устойчивые фразы в современном русском языке. – Ростов н/Д : Рост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ос. ун-т, 1964. – 315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Виноградов, В.В. Основные понятия русской фразеологии как лингвистической дисциплины // Избранные труды :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ексикология и лексикография. 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 М., 1977. – С. 118–139.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Гаврин, С.Г. Фразеология современного русского языка : в аспекте теории отражения : учеб. пособие. –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Пермь : </w:t>
      </w:r>
      <w:proofErr w:type="spellStart"/>
      <w:r w:rsidRPr="00A122D7">
        <w:rPr>
          <w:rStyle w:val="ft"/>
          <w:rFonts w:ascii="Times New Roman" w:hAnsi="Times New Roman" w:cs="Times New Roman"/>
          <w:color w:val="auto"/>
          <w:sz w:val="28"/>
          <w:szCs w:val="28"/>
        </w:rPr>
        <w:t>Перм</w:t>
      </w:r>
      <w:proofErr w:type="spellEnd"/>
      <w:r w:rsidRPr="00A122D7">
        <w:rPr>
          <w:rStyle w:val="ft"/>
          <w:rFonts w:ascii="Times New Roman" w:hAnsi="Times New Roman" w:cs="Times New Roman"/>
          <w:color w:val="auto"/>
          <w:sz w:val="28"/>
          <w:szCs w:val="28"/>
        </w:rPr>
        <w:t xml:space="preserve">. гос. </w:t>
      </w:r>
      <w:proofErr w:type="spellStart"/>
      <w:r w:rsidRPr="00A122D7">
        <w:rPr>
          <w:rStyle w:val="ft"/>
          <w:rFonts w:ascii="Times New Roman" w:hAnsi="Times New Roman" w:cs="Times New Roman"/>
          <w:color w:val="auto"/>
          <w:sz w:val="28"/>
          <w:szCs w:val="28"/>
        </w:rPr>
        <w:t>пед</w:t>
      </w:r>
      <w:proofErr w:type="spellEnd"/>
      <w:r w:rsidRPr="00A122D7">
        <w:rPr>
          <w:rStyle w:val="ft"/>
          <w:rFonts w:ascii="Times New Roman" w:hAnsi="Times New Roman" w:cs="Times New Roman"/>
          <w:color w:val="auto"/>
          <w:sz w:val="28"/>
          <w:szCs w:val="28"/>
        </w:rPr>
        <w:t>. ин-т,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1974. – 269 с. 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Гурычева, М.С. Очерки по синтаксису новофранцузского языка.  – М. : Наука, 1965. – 343 с. 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Лепешаў, І.Я. Фразеалогія сучаснай беларускай мовы.  – Мінск : Выш. шк., 1998. – 271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.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Лепешаў,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.Я. Слоўн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к фразеалаг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змаў : у 2 т.  – Т. 1. А – Л. – Мінск : БелЭн, 2008. – 672 с. 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Лепешаў,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.Я. Слоўн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к фразеалаг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змаў : у 2 т. – Т. </w:t>
      </w:r>
      <w:smartTag w:uri="urn:schemas-microsoft-com:office:smarttags" w:element="metricconverter">
        <w:smartTagPr>
          <w:attr w:name="ProductID" w:val="2. М"/>
        </w:smartTagPr>
        <w:r w:rsidRPr="00A122D7">
          <w:rPr>
            <w:rFonts w:ascii="Times New Roman" w:hAnsi="Times New Roman" w:cs="Times New Roman"/>
            <w:color w:val="auto"/>
            <w:sz w:val="28"/>
            <w:szCs w:val="28"/>
            <w:lang w:val="be-BY"/>
          </w:rPr>
          <w:t>2. М</w:t>
        </w:r>
      </w:smartTag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– Я. – Мінск : БелЭн, 2008. – 704 с. 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Плотнікаў, Б.А. Агульнае мовазнаўства. – Мінск : Універсітэцкае, 1994. – 350 с. 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Шанский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, Н.М. Фразеология современного русского языка : учеб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особие для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филол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фак.  –5-е изд.,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испр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и доп. – М. :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Либроком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, 2010. – 265 с.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Ball, W.J. </w:t>
      </w:r>
      <w:r w:rsidRPr="00A122D7">
        <w:rPr>
          <w:rStyle w:val="fn"/>
          <w:rFonts w:ascii="Times New Roman" w:hAnsi="Times New Roman" w:cs="Times New Roman"/>
          <w:bCs/>
          <w:color w:val="auto"/>
          <w:kern w:val="1"/>
          <w:sz w:val="28"/>
          <w:szCs w:val="28"/>
          <w:lang w:val="en-US"/>
        </w:rPr>
        <w:t xml:space="preserve">A Practical Guide to Colloquial Idiom.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–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London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Longman, 1958. – 258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Cowie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A.P. Oxford Dictionary of Current Idiomatic English. –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Oxford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Oxford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univ.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press, 2000. – 685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 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p.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left" w:pos="540"/>
          <w:tab w:val="left" w:pos="90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Long,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Th.H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Longman Dictionary of English Idioms. –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London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Longman, 1987. – 387 p.  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Seidl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, J. English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Idioms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and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How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to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Use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Them.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–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London : Oxford Univ. Press,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19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78. – 268 p. </w:t>
      </w:r>
    </w:p>
    <w:p w:rsidR="000764CE" w:rsidRPr="00A122D7" w:rsidRDefault="000764CE" w:rsidP="000764CE">
      <w:pPr>
        <w:widowControl/>
        <w:numPr>
          <w:ilvl w:val="0"/>
          <w:numId w:val="2"/>
        </w:numPr>
        <w:tabs>
          <w:tab w:val="clear" w:pos="360"/>
          <w:tab w:val="num" w:pos="180"/>
          <w:tab w:val="left" w:pos="540"/>
          <w:tab w:val="left" w:pos="108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22D7">
        <w:rPr>
          <w:rStyle w:val="fn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Smith, L.P. Words and </w:t>
      </w:r>
      <w:proofErr w:type="gramStart"/>
      <w:r w:rsidRPr="00A122D7">
        <w:rPr>
          <w:rStyle w:val="fn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Idioms </w:t>
      </w:r>
      <w:r w:rsidRPr="00A122D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:</w:t>
      </w:r>
      <w:proofErr w:type="gramEnd"/>
      <w:r w:rsidRPr="00A122D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S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tudies in the English Language. –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London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Constable a. Co., 1925. – 299 p.</w:t>
      </w:r>
    </w:p>
    <w:p w:rsidR="000764CE" w:rsidRPr="00A122D7" w:rsidRDefault="000764CE" w:rsidP="000764CE">
      <w:pPr>
        <w:pStyle w:val="60"/>
        <w:shd w:val="clear" w:color="auto" w:fill="auto"/>
        <w:tabs>
          <w:tab w:val="left" w:pos="299"/>
        </w:tabs>
        <w:spacing w:after="0" w:line="360" w:lineRule="auto"/>
        <w:ind w:firstLine="709"/>
        <w:contextualSpacing/>
        <w:jc w:val="center"/>
        <w:rPr>
          <w:rStyle w:val="6"/>
          <w:rFonts w:ascii="Times New Roman" w:hAnsi="Times New Roman"/>
          <w:bCs/>
          <w:sz w:val="28"/>
          <w:szCs w:val="28"/>
          <w:lang w:val="be-BY"/>
        </w:rPr>
      </w:pPr>
    </w:p>
    <w:p w:rsidR="00176E64" w:rsidRPr="000764CE" w:rsidRDefault="00176E64">
      <w:pPr>
        <w:rPr>
          <w:lang w:val="be-BY"/>
        </w:rPr>
      </w:pPr>
    </w:p>
    <w:sectPr w:rsidR="00176E64" w:rsidRPr="0007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000000"/>
        <w:sz w:val="28"/>
        <w:szCs w:val="28"/>
      </w:rPr>
    </w:lvl>
  </w:abstractNum>
  <w:abstractNum w:abstractNumId="1">
    <w:nsid w:val="6CA96F7C"/>
    <w:multiLevelType w:val="hybridMultilevel"/>
    <w:tmpl w:val="570027B4"/>
    <w:lvl w:ilvl="0" w:tplc="6AA4A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CE"/>
    <w:rsid w:val="000764CE"/>
    <w:rsid w:val="001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C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64CE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6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link w:val="60"/>
    <w:rsid w:val="000764CE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64CE"/>
    <w:pPr>
      <w:shd w:val="clear" w:color="auto" w:fill="FFFFFF"/>
      <w:spacing w:after="180" w:line="216" w:lineRule="exact"/>
    </w:pPr>
    <w:rPr>
      <w:rFonts w:ascii="Sylfaen" w:eastAsiaTheme="minorHAnsi" w:hAnsi="Sylfaen" w:cstheme="minorBidi"/>
      <w:b/>
      <w:bCs/>
      <w:color w:val="auto"/>
      <w:sz w:val="19"/>
      <w:szCs w:val="19"/>
      <w:lang w:eastAsia="en-US"/>
    </w:rPr>
  </w:style>
  <w:style w:type="paragraph" w:customStyle="1" w:styleId="5">
    <w:name w:val=" Знак Знак5"/>
    <w:basedOn w:val="a"/>
    <w:next w:val="a"/>
    <w:rsid w:val="000764CE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character" w:customStyle="1" w:styleId="ft">
    <w:name w:val="ft"/>
    <w:basedOn w:val="a0"/>
    <w:rsid w:val="000764CE"/>
  </w:style>
  <w:style w:type="character" w:customStyle="1" w:styleId="fn">
    <w:name w:val="fn"/>
    <w:basedOn w:val="a0"/>
    <w:rsid w:val="000764CE"/>
  </w:style>
  <w:style w:type="paragraph" w:styleId="1">
    <w:name w:val="toc 1"/>
    <w:basedOn w:val="a3"/>
    <w:next w:val="a3"/>
    <w:autoRedefine/>
    <w:uiPriority w:val="39"/>
    <w:qFormat/>
    <w:rsid w:val="000764CE"/>
    <w:pPr>
      <w:tabs>
        <w:tab w:val="right" w:leader="dot" w:pos="9065"/>
      </w:tabs>
      <w:spacing w:after="120" w:line="240" w:lineRule="auto"/>
      <w:jc w:val="left"/>
    </w:pPr>
    <w:rPr>
      <w:rFonts w:ascii="Calibri" w:hAnsi="Calibri"/>
      <w:b w:val="0"/>
      <w:bCs w:val="0"/>
    </w:rPr>
  </w:style>
  <w:style w:type="paragraph" w:customStyle="1" w:styleId="a3">
    <w:name w:val="Ст для"/>
    <w:basedOn w:val="4"/>
    <w:link w:val="a4"/>
    <w:qFormat/>
    <w:rsid w:val="000764CE"/>
    <w:pPr>
      <w:spacing w:line="360" w:lineRule="auto"/>
      <w:jc w:val="center"/>
    </w:pPr>
  </w:style>
  <w:style w:type="character" w:customStyle="1" w:styleId="a4">
    <w:name w:val="Ст для Знак"/>
    <w:basedOn w:val="40"/>
    <w:link w:val="a3"/>
    <w:rsid w:val="00076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C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64CE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6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link w:val="60"/>
    <w:rsid w:val="000764CE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64CE"/>
    <w:pPr>
      <w:shd w:val="clear" w:color="auto" w:fill="FFFFFF"/>
      <w:spacing w:after="180" w:line="216" w:lineRule="exact"/>
    </w:pPr>
    <w:rPr>
      <w:rFonts w:ascii="Sylfaen" w:eastAsiaTheme="minorHAnsi" w:hAnsi="Sylfaen" w:cstheme="minorBidi"/>
      <w:b/>
      <w:bCs/>
      <w:color w:val="auto"/>
      <w:sz w:val="19"/>
      <w:szCs w:val="19"/>
      <w:lang w:eastAsia="en-US"/>
    </w:rPr>
  </w:style>
  <w:style w:type="paragraph" w:customStyle="1" w:styleId="5">
    <w:name w:val=" Знак Знак5"/>
    <w:basedOn w:val="a"/>
    <w:next w:val="a"/>
    <w:rsid w:val="000764CE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character" w:customStyle="1" w:styleId="ft">
    <w:name w:val="ft"/>
    <w:basedOn w:val="a0"/>
    <w:rsid w:val="000764CE"/>
  </w:style>
  <w:style w:type="character" w:customStyle="1" w:styleId="fn">
    <w:name w:val="fn"/>
    <w:basedOn w:val="a0"/>
    <w:rsid w:val="000764CE"/>
  </w:style>
  <w:style w:type="paragraph" w:styleId="1">
    <w:name w:val="toc 1"/>
    <w:basedOn w:val="a3"/>
    <w:next w:val="a3"/>
    <w:autoRedefine/>
    <w:uiPriority w:val="39"/>
    <w:qFormat/>
    <w:rsid w:val="000764CE"/>
    <w:pPr>
      <w:tabs>
        <w:tab w:val="right" w:leader="dot" w:pos="9065"/>
      </w:tabs>
      <w:spacing w:after="120" w:line="240" w:lineRule="auto"/>
      <w:jc w:val="left"/>
    </w:pPr>
    <w:rPr>
      <w:rFonts w:ascii="Calibri" w:hAnsi="Calibri"/>
      <w:b w:val="0"/>
      <w:bCs w:val="0"/>
    </w:rPr>
  </w:style>
  <w:style w:type="paragraph" w:customStyle="1" w:styleId="a3">
    <w:name w:val="Ст для"/>
    <w:basedOn w:val="4"/>
    <w:link w:val="a4"/>
    <w:qFormat/>
    <w:rsid w:val="000764CE"/>
    <w:pPr>
      <w:spacing w:line="360" w:lineRule="auto"/>
      <w:jc w:val="center"/>
    </w:pPr>
  </w:style>
  <w:style w:type="character" w:customStyle="1" w:styleId="a4">
    <w:name w:val="Ст для Знак"/>
    <w:basedOn w:val="40"/>
    <w:link w:val="a3"/>
    <w:rsid w:val="00076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2013-10-18T11:42:00Z</dcterms:created>
  <dcterms:modified xsi:type="dcterms:W3CDTF">2013-10-18T11:46:00Z</dcterms:modified>
</cp:coreProperties>
</file>