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57E0">
        <w:rPr>
          <w:rFonts w:ascii="Times New Roman" w:hAnsi="Times New Roman" w:cs="Times New Roman"/>
          <w:sz w:val="28"/>
          <w:szCs w:val="28"/>
        </w:rPr>
        <w:t>ФУНКЦЫЯНАЛЬНЫЯ МАГЧЫМАСЦІ АНАМАСТЫЧНАЙ МЕТАФАРЫ Ў ПУБЛІЦЫСТЫЧНЫМ ДЫСКУРСЕ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ab/>
      </w:r>
      <w:r w:rsidRPr="00BE57E0">
        <w:rPr>
          <w:rFonts w:ascii="Times New Roman" w:hAnsi="Times New Roman" w:cs="Times New Roman"/>
          <w:sz w:val="28"/>
          <w:szCs w:val="28"/>
        </w:rPr>
        <w:tab/>
        <w:t>Кажарновіч М.П</w:t>
      </w:r>
      <w:bookmarkEnd w:id="0"/>
      <w:r w:rsidRPr="00BE57E0">
        <w:rPr>
          <w:rFonts w:ascii="Times New Roman" w:hAnsi="Times New Roman" w:cs="Times New Roman"/>
          <w:sz w:val="28"/>
          <w:szCs w:val="28"/>
        </w:rPr>
        <w:t>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 xml:space="preserve">У дакладзе ідзе гаворка пра адметную моўную адзінку – анамастычную метафару. Аналізуюцца яе асноўныя функцыі ў публіцыстычным дыскурсе, якія дазваляюць разглядаць анамастычную метафару не толькі як вобразны сродак мовы, але і як спосаб пазнавальнай дзейнасці чалавека. Утварэнне анамастычнай метафары звязана з канцэптуальнай сістэмай моўнай асобы, яе стэрэатыпнымі ўяўленнямі і сістэмай ацэнак, якія вербалізуюцца ў мове.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Анамастычная метафара з’яўляецца адным з найбольш выразных спосабаў захавання моўнай і культурнай інфармацыі. Яна функцыянуе ў выглядзе сціслага нацыянальна спецыфічнага кода і ўвасабляе як вынікі культурна значных практык чалавека, так і сістэмнасць самой культуры ўвогуле, узровень яе развіцця.</w:t>
      </w:r>
      <w:proofErr w:type="gramEnd"/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 xml:space="preserve">На сённяшні дзень у публіцыстычным дыскурсе шырока выкарыстоўваецца анамастычная метафара, якая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іруецца на аснове ўжывання оніма ў другаснай намінацыі. Уласнае імя здольна не толькі называць пэўную рэалію, ідэнтыфікуючы і індывідуалізуючы яе, але і фарміраваць метафарычны кантэкст: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>ісьменнік і мастак Юрый Кур’яновіч – гэта Ян Булгак і Напалеон Орда адначасова (ЛіМ 04.01.2008), Францыск Скарына – гэта наш Мікелянджэла, Калумб, Лютэр: ключавая асоба нацыянальнай ідэі, адзін з правадыроў агульнаеўрапейскага хрысціянскага Адраджэння (Наша Ніва 08.11.2002). Выкарыстанне анамастычнай метафары ў моўнай камунікацыі абумоўлена яе шырокімі функцыянальнымі магчымасцямі. У дадзеным выпадку паспрабуем акрэсліць асноўныя функцыі анамастычнай метафары ў публіцыстычным дыскурсе.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7E0">
        <w:rPr>
          <w:rFonts w:ascii="Times New Roman" w:hAnsi="Times New Roman" w:cs="Times New Roman"/>
          <w:sz w:val="28"/>
          <w:szCs w:val="28"/>
        </w:rPr>
        <w:t xml:space="preserve">Безумоўна, сам тэрмін анамастычная метафара дазваляе нам разглядаць гэтую моўную адзінку ў межах агульнай тэорыі метафары з указаннем на тое, што крыніцай метафарызацыі з’яўляецца онім. Анамастычная метафара – гэта моўная адзінка, заснаваная на пашырэнні семантычнага аб’ёму оніма за кошт узнікнення ў яго пераносных значэнняў.  </w:t>
      </w:r>
      <w:proofErr w:type="gramEnd"/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 xml:space="preserve">Арыстоцель вызначыў наступныя функцыі метафарычнага пераносу: 1) ажывіць маўленне; 2) надаць рэчам нагляднасць і выразнасць; 3) паўплываць на пачуцці праз перанос эмацыянальнага адцення аднаго выразу на іншы; 4) даць назву тым аб’ектам,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іх не існуе ўласнага наймення [1, с.154–182]. </w:t>
      </w:r>
      <w:r w:rsidRPr="00BE57E0">
        <w:rPr>
          <w:rFonts w:ascii="Times New Roman" w:hAnsi="Times New Roman" w:cs="Times New Roman"/>
          <w:sz w:val="28"/>
          <w:szCs w:val="28"/>
        </w:rPr>
        <w:lastRenderedPageBreak/>
        <w:t>Такі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чынам, яшчэ ў класічнай тэорыі былі акрэслены тры асноўныя функцыі метафары: эстэтычная, рытарычная і намінатыўная.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7E0">
        <w:rPr>
          <w:rFonts w:ascii="Times New Roman" w:hAnsi="Times New Roman" w:cs="Times New Roman"/>
          <w:sz w:val="28"/>
          <w:szCs w:val="28"/>
        </w:rPr>
        <w:t>На сённяшні дзень існуюць самыя розныя падыходы да  тлумачэння  працэсу метафарызацыі. Гэта абумоўлена шматаспектнасцю метафары як моўнай адзінкі, скіраванай на пазнанне і асэнсаванне рэчаіснасці.  В.М. Тэлія падкрэслівае, што метафара функцыянуе ў якасці “механізма, які прадугледжвае ўзаемадзеянне і пазнавальных працэсаў, і эмпірычнага вопыту, і культурных набыткаў калектыву, яго моўнай кампетэнцыі, каб адлюстраваць у моўнай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форме пачуццёва не ўспрымальныя аб’екты і зрабіць бачнай нябачную карціну свету” [5, с. 180].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7E0">
        <w:rPr>
          <w:rFonts w:ascii="Times New Roman" w:hAnsi="Times New Roman" w:cs="Times New Roman"/>
          <w:sz w:val="28"/>
          <w:szCs w:val="28"/>
        </w:rPr>
        <w:t>Можна вылучыць наступныя функцыі анамастычнай метафары ў публіцыстычным дыскурсе: намінатыўная (цесна звязана з функцыяй эканоміі моўных сродкаў), эстэтычная (уключае эмацыянальную, вобразную, рытарычную і эўфемістычную), аксіялагічная, кумулятыўная, камунікатыўная, кагнітыўная (уключае сэнсаўтваральную, эўрыстычную і функцыю мадэлявання рэчаіснасці), функцыя культурнага маркёра.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Спынімся на кожнай больш падрабязна.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Намінатыўная функцыя звязана з выбарам моўных сродкаў для наймення пэўных аб’ектаў. Анамастычная метафара дае магчымасць асэнсаваць актуальныя рэаліі пры дапамозе таго, што ўжо захавана ў свядомасці соцыуму, не ствараючы пры гэтым новых лексічных адзінак, а толькі пераасэнсоўваючы добра вядомае і карыстаючыся ўстойлівымі стэрэатыпамі. Намінатыўная функцыя анамастычнай метафары вырашае праблему эканоміі мо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ўных сродкаў. У той жа час анамастычная метафара пашырае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слоўн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ік лексічных адзінак за кошт пераходу ўласнага імя з цэлым шэрагам асацыяцый у склад апелятыўных адзінак. Сігніфікат некаторых анамастычных метафар паступова замацоўваецца ў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слоўн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>іках: лавелас – ‘спакуснік жанчын, залётнік’ [6, с. 310] (А лавеласам быць цікава (Звязда 13.10.05)), донжуан – ‘шукальнік любоўных прыгод, спакуснік жанчын’ [6, с. 181] (Быць Дон Жуанам сёння прэстыжна (Звязда 16.02.2007)). Такі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чынам, намінатыўная функцыя анамастычнай метафары заключаецца ў вобразным найменні новай жыццёвай рэаліі. 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 xml:space="preserve">2. Эстэтычная функцыя анамастычнай метафары цесна звязана з традыцыйным разуменнем метафары як вобразнага сродку мовы, які ўпрыгожвае нашае маўленне. Метафара заклікана не толькі назваць аб’ект, але яшчэ і даць яму вобразную характарыстыку, выявіць эмацыянальнае стаўленне і праз гэта ўздзейнічаць на рэцыпіента.   Анамастычная метафара </w:t>
      </w:r>
      <w:r w:rsidRPr="00BE57E0">
        <w:rPr>
          <w:rFonts w:ascii="Times New Roman" w:hAnsi="Times New Roman" w:cs="Times New Roman"/>
          <w:sz w:val="28"/>
          <w:szCs w:val="28"/>
        </w:rPr>
        <w:lastRenderedPageBreak/>
        <w:t xml:space="preserve">дазваляе вобразна і лаканічна перадаць інфармацыйны змест праз той асацыятыўны шэрага, які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выкл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ікае ў моўцаў прэцэдэнтнае імя. У сувязі з гэтым анамастычная метафара адначасова выконвае і эўфемістычную функцыю, замяняючы непрымальнае, непажаданае ў пэўнай сітуацыі выказванне ўласным іменем. Напрыклад, замест ‘сквапны чалавек’ ужываецца онім Плюшкін (Плюшкіным на заметку (Звязда 13.03.2008)), замест ‘махляр, які зарабляе на пабудове эканамічных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ірамід’ – Маўродзі (Новыя Маўродзі ўжо ў інтэрнэце (Звязда 18.11.2008)). Такім чынам,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межах эстэтычнай функцыі анамастычнай метафары варта казаць пра яе вобразныя, эмацыянальныя, рытарычныя і эўфемістычныя магчымасці.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 xml:space="preserve">3. Аксіялагічная функцыя. Анамастычная метафара – гэта не толькі вобразнае найменне канкрэтнай жыццёвай рэаліі, гэта яшчэ і яе аксіялагічнае асэнсаванне. Напрыклад, называючы Янку Купалу беларускім Дантэ (Янка Купала – беларускі Дантэ (ЛіМ 26.10.2007)) мы адначасова акрэсліваем значэнне постаці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ісьменнкі для беларускай літаратуры ў прыватнасці і беларускай культуры ўвогуле. Такая анамастычная метафара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выкл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ікае ў моўцаў адназначныя асацыяцыі, звязаныя з антрапонімам Дантэ: ‘выбітная постаць, прарок сваёй нацыі, закладальнік літаратуры на нацыянальнай мове’ – у святле якіх мы ацэньваем асобу Янкі Купалы ў беларускім культурным жыцці. 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 xml:space="preserve">4. Кумулятыўная функцыя. Анамастычная метафара – гэта моўная адзінка, у якой закадаваны пэўны аб’ём інфармацыі. Гаворка ідзе пра тое, што анамастычная метафара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>іруецца на аснове оніма, за якім у свядомасці моўцаў замацаваны цэлы шэраг асацыяцый, што звязаны з нашымі ведамі, уяўленнямі пра носьбіта імя. Анамастычная метафара з’яўляецца не толькі сродкам, але і вынікам пазнавальнай дзейнасці чалавека. Напрыклад, дзякуючы ведам пра гістарычную постаць Жанны д’Арк, нам будзе зразумелы змест метафар Кася Камоцкая – Жанна д’Арк беларускага рока  (Наша Ніва 17.03.2000) або Нездарма Эмілію Плятэр называюць беларускай Жанай д’Арк... Тое, што рабіла яна па згуртаванні людзей для барацьбы, не кожнаму палкоўні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ку па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сіле (ЛіМ 27.10.1998).  Анамастычная метафара з’яўляецца сродакам захавання ведаў, назапашаных чалавекам шляхам індывідуальнага і калектыўнага пачуццёвага, практычнага і інтэлектуальнага вопыту.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 xml:space="preserve">5. Камунікатыўная функцыя анамастычнай метафары звязана са здольнасцю гэтай моўнай адзінкі выражаць і перадаваць інфармацыю ў сціслай вобразнай форме: пры метафарызацыі “ўяўленне не пашыраецца, а спрэсоўваецца, </w:t>
      </w:r>
      <w:r w:rsidRPr="00BE57E0">
        <w:rPr>
          <w:rFonts w:ascii="Times New Roman" w:hAnsi="Times New Roman" w:cs="Times New Roman"/>
          <w:sz w:val="28"/>
          <w:szCs w:val="28"/>
        </w:rPr>
        <w:lastRenderedPageBreak/>
        <w:t>зводзіцца ў адну кропку, адфільтроўваецца пэўная сутнасць, пэўны экстракт, які выводзіцца ў значэнне” [2, с. 37]. Напрыклад, анамастычнай метафарай Уладзімі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Караткевіч стаў нашым Вальтэрам Скотам, Аляксандрам Дзюма і Шарлем дэ Кастэрам (Наша Ніва 09.11.2004) мы фарміруем і перадаём шырокі інфармацыйны змест, які тычыцца асаблівасцей творчай манеры беларускага пісьменніка, пазбягаючы апісальных тлумачэнняў. Мы шырока ўжываем у паўсядзённым маўленні агульнавядомыя прэцэдэнтныя імёны: Робін Гуд з банка: супрацоўні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банка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ўкраў грошы, каб дапамагчы бедным (Звязда 08.10.2009), Састарэлыя Рамэо і Джульета сёняшняга дня  (Звязда 10.02.2007). Анамастычная метафара дазваляе стварыць аптымальныя ўмовы для паспяховай камунікацыі ў пэўнай лінгва-культурнай або сацыяльнай супольнасці.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 xml:space="preserve">6. Кагнітыўная функцыя. Прыхільнікі кагнітыўнай тэорыі метафары сцвярджаюць, што “метафара ахоплівае ўсё нашае паўсядзённае жыццё і выяўляецца не толькі ў мове, але і ў мысленні, і ў дзеяннях. Наша звычайная сістэма паняццяў, у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межах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якой мы думаем і дзейнічаем, метафарычна па сваёй сутнасці” [4, с. 387]. Метафара  – гэта ментальная аперацыя збліжэння двух паняццяў з мэтай мадэлявання новага ўяўлення. Яна дазваляе нам арыентавацца ў свеце і асэнсоўваць рэальнасць. 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 xml:space="preserve">Кажучы пра кагнітыўную функцыю анамастычнай метафары, варта згадаць пра эўрыстычную, сэнсаўтваральную і функцыю мадэлявання рэчаіснасці.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іраванне і дэкадаванне метафары – гэта заўсёды працэс пошуку і адкрыцця новага зместу. Метафара стварае новы сэнс праз збліжэнне розных жыццёвых рэалій і асэнсаванне адной з’явы праз іншую. Напрыклад, метафара Браты Іван і Антон Луцкевічы – гэта нашыя Майсей і Аарон, апосталы Пётр і Андрэй: рабілі гісторыю ўдваёх (Наша Ніва 01.03.2004)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іруе новае ўяўленне пра постаці братоў  Луцкевічаў у беларускай нацыянальнай культуры. 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 xml:space="preserve">У той жа час анамастычная метафара скіравана не на адлюстраванне рэчаіснасці, а на яе мадэляванне. Напрыклад, для нас сёння з’яўляюцца абсалютна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натуральным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>і метафары, заснаваныя на такіх онімах, як Плюшкін, Робін Гуд, Раскольнікаў, якія прадстаўляюць яскравыя мадэлі чалавечых паводзін.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 xml:space="preserve">7. Функцыя культурнага маркёра. Анамастычная метафара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іруецца ў межах пэўнай лінгвакультурнай супольнасці, што дазваляе разглядаць яе як кампанент нацыянальна-культурнага дыскурсу. 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lastRenderedPageBreak/>
        <w:t xml:space="preserve">Сістэма онімаў, якія мы з лёгкасцю выкарыстоўваем у якасці рэлята анамастычнай метафары, можа мець нацыянальна або ўніверсальна абумоўлены характар.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аднаго боку, існуюць прэцэдэнтныя імёны, якія шырока ўжываюцца ў пэўнай лінгвакультурнай супольнасці. Напрыклад, метафара Кафка – чэшскі Багдановіч (Звязда 23.10.2009) будзе зразумелай для беларускай культурнай супольнасці, таму што ў нацыянальнай свядомасці онім Багдановіч мае вызначаны інфармацыйна-вобразны змест: ‘паэт, грамадска-культурны дзеяч беларускага Адраджэння пачатку ХХ ст., першаадкрывальнік новых паэтычных жанраў у беларускай літаратуры, чалавек з трагічным лёсам, класік айчыннай літаратуры, імя на тысячагоддзі’. Прадстаўніку іншай лінгвакультурнай супольнасці можа быць і не зразумелым рэлят такой анамастычнай метафары, але ў той жа час знойдзецца свой варыянт нацыянальн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прэцэдэнтнага імя, праз якое можна асэнсаваць дадзеную рэалію.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7E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іншага боку, уласнае імя можа быць не толькі нацыянальна-, але і ўніверсальна-прэцэдэнтным. Адпаведна і анамастычная метафара здольна выяўляць універсальна-культурны кампанент камунікацыі. Універсальна-прэцэдэнтныя анамастычныя метафары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іруюць агульначалавечую кагнітыўную базу. В.У. Красных адзначае, што гэтая група універсальных прэцэдэнтных феноменаў мае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>іпатэтычны характар, таму што амаль немагчыма акрэсліць склад агульначалавечай кагнітыўнай базы [3, с. 53]. Зразумела, што даволі складана вызначыць ступень універсальнасці прэцэдэнтнага факта, але ўсё ж ёсць аб’ектыўныя падставы вылучаць універсальна-прэцэдэнтныя анамастычныя метафары. Так, напрыклад, тэкст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>ібліі з’яўляецца багатай крыніцай для з’яўлення агульначалавечых прэцэдэнтных  сітуацый і імёнаў: Першаадкрывальнік трагедыі чалавецтва... наш Адам. Алесь Адамові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– першы з нашых сучаснікаў, праз каго прайшлі пакуты, ахвяры, гора эпохі (Наша Ніва 14.02.2007) – або літаратурныя персанажы стражытнагрэчаскай міфалогіі ці выдатныя прадстаўнікі Антычнасці: Чырок Ганна Савельеўна – партызанская Медэя (ЛіМ 17.10.2008), Ілья Эрэнбург, Юрый Левітан – Цыцэрон і Дэмасфен (ЛіМ  24.07.2009), На заметку беларускаму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>імеду (Наша Ніва 04.08.2006).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 xml:space="preserve">Анамастыная метафара з аднаго боку выконвае функцыю культурнага маркёра, але ў той жа час здольна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іраваць універсальныя мадэлі. 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>Такі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чынам, анамастычная метафара валодае шырокімі функцыянальнымі магчымасцямі, якія выкарыстоўваюцца ў публіцыстычных тэкстах. Анамастычная метафара лічыцца адным са спосабаў утварэння новага зместу </w:t>
      </w:r>
      <w:r w:rsidRPr="00BE57E0">
        <w:rPr>
          <w:rFonts w:ascii="Times New Roman" w:hAnsi="Times New Roman" w:cs="Times New Roman"/>
          <w:sz w:val="28"/>
          <w:szCs w:val="28"/>
        </w:rPr>
        <w:lastRenderedPageBreak/>
        <w:t xml:space="preserve">і атрымання новых ведаў шляхам інтэграцыі элементаў значэнняў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сваіх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 xml:space="preserve"> складнікаў. Яна выступае як спосаб мыслення і сродак пазнання рэчаіснасці, адлюстроўвае асаблівасці нацыянальнай моўнай карціны свету. Утварэнне анамастычнай метафары звязана з канцэптуальнай сістэмай моўнай асобы, яе стэрэатыпнымі ўяўленнямі і сістэмай ацэнак, якія вербалізуюцца ў мове. Анамастычная метафара з’яўляецца адным з найбольш выразных спосабаў захавання моўнай і культурнай інфармацыі. 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>Літаратура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>1.</w:t>
      </w:r>
      <w:r w:rsidRPr="00BE57E0">
        <w:rPr>
          <w:rFonts w:ascii="Times New Roman" w:hAnsi="Times New Roman" w:cs="Times New Roman"/>
          <w:sz w:val="28"/>
          <w:szCs w:val="28"/>
        </w:rPr>
        <w:tab/>
        <w:t>Аристотель. Риторика. Пер. Н. Платоновой. Античные риторики. М.: Наука, 1978. – 320 с.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>2.</w:t>
      </w:r>
      <w:r w:rsidRPr="00BE57E0">
        <w:rPr>
          <w:rFonts w:ascii="Times New Roman" w:hAnsi="Times New Roman" w:cs="Times New Roman"/>
          <w:sz w:val="28"/>
          <w:szCs w:val="28"/>
        </w:rPr>
        <w:tab/>
        <w:t xml:space="preserve">Кассирер, Э. Сила метафоры / Э. Кассирер // Теория метафоры: сборник. – М.: Прогресс, 1990. –  С. 33 – 43 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>3.</w:t>
      </w:r>
      <w:r w:rsidRPr="00BE57E0">
        <w:rPr>
          <w:rFonts w:ascii="Times New Roman" w:hAnsi="Times New Roman" w:cs="Times New Roman"/>
          <w:sz w:val="28"/>
          <w:szCs w:val="28"/>
        </w:rPr>
        <w:tab/>
        <w:t>Красных, В.В. Этнопсихолингвистика и лингвокультурология: Курс лекций / В.В. Красных – М.: ИТДГК “Гнозис”, 2002. – 120 с.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>4.</w:t>
      </w:r>
      <w:r w:rsidRPr="00BE57E0">
        <w:rPr>
          <w:rFonts w:ascii="Times New Roman" w:hAnsi="Times New Roman" w:cs="Times New Roman"/>
          <w:sz w:val="28"/>
          <w:szCs w:val="28"/>
        </w:rPr>
        <w:tab/>
        <w:t>Лакофф Дж. Метафоры, которыми мы живем / Дж. Лакофф, М. Джонсон // Теория метафоры: сб. – М.: 1990. – С. 387 – 415.</w:t>
      </w:r>
    </w:p>
    <w:p w:rsidR="00BE57E0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>5.</w:t>
      </w:r>
      <w:r w:rsidRPr="00BE57E0">
        <w:rPr>
          <w:rFonts w:ascii="Times New Roman" w:hAnsi="Times New Roman" w:cs="Times New Roman"/>
          <w:sz w:val="28"/>
          <w:szCs w:val="28"/>
        </w:rPr>
        <w:tab/>
        <w:t>Телия, В.Н. Метафора как модель смыслопроизводства и её экспрессивно-оценочная функция / В.Н. Телия  // Метафора в языке и тексте. – М.: Наука, 1988. – 52 с.</w:t>
      </w:r>
    </w:p>
    <w:p w:rsidR="00AD3FC3" w:rsidRPr="00BE57E0" w:rsidRDefault="00BE57E0" w:rsidP="00BE57E0">
      <w:pPr>
        <w:jc w:val="both"/>
        <w:rPr>
          <w:rFonts w:ascii="Times New Roman" w:hAnsi="Times New Roman" w:cs="Times New Roman"/>
          <w:sz w:val="28"/>
          <w:szCs w:val="28"/>
        </w:rPr>
      </w:pPr>
      <w:r w:rsidRPr="00BE57E0">
        <w:rPr>
          <w:rFonts w:ascii="Times New Roman" w:hAnsi="Times New Roman" w:cs="Times New Roman"/>
          <w:sz w:val="28"/>
          <w:szCs w:val="28"/>
        </w:rPr>
        <w:t>6.</w:t>
      </w:r>
      <w:r w:rsidRPr="00BE57E0">
        <w:rPr>
          <w:rFonts w:ascii="Times New Roman" w:hAnsi="Times New Roman" w:cs="Times New Roman"/>
          <w:sz w:val="28"/>
          <w:szCs w:val="28"/>
        </w:rPr>
        <w:tab/>
        <w:t xml:space="preserve">Тлумачальны </w:t>
      </w:r>
      <w:proofErr w:type="gramStart"/>
      <w:r w:rsidRPr="00BE57E0">
        <w:rPr>
          <w:rFonts w:ascii="Times New Roman" w:hAnsi="Times New Roman" w:cs="Times New Roman"/>
          <w:sz w:val="28"/>
          <w:szCs w:val="28"/>
        </w:rPr>
        <w:t>слоўн</w:t>
      </w:r>
      <w:proofErr w:type="gramEnd"/>
      <w:r w:rsidRPr="00BE57E0">
        <w:rPr>
          <w:rFonts w:ascii="Times New Roman" w:hAnsi="Times New Roman" w:cs="Times New Roman"/>
          <w:sz w:val="28"/>
          <w:szCs w:val="28"/>
        </w:rPr>
        <w:t>ік беларускай літаратурнай мовы: Больш за 65 000 слоў / Пад рэд. М.Р. Судніка, М.Н. Крыўко; Афармленне А.М. Хількевіча. – 3-е выд. – Мн.: БелЭн, 2002. – 784 с.</w:t>
      </w:r>
    </w:p>
    <w:sectPr w:rsidR="00AD3FC3" w:rsidRPr="00BE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E0"/>
    <w:rsid w:val="00AD3FC3"/>
    <w:rsid w:val="00B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2013-10-08T22:01:00Z</dcterms:created>
  <dcterms:modified xsi:type="dcterms:W3CDTF">2013-10-08T22:01:00Z</dcterms:modified>
</cp:coreProperties>
</file>