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FC" w:rsidRPr="00A122D7" w:rsidRDefault="00224EFC" w:rsidP="00224EFC">
      <w:pPr>
        <w:pStyle w:val="a6"/>
        <w:outlineLvl w:val="0"/>
      </w:pPr>
      <w:bookmarkStart w:id="0" w:name="_Toc360295388"/>
      <w:bookmarkStart w:id="1" w:name="_Toc360297333"/>
      <w:bookmarkStart w:id="2" w:name="_Toc360299213"/>
      <w:r w:rsidRPr="00A122D7">
        <w:t>Я</w:t>
      </w:r>
      <w:r w:rsidRPr="00A122D7">
        <w:rPr>
          <w:lang w:val="be-BY"/>
        </w:rPr>
        <w:t>ЗЫКОВ</w:t>
      </w:r>
      <w:r w:rsidRPr="00A122D7">
        <w:t>ЫЕ И СТИЛИСТИЧЕСКИЕ ОСОБЕННОСТИ В НАУЧНО-ТЕХНИЧЕСКОМ ПЕРЕВОДЕ</w:t>
      </w:r>
      <w:bookmarkEnd w:id="0"/>
      <w:bookmarkEnd w:id="1"/>
      <w:bookmarkEnd w:id="2"/>
    </w:p>
    <w:p w:rsidR="00224EFC" w:rsidRPr="00A122D7" w:rsidRDefault="00224EFC" w:rsidP="00224EFC">
      <w:pPr>
        <w:pStyle w:val="a4"/>
        <w:spacing w:after="0" w:line="360" w:lineRule="auto"/>
        <w:ind w:left="0" w:firstLine="709"/>
        <w:contextualSpacing/>
        <w:jc w:val="right"/>
        <w:rPr>
          <w:i/>
          <w:sz w:val="28"/>
          <w:szCs w:val="28"/>
        </w:rPr>
      </w:pPr>
      <w:r w:rsidRPr="00A122D7">
        <w:rPr>
          <w:i/>
          <w:sz w:val="28"/>
          <w:szCs w:val="28"/>
        </w:rPr>
        <w:t>Лось В.А.</w:t>
      </w:r>
    </w:p>
    <w:p w:rsidR="00224EFC" w:rsidRPr="00A122D7" w:rsidRDefault="00224EFC" w:rsidP="00224EFC">
      <w:pPr>
        <w:pStyle w:val="ListParagraph"/>
        <w:ind w:left="0" w:firstLine="709"/>
        <w:contextualSpacing/>
        <w:rPr>
          <w:color w:val="auto"/>
        </w:rPr>
      </w:pPr>
      <w:r w:rsidRPr="00A122D7">
        <w:rPr>
          <w:color w:val="auto"/>
        </w:rPr>
        <w:t xml:space="preserve"> Технический и научный прогресс натолкнул на необходимость в обмене данными и переводе научно-технической литературы, потому что в данном виде перевода много особенностей.</w:t>
      </w:r>
    </w:p>
    <w:p w:rsidR="00224EFC" w:rsidRPr="00A122D7" w:rsidRDefault="00224EFC" w:rsidP="00224EFC">
      <w:pPr>
        <w:pStyle w:val="ListParagraph"/>
        <w:ind w:left="0" w:firstLine="709"/>
        <w:contextualSpacing/>
        <w:rPr>
          <w:color w:val="auto"/>
          <w:lang w:eastAsia="ru-RU"/>
        </w:rPr>
      </w:pPr>
      <w:r w:rsidRPr="00A122D7">
        <w:rPr>
          <w:color w:val="auto"/>
        </w:rPr>
        <w:t>Известно, что область существования научно-технического перевода – сфера научной деятельности, направленная на получение нового об  обществе. В большинстве случаев научный стиль встречается в письменной речи. Главной особенность таких текстов является логичность, краткость и четкость. По мере расширения границ человеческих знаний растет потребность в новых определениях понятий как в освоенных, так и в новых областях науки и техники, и, соответственно, расширяется словарный состав, причем расширение идет, в основном, за счет новых терминов [3, с 46].</w:t>
      </w:r>
    </w:p>
    <w:p w:rsidR="00224EFC" w:rsidRPr="00A122D7" w:rsidRDefault="00224EFC" w:rsidP="00224EFC">
      <w:pPr>
        <w:spacing w:line="360" w:lineRule="auto"/>
        <w:ind w:firstLine="709"/>
        <w:contextualSpacing/>
        <w:jc w:val="both"/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    Особенность лексики в научно-техническом переводе состоит в использовании специальной лексики или, другими словами научных терминов. Термины – это специальные слова или словосочетания, обозначающие специальные понятия, которыми пользуются специалисты в отдельной области науки. В качестве терминов могу выступать как слова, используемые в данном стиле, так и значения общенародных слов. Например, </w:t>
      </w:r>
      <w:proofErr w:type="spellStart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coercivity</w:t>
      </w:r>
      <w:proofErr w:type="spellEnd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</w:t>
      </w:r>
      <w:proofErr w:type="spellStart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коэрцитивность</w:t>
      </w:r>
      <w:proofErr w:type="spellEnd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),</w:t>
      </w:r>
      <w:r w:rsidRPr="00A122D7">
        <w:rPr>
          <w:rStyle w:val="apple-converted-space"/>
          <w:rFonts w:ascii="Times New Roman" w:hAnsi="Times New Roman"/>
          <w:color w:val="auto"/>
          <w:spacing w:val="-2"/>
          <w:sz w:val="28"/>
          <w:szCs w:val="28"/>
        </w:rPr>
        <w:t> 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klystron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(клистрона) употребляются только в текстах по электронике. Так же в таких текстах встречаются такие общеупотребительные слова как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dead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(мертвый),</w:t>
      </w:r>
      <w:r w:rsidRPr="00A122D7">
        <w:rPr>
          <w:rStyle w:val="apple-converted-space"/>
          <w:rFonts w:ascii="Times New Roman" w:hAnsi="Times New Roman"/>
          <w:color w:val="auto"/>
          <w:spacing w:val="-2"/>
          <w:sz w:val="28"/>
          <w:szCs w:val="28"/>
        </w:rPr>
        <w:t> 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rope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(веревка). Термин должен быть четким и точным, чтобы быть однозначно понятым для специалиста передаваемой информации. Поэтому к этим словам предъявляются особые требования. Термин должен иметь четкое значение: иметь определенное толкование, которое может быть растолковано путем логического определения. Например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,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баррель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(barrel) в </w:t>
      </w:r>
      <w:proofErr w:type="spellStart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Оксфордском</w:t>
      </w:r>
      <w:proofErr w:type="spellEnd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словаре</w:t>
      </w:r>
      <w:proofErr w:type="spellEnd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толкуется</w:t>
      </w:r>
      <w:proofErr w:type="spellEnd"/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как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</w:t>
      </w:r>
      <w:r w:rsidRPr="00A122D7"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a measure of capacity used for oil and beer, usually equal to 36 </w:t>
      </w:r>
      <w:r w:rsidRPr="00A122D7"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 xml:space="preserve">imperial gallons for beer and 35 imperial gallons or 42 US gallons (roughly </w:t>
      </w:r>
      <w:smartTag w:uri="urn:schemas-microsoft-com:office:smarttags" w:element="metricconverter">
        <w:smartTagPr>
          <w:attr w:name="ProductID" w:val="159 litres"/>
        </w:smartTagPr>
        <w:r w:rsidRPr="00A122D7">
          <w:rPr>
            <w:rStyle w:val="definition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 xml:space="preserve">159 </w:t>
        </w:r>
        <w:proofErr w:type="spellStart"/>
        <w:r w:rsidRPr="00A122D7">
          <w:rPr>
            <w:rStyle w:val="definition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litres</w:t>
        </w:r>
      </w:smartTag>
      <w:proofErr w:type="spellEnd"/>
      <w:r w:rsidRPr="00A122D7"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) for oil [4, </w:t>
      </w:r>
      <w:r w:rsidRPr="00A122D7"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A122D7">
        <w:rPr>
          <w:rStyle w:val="definition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53].</w:t>
      </w:r>
    </w:p>
    <w:p w:rsidR="00224EFC" w:rsidRPr="00A122D7" w:rsidRDefault="00224EFC" w:rsidP="00224EFC">
      <w:pPr>
        <w:spacing w:line="360" w:lineRule="auto"/>
        <w:ind w:firstLine="709"/>
        <w:contextualSpacing/>
        <w:jc w:val="center"/>
        <w:rPr>
          <w:rStyle w:val="definition"/>
          <w:rFonts w:ascii="Times New Roman" w:hAnsi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A122D7">
        <w:rPr>
          <w:rStyle w:val="definition"/>
          <w:rFonts w:ascii="Times New Roman" w:hAnsi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t>Литература</w:t>
      </w:r>
    </w:p>
    <w:p w:rsidR="00224EFC" w:rsidRPr="00A122D7" w:rsidRDefault="00224EFC" w:rsidP="00224EFC">
      <w:pPr>
        <w:pStyle w:val="ListParagraph"/>
        <w:numPr>
          <w:ilvl w:val="0"/>
          <w:numId w:val="1"/>
        </w:numPr>
        <w:ind w:left="0" w:firstLine="709"/>
        <w:contextualSpacing/>
        <w:rPr>
          <w:rStyle w:val="definition"/>
          <w:color w:val="auto"/>
          <w:bdr w:val="none" w:sz="0" w:space="0" w:color="auto" w:frame="1"/>
          <w:shd w:val="clear" w:color="auto" w:fill="FFFFFF"/>
        </w:rPr>
      </w:pP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Климзо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 Б.П. Ремесло технического переводчика. Об английском языке, переводе и переводчиках научно-технической литературы. – М. Р. </w:t>
      </w: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Валент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, 2006. – 508 с.</w:t>
      </w:r>
    </w:p>
    <w:p w:rsidR="00224EFC" w:rsidRPr="00A122D7" w:rsidRDefault="00224EFC" w:rsidP="00224EFC">
      <w:pPr>
        <w:pStyle w:val="ListParagraph"/>
        <w:numPr>
          <w:ilvl w:val="0"/>
          <w:numId w:val="1"/>
        </w:numPr>
        <w:ind w:left="0" w:firstLine="709"/>
        <w:contextualSpacing/>
        <w:rPr>
          <w:rStyle w:val="definition"/>
          <w:color w:val="auto"/>
          <w:bdr w:val="none" w:sz="0" w:space="0" w:color="auto" w:frame="1"/>
          <w:shd w:val="clear" w:color="auto" w:fill="FFFFFF"/>
        </w:rPr>
      </w:pPr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Рубцова M.Г. Чтение и перевод английской научно-технической литературы: Лексико-грамматический справочник. / M.Г. Рубцова. </w:t>
      </w:r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softHyphen/>
        <w:t xml:space="preserve"> М.: 000.Издательство АСТ.: 000 .Издательство </w:t>
      </w: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Астрель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, 2002, </w:t>
      </w:r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softHyphen/>
        <w:t xml:space="preserve"> 384 с.</w:t>
      </w:r>
    </w:p>
    <w:p w:rsidR="00224EFC" w:rsidRPr="00A122D7" w:rsidRDefault="00224EFC" w:rsidP="00224EFC">
      <w:pPr>
        <w:pStyle w:val="ListParagraph"/>
        <w:numPr>
          <w:ilvl w:val="0"/>
          <w:numId w:val="1"/>
        </w:numPr>
        <w:ind w:left="0" w:firstLine="709"/>
        <w:contextualSpacing/>
        <w:rPr>
          <w:rStyle w:val="definition"/>
          <w:color w:val="auto"/>
          <w:bdr w:val="none" w:sz="0" w:space="0" w:color="auto" w:frame="1"/>
          <w:shd w:val="clear" w:color="auto" w:fill="FFFFFF"/>
        </w:rPr>
      </w:pPr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Хоменко С.А. Основы теории и </w:t>
      </w:r>
      <w:bookmarkStart w:id="3" w:name="_GoBack"/>
      <w:bookmarkEnd w:id="3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практики перевода научно-технического текста с английского языка на русский: Учеб</w:t>
      </w:r>
      <w:proofErr w:type="gram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.</w:t>
      </w:r>
      <w:proofErr w:type="gram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п</w:t>
      </w:r>
      <w:proofErr w:type="gram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особие / </w:t>
      </w: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С.А.Хоменко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Е.Е.Цветкова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И.М.Басовец</w:t>
      </w:r>
      <w:proofErr w:type="spellEnd"/>
      <w:r w:rsidRPr="00A122D7">
        <w:rPr>
          <w:rStyle w:val="definition"/>
          <w:color w:val="auto"/>
          <w:bdr w:val="none" w:sz="0" w:space="0" w:color="auto" w:frame="1"/>
          <w:shd w:val="clear" w:color="auto" w:fill="FFFFFF"/>
        </w:rPr>
        <w:t>. – Мн.: БНТУ, 2004. – 204 с.</w:t>
      </w:r>
    </w:p>
    <w:p w:rsidR="00224EFC" w:rsidRPr="00A122D7" w:rsidRDefault="00224EFC" w:rsidP="00224EFC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en-US"/>
        </w:rPr>
      </w:pPr>
      <w:r w:rsidRPr="00A122D7">
        <w:rPr>
          <w:color w:val="auto"/>
          <w:lang w:val="en-US"/>
        </w:rPr>
        <w:t xml:space="preserve">Catherine </w:t>
      </w:r>
      <w:proofErr w:type="spellStart"/>
      <w:r w:rsidRPr="00A122D7">
        <w:rPr>
          <w:color w:val="auto"/>
          <w:lang w:val="en-US"/>
        </w:rPr>
        <w:t>Soanes</w:t>
      </w:r>
      <w:proofErr w:type="spellEnd"/>
      <w:r w:rsidRPr="00A122D7">
        <w:rPr>
          <w:color w:val="auto"/>
          <w:lang w:val="en-US"/>
        </w:rPr>
        <w:t xml:space="preserve"> with Sara Hawker and Julia Elliott. Paperback Oxford English </w:t>
      </w:r>
      <w:proofErr w:type="spellStart"/>
      <w:r w:rsidRPr="00A122D7">
        <w:rPr>
          <w:color w:val="auto"/>
          <w:lang w:val="en-US"/>
        </w:rPr>
        <w:t>Dicttionary</w:t>
      </w:r>
      <w:proofErr w:type="spellEnd"/>
      <w:r w:rsidRPr="00A122D7">
        <w:rPr>
          <w:color w:val="auto"/>
          <w:lang w:val="en-US"/>
        </w:rPr>
        <w:t>. Second edition. Oxford University Press,</w:t>
      </w:r>
      <w:r w:rsidRPr="00A122D7">
        <w:rPr>
          <w:color w:val="auto"/>
          <w:lang w:val="be-BY"/>
        </w:rPr>
        <w:t xml:space="preserve"> </w:t>
      </w:r>
      <w:r w:rsidRPr="00A122D7">
        <w:rPr>
          <w:color w:val="auto"/>
          <w:lang w:val="en-US"/>
        </w:rPr>
        <w:t>2006.</w:t>
      </w:r>
      <w:r w:rsidRPr="00A122D7">
        <w:rPr>
          <w:color w:val="auto"/>
        </w:rPr>
        <w:t xml:space="preserve"> – 897 </w:t>
      </w:r>
      <w:r w:rsidRPr="00A122D7">
        <w:rPr>
          <w:color w:val="auto"/>
          <w:lang w:val="en-US"/>
        </w:rPr>
        <w:t>p</w:t>
      </w:r>
      <w:r w:rsidRPr="00A122D7">
        <w:rPr>
          <w:color w:val="auto"/>
        </w:rPr>
        <w:t>.</w:t>
      </w:r>
    </w:p>
    <w:p w:rsidR="00224EFC" w:rsidRPr="00A122D7" w:rsidRDefault="00224EFC" w:rsidP="00224EFC">
      <w:pPr>
        <w:pStyle w:val="4"/>
        <w:spacing w:line="360" w:lineRule="auto"/>
        <w:jc w:val="center"/>
        <w:rPr>
          <w:lang w:val="be-BY"/>
        </w:rPr>
      </w:pPr>
    </w:p>
    <w:p w:rsidR="00C57C5D" w:rsidRPr="00224EFC" w:rsidRDefault="00C57C5D" w:rsidP="00224EFC"/>
    <w:sectPr w:rsidR="00C57C5D" w:rsidRPr="00224EFC" w:rsidSect="00CC02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CB0"/>
    <w:multiLevelType w:val="hybridMultilevel"/>
    <w:tmpl w:val="392240C6"/>
    <w:lvl w:ilvl="0" w:tplc="291457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FC"/>
    <w:rsid w:val="00224EFC"/>
    <w:rsid w:val="00C57C5D"/>
    <w:rsid w:val="00C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EFC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4EFC"/>
    <w:rPr>
      <w:color w:val="0000FF"/>
      <w:u w:val="single"/>
    </w:rPr>
  </w:style>
  <w:style w:type="paragraph" w:customStyle="1" w:styleId="5">
    <w:name w:val=" Знак Знак5"/>
    <w:basedOn w:val="a"/>
    <w:next w:val="a"/>
    <w:rsid w:val="00224EFC"/>
    <w:pPr>
      <w:spacing w:after="160" w:line="240" w:lineRule="exact"/>
    </w:pPr>
    <w:rPr>
      <w:rFonts w:ascii="Tahoma" w:hAnsi="Tahoma" w:cs="Tahoma"/>
      <w:lang w:val="en-GB"/>
    </w:rPr>
  </w:style>
  <w:style w:type="character" w:customStyle="1" w:styleId="40">
    <w:name w:val="Заголовок 4 Знак"/>
    <w:basedOn w:val="a0"/>
    <w:link w:val="4"/>
    <w:rsid w:val="00224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">
    <w:name w:val="List Paragraph"/>
    <w:basedOn w:val="a"/>
    <w:rsid w:val="00224EFC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styleId="a4">
    <w:name w:val="Body Text Indent"/>
    <w:basedOn w:val="a"/>
    <w:link w:val="a5"/>
    <w:rsid w:val="00224EFC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224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EFC"/>
    <w:rPr>
      <w:rFonts w:cs="Times New Roman"/>
    </w:rPr>
  </w:style>
  <w:style w:type="character" w:customStyle="1" w:styleId="definition">
    <w:name w:val="definition"/>
    <w:rsid w:val="00224EFC"/>
    <w:rPr>
      <w:rFonts w:cs="Times New Roman"/>
    </w:rPr>
  </w:style>
  <w:style w:type="paragraph" w:customStyle="1" w:styleId="a6">
    <w:name w:val="Ст для"/>
    <w:basedOn w:val="4"/>
    <w:link w:val="a7"/>
    <w:qFormat/>
    <w:rsid w:val="00224EFC"/>
    <w:pPr>
      <w:spacing w:line="360" w:lineRule="auto"/>
      <w:jc w:val="center"/>
    </w:pPr>
  </w:style>
  <w:style w:type="character" w:customStyle="1" w:styleId="a7">
    <w:name w:val="Ст для Знак"/>
    <w:basedOn w:val="40"/>
    <w:link w:val="a6"/>
    <w:rsid w:val="00224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EFC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4EFC"/>
    <w:rPr>
      <w:color w:val="0000FF"/>
      <w:u w:val="single"/>
    </w:rPr>
  </w:style>
  <w:style w:type="paragraph" w:customStyle="1" w:styleId="5">
    <w:name w:val=" Знак Знак5"/>
    <w:basedOn w:val="a"/>
    <w:next w:val="a"/>
    <w:rsid w:val="00224EFC"/>
    <w:pPr>
      <w:spacing w:after="160" w:line="240" w:lineRule="exact"/>
    </w:pPr>
    <w:rPr>
      <w:rFonts w:ascii="Tahoma" w:hAnsi="Tahoma" w:cs="Tahoma"/>
      <w:lang w:val="en-GB"/>
    </w:rPr>
  </w:style>
  <w:style w:type="character" w:customStyle="1" w:styleId="40">
    <w:name w:val="Заголовок 4 Знак"/>
    <w:basedOn w:val="a0"/>
    <w:link w:val="4"/>
    <w:rsid w:val="00224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istParagraph">
    <w:name w:val="List Paragraph"/>
    <w:basedOn w:val="a"/>
    <w:rsid w:val="00224EFC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styleId="a4">
    <w:name w:val="Body Text Indent"/>
    <w:basedOn w:val="a"/>
    <w:link w:val="a5"/>
    <w:rsid w:val="00224EFC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224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EFC"/>
    <w:rPr>
      <w:rFonts w:cs="Times New Roman"/>
    </w:rPr>
  </w:style>
  <w:style w:type="character" w:customStyle="1" w:styleId="definition">
    <w:name w:val="definition"/>
    <w:rsid w:val="00224EFC"/>
    <w:rPr>
      <w:rFonts w:cs="Times New Roman"/>
    </w:rPr>
  </w:style>
  <w:style w:type="paragraph" w:customStyle="1" w:styleId="a6">
    <w:name w:val="Ст для"/>
    <w:basedOn w:val="4"/>
    <w:link w:val="a7"/>
    <w:qFormat/>
    <w:rsid w:val="00224EFC"/>
    <w:pPr>
      <w:spacing w:line="360" w:lineRule="auto"/>
      <w:jc w:val="center"/>
    </w:pPr>
  </w:style>
  <w:style w:type="character" w:customStyle="1" w:styleId="a7">
    <w:name w:val="Ст для Знак"/>
    <w:basedOn w:val="40"/>
    <w:link w:val="a6"/>
    <w:rsid w:val="00224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2013-10-18T12:01:00Z</dcterms:created>
  <dcterms:modified xsi:type="dcterms:W3CDTF">2013-10-18T12:02:00Z</dcterms:modified>
</cp:coreProperties>
</file>