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FF6" w:rsidRDefault="00BE3FF6" w:rsidP="00BE3FF6">
      <w:pPr>
        <w:widowControl w:val="0"/>
        <w:spacing w:line="233" w:lineRule="auto"/>
        <w:ind w:firstLine="397"/>
        <w:jc w:val="right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И. В. Таяновская, Е. А. Бурак (Минск)</w:t>
      </w:r>
    </w:p>
    <w:p w:rsidR="00BE3FF6" w:rsidRPr="001B4E5F" w:rsidRDefault="00BE3FF6" w:rsidP="00BE3FF6">
      <w:pPr>
        <w:widowControl w:val="0"/>
        <w:spacing w:line="233" w:lineRule="auto"/>
        <w:ind w:firstLine="397"/>
        <w:jc w:val="both"/>
        <w:rPr>
          <w:bCs/>
          <w:iCs/>
          <w:color w:val="000000"/>
          <w:sz w:val="28"/>
          <w:szCs w:val="28"/>
          <w:shd w:val="clear" w:color="auto" w:fill="FFFFFF"/>
        </w:rPr>
      </w:pPr>
    </w:p>
    <w:p w:rsidR="00BE3FF6" w:rsidRDefault="00BE3FF6" w:rsidP="00BE3FF6">
      <w:pPr>
        <w:widowControl w:val="0"/>
        <w:spacing w:line="233" w:lineRule="auto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РЕЧЕВАЯ ОЦЕНКА ХАРАКТЕРОЛОГИЧЕСКИХ КАЧЕСТВ ЛИЧНОСТИ</w:t>
      </w:r>
      <w:r w:rsidRPr="00A61932">
        <w:rPr>
          <w:b/>
          <w:bCs/>
          <w:color w:val="000000"/>
          <w:sz w:val="28"/>
          <w:szCs w:val="28"/>
          <w:shd w:val="clear" w:color="auto" w:fill="FFFFFF"/>
        </w:rPr>
        <w:t xml:space="preserve">: </w:t>
      </w:r>
      <w:r>
        <w:rPr>
          <w:b/>
          <w:bCs/>
          <w:color w:val="000000"/>
          <w:sz w:val="28"/>
          <w:szCs w:val="28"/>
          <w:shd w:val="clear" w:color="auto" w:fill="FFFFFF"/>
        </w:rPr>
        <w:t>МЕТОДИЧЕСКИ ОРИЕНТИРОВАННЫЙ АНАЛИЗ</w:t>
      </w:r>
    </w:p>
    <w:p w:rsidR="00BE3FF6" w:rsidRDefault="00BE3FF6" w:rsidP="00BE3FF6">
      <w:pPr>
        <w:widowControl w:val="0"/>
        <w:spacing w:line="233" w:lineRule="auto"/>
        <w:ind w:firstLine="397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(на материале русскоязычных афористических изречений)</w:t>
      </w:r>
    </w:p>
    <w:p w:rsidR="00BE3FF6" w:rsidRPr="001B4E5F" w:rsidRDefault="00BE3FF6" w:rsidP="00BE3FF6">
      <w:pPr>
        <w:widowControl w:val="0"/>
        <w:spacing w:line="233" w:lineRule="auto"/>
        <w:ind w:firstLine="397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BE3FF6" w:rsidRDefault="00BE3FF6" w:rsidP="00BE3FF6">
      <w:pPr>
        <w:widowControl w:val="0"/>
        <w:spacing w:line="233" w:lineRule="auto"/>
        <w:ind w:firstLine="39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новом поколении нормативной документации и учебной литературы в области преподавания русского языка в Республике Беларусь, начиная с самых первых лет </w:t>
      </w:r>
      <w:r>
        <w:rPr>
          <w:color w:val="000000"/>
          <w:sz w:val="28"/>
          <w:szCs w:val="28"/>
          <w:shd w:val="clear" w:color="auto" w:fill="FFFFFF"/>
          <w:lang w:val="be-BY"/>
        </w:rPr>
        <w:t>ХХ</w:t>
      </w:r>
      <w:r>
        <w:rPr>
          <w:color w:val="000000"/>
          <w:sz w:val="28"/>
          <w:szCs w:val="28"/>
          <w:shd w:val="clear" w:color="auto" w:fill="FFFFFF"/>
          <w:lang w:val="en-US"/>
        </w:rPr>
        <w:t>I</w:t>
      </w:r>
      <w:r w:rsidRPr="000E3537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века, особое место занимало обращение к такому жа</w:t>
      </w:r>
      <w:r>
        <w:rPr>
          <w:color w:val="000000"/>
          <w:sz w:val="28"/>
          <w:szCs w:val="28"/>
          <w:shd w:val="clear" w:color="auto" w:fill="FFFFFF"/>
        </w:rPr>
        <w:t>н</w:t>
      </w:r>
      <w:r>
        <w:rPr>
          <w:color w:val="000000"/>
          <w:sz w:val="28"/>
          <w:szCs w:val="28"/>
          <w:shd w:val="clear" w:color="auto" w:fill="FFFFFF"/>
        </w:rPr>
        <w:t>ровому виду высказываний, как характеристика человека. Очевиден высокий нравственно-воспитательный потенциал, развивающая и практическая зн</w:t>
      </w:r>
      <w:r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>чимость данного материала, адресованного аудитории учащихся-подростков и оказывающего благотворное влияние на становление их наблюдательности, аналитического и синтетического типов восприятия и мышления, способн</w:t>
      </w:r>
      <w:r>
        <w:rPr>
          <w:color w:val="000000"/>
          <w:sz w:val="28"/>
          <w:szCs w:val="28"/>
          <w:shd w:val="clear" w:color="auto" w:fill="FFFFFF"/>
        </w:rPr>
        <w:t>о</w:t>
      </w:r>
      <w:r>
        <w:rPr>
          <w:color w:val="000000"/>
          <w:sz w:val="28"/>
          <w:szCs w:val="28"/>
          <w:shd w:val="clear" w:color="auto" w:fill="FFFFFF"/>
        </w:rPr>
        <w:t xml:space="preserve">сти к сопереживанию, мотивации к самосовершенствованию и др. </w:t>
      </w:r>
    </w:p>
    <w:p w:rsidR="00BE3FF6" w:rsidRDefault="00BE3FF6" w:rsidP="00BE3FF6">
      <w:pPr>
        <w:widowControl w:val="0"/>
        <w:spacing w:line="233" w:lineRule="auto"/>
        <w:ind w:firstLine="39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Наряду с этим, функционально-содержательные аспекты в коммуник</w:t>
      </w:r>
      <w:r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>тивном замысле текста, связанные с характеристикой человека и наделенные сходными воспитательно-воздействующими, психологически гармониз</w:t>
      </w:r>
      <w:r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>рующими, личностно развивающими резервами, затрагиваются в целом ряде иных речевых произведений, актуальных для рецептивного и продуктивного коммуникативного опыта школьников, – в частности, таких, как поздравл</w:t>
      </w:r>
      <w:r>
        <w:rPr>
          <w:color w:val="000000"/>
          <w:sz w:val="28"/>
          <w:szCs w:val="28"/>
          <w:shd w:val="clear" w:color="auto" w:fill="FFFFFF"/>
        </w:rPr>
        <w:t>е</w:t>
      </w:r>
      <w:r>
        <w:rPr>
          <w:color w:val="000000"/>
          <w:sz w:val="28"/>
          <w:szCs w:val="28"/>
          <w:shd w:val="clear" w:color="auto" w:fill="FFFFFF"/>
        </w:rPr>
        <w:t>ние, биографическое высказывание, афоризм. За последним из названных в</w:t>
      </w:r>
      <w:r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>дов высказываний, по определению обладающим признаками смысловой е</w:t>
      </w:r>
      <w:r>
        <w:rPr>
          <w:color w:val="000000"/>
          <w:sz w:val="28"/>
          <w:szCs w:val="28"/>
          <w:shd w:val="clear" w:color="auto" w:fill="FFFFFF"/>
        </w:rPr>
        <w:t>м</w:t>
      </w:r>
      <w:r>
        <w:rPr>
          <w:color w:val="000000"/>
          <w:sz w:val="28"/>
          <w:szCs w:val="28"/>
          <w:shd w:val="clear" w:color="auto" w:fill="FFFFFF"/>
        </w:rPr>
        <w:t>кости и глубины, структурной завершенности и единства, особой речевой ч</w:t>
      </w:r>
      <w:r>
        <w:rPr>
          <w:color w:val="000000"/>
          <w:sz w:val="28"/>
          <w:szCs w:val="28"/>
          <w:shd w:val="clear" w:color="auto" w:fill="FFFFFF"/>
        </w:rPr>
        <w:t>е</w:t>
      </w:r>
      <w:r>
        <w:rPr>
          <w:color w:val="000000"/>
          <w:sz w:val="28"/>
          <w:szCs w:val="28"/>
          <w:shd w:val="clear" w:color="auto" w:fill="FFFFFF"/>
        </w:rPr>
        <w:t>канности и выразительности, нередко признается самостоятельный текстовой статус, качества универсального по своей направленности, целостного сл</w:t>
      </w:r>
      <w:r>
        <w:rPr>
          <w:color w:val="000000"/>
          <w:sz w:val="28"/>
          <w:szCs w:val="28"/>
          <w:shd w:val="clear" w:color="auto" w:fill="FFFFFF"/>
        </w:rPr>
        <w:t>о</w:t>
      </w:r>
      <w:r>
        <w:rPr>
          <w:color w:val="000000"/>
          <w:sz w:val="28"/>
          <w:szCs w:val="28"/>
          <w:shd w:val="clear" w:color="auto" w:fill="FFFFFF"/>
        </w:rPr>
        <w:t>весного произведения как "речевой Вселенной в миниатюре".</w:t>
      </w:r>
    </w:p>
    <w:p w:rsidR="00BE3FF6" w:rsidRDefault="00BE3FF6" w:rsidP="00BE3FF6">
      <w:pPr>
        <w:widowControl w:val="0"/>
        <w:spacing w:line="233" w:lineRule="auto"/>
        <w:ind w:firstLine="39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данной публикации, отражающей отдельные итоги первого этапа в развитии научного исследования и имеющей черты жанра научно-методического эссе, нами будут представлены и проанализированы примеры афоризмов-сентенций, которые могут быть использованы как иллюстрати</w:t>
      </w:r>
      <w:r>
        <w:rPr>
          <w:color w:val="000000"/>
          <w:sz w:val="28"/>
          <w:szCs w:val="28"/>
          <w:shd w:val="clear" w:color="auto" w:fill="FFFFFF"/>
        </w:rPr>
        <w:t>в</w:t>
      </w:r>
      <w:r>
        <w:rPr>
          <w:color w:val="000000"/>
          <w:sz w:val="28"/>
          <w:szCs w:val="28"/>
          <w:shd w:val="clear" w:color="auto" w:fill="FFFFFF"/>
        </w:rPr>
        <w:t>ный аналитический материал на занятиях по русскому языку как в заверш</w:t>
      </w:r>
      <w:r>
        <w:rPr>
          <w:color w:val="000000"/>
          <w:sz w:val="28"/>
          <w:szCs w:val="28"/>
          <w:shd w:val="clear" w:color="auto" w:fill="FFFFFF"/>
        </w:rPr>
        <w:t>е</w:t>
      </w:r>
      <w:r>
        <w:rPr>
          <w:color w:val="000000"/>
          <w:sz w:val="28"/>
          <w:szCs w:val="28"/>
          <w:shd w:val="clear" w:color="auto" w:fill="FFFFFF"/>
        </w:rPr>
        <w:t>ние второй ступени, так и на третьей ступени общего среднего образования – в рамках сопутствующего повторения или реализации итогового обобща</w:t>
      </w:r>
      <w:r>
        <w:rPr>
          <w:color w:val="000000"/>
          <w:sz w:val="28"/>
          <w:szCs w:val="28"/>
          <w:shd w:val="clear" w:color="auto" w:fill="FFFFFF"/>
        </w:rPr>
        <w:t>ю</w:t>
      </w:r>
      <w:r>
        <w:rPr>
          <w:color w:val="000000"/>
          <w:sz w:val="28"/>
          <w:szCs w:val="28"/>
          <w:shd w:val="clear" w:color="auto" w:fill="FFFFFF"/>
        </w:rPr>
        <w:t xml:space="preserve">щего и систематизирующего содержания курса. </w:t>
      </w:r>
      <w:r w:rsidRPr="00413AA0">
        <w:rPr>
          <w:color w:val="000000"/>
          <w:sz w:val="28"/>
          <w:szCs w:val="28"/>
          <w:shd w:val="clear" w:color="auto" w:fill="FFFFFF"/>
        </w:rPr>
        <w:t>Далее предложены коммун</w:t>
      </w:r>
      <w:r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 xml:space="preserve">кативно-смысловые и стилистико-речевые комментарии к ряду </w:t>
      </w:r>
      <w:r w:rsidRPr="00413AA0">
        <w:rPr>
          <w:color w:val="000000"/>
          <w:sz w:val="28"/>
          <w:szCs w:val="28"/>
          <w:shd w:val="clear" w:color="auto" w:fill="FFFFFF"/>
        </w:rPr>
        <w:t>афористи</w:t>
      </w:r>
      <w:r>
        <w:rPr>
          <w:color w:val="000000"/>
          <w:sz w:val="28"/>
          <w:szCs w:val="28"/>
          <w:shd w:val="clear" w:color="auto" w:fill="FFFFFF"/>
        </w:rPr>
        <w:t>ч</w:t>
      </w:r>
      <w:r>
        <w:rPr>
          <w:color w:val="000000"/>
          <w:sz w:val="28"/>
          <w:szCs w:val="28"/>
          <w:shd w:val="clear" w:color="auto" w:fill="FFFFFF"/>
        </w:rPr>
        <w:t>е</w:t>
      </w:r>
      <w:r>
        <w:rPr>
          <w:color w:val="000000"/>
          <w:sz w:val="28"/>
          <w:szCs w:val="28"/>
          <w:shd w:val="clear" w:color="auto" w:fill="FFFFFF"/>
        </w:rPr>
        <w:t>ских изречений на материале суждений</w:t>
      </w:r>
      <w:r w:rsidRPr="00413AA0">
        <w:rPr>
          <w:color w:val="000000"/>
          <w:sz w:val="28"/>
          <w:szCs w:val="28"/>
          <w:shd w:val="clear" w:color="auto" w:fill="FFFFFF"/>
        </w:rPr>
        <w:t xml:space="preserve">, отражающих </w:t>
      </w:r>
      <w:r>
        <w:rPr>
          <w:color w:val="000000"/>
          <w:sz w:val="28"/>
          <w:szCs w:val="28"/>
          <w:shd w:val="clear" w:color="auto" w:fill="FFFFFF"/>
        </w:rPr>
        <w:t xml:space="preserve">различные </w:t>
      </w:r>
      <w:r w:rsidRPr="00413AA0">
        <w:rPr>
          <w:color w:val="000000"/>
          <w:sz w:val="28"/>
          <w:szCs w:val="28"/>
          <w:shd w:val="clear" w:color="auto" w:fill="FFFFFF"/>
        </w:rPr>
        <w:t>черты х</w:t>
      </w:r>
      <w:r w:rsidRPr="00413AA0">
        <w:rPr>
          <w:color w:val="000000"/>
          <w:sz w:val="28"/>
          <w:szCs w:val="28"/>
          <w:shd w:val="clear" w:color="auto" w:fill="FFFFFF"/>
        </w:rPr>
        <w:t>а</w:t>
      </w:r>
      <w:r w:rsidRPr="00413AA0">
        <w:rPr>
          <w:color w:val="000000"/>
          <w:sz w:val="28"/>
          <w:szCs w:val="28"/>
          <w:shd w:val="clear" w:color="auto" w:fill="FFFFFF"/>
        </w:rPr>
        <w:t>рактера человека.</w:t>
      </w:r>
      <w:r>
        <w:rPr>
          <w:color w:val="000000"/>
          <w:sz w:val="28"/>
          <w:szCs w:val="28"/>
          <w:shd w:val="clear" w:color="auto" w:fill="FFFFFF"/>
        </w:rPr>
        <w:t xml:space="preserve"> Примеры анализируемых афористических изречений пре</w:t>
      </w:r>
      <w:r>
        <w:rPr>
          <w:color w:val="000000"/>
          <w:sz w:val="28"/>
          <w:szCs w:val="28"/>
          <w:shd w:val="clear" w:color="auto" w:fill="FFFFFF"/>
        </w:rPr>
        <w:t>д</w:t>
      </w:r>
      <w:r>
        <w:rPr>
          <w:color w:val="000000"/>
          <w:sz w:val="28"/>
          <w:szCs w:val="28"/>
          <w:shd w:val="clear" w:color="auto" w:fill="FFFFFF"/>
        </w:rPr>
        <w:t xml:space="preserve">ставлены в хронологической последовательности – от </w:t>
      </w:r>
      <w:r>
        <w:rPr>
          <w:color w:val="000000"/>
          <w:sz w:val="26"/>
          <w:szCs w:val="26"/>
          <w:shd w:val="clear" w:color="auto" w:fill="FFFFFF"/>
          <w:lang w:val="en-US"/>
        </w:rPr>
        <w:t>X</w:t>
      </w:r>
      <w:r>
        <w:rPr>
          <w:color w:val="000000"/>
          <w:sz w:val="28"/>
          <w:szCs w:val="28"/>
          <w:shd w:val="clear" w:color="auto" w:fill="FFFFFF"/>
          <w:lang w:val="en-US"/>
        </w:rPr>
        <w:t>II</w:t>
      </w:r>
      <w:r w:rsidRPr="00026806">
        <w:rPr>
          <w:color w:val="000000"/>
          <w:sz w:val="28"/>
          <w:szCs w:val="28"/>
          <w:shd w:val="clear" w:color="auto" w:fill="FFFFFF"/>
        </w:rPr>
        <w:t>–</w:t>
      </w:r>
      <w:r>
        <w:rPr>
          <w:color w:val="000000"/>
          <w:sz w:val="26"/>
          <w:szCs w:val="26"/>
          <w:shd w:val="clear" w:color="auto" w:fill="FFFFFF"/>
          <w:lang w:val="en-US"/>
        </w:rPr>
        <w:t>X</w:t>
      </w:r>
      <w:r>
        <w:rPr>
          <w:color w:val="000000"/>
          <w:sz w:val="28"/>
          <w:szCs w:val="28"/>
          <w:shd w:val="clear" w:color="auto" w:fill="FFFFFF"/>
          <w:lang w:val="en-US"/>
        </w:rPr>
        <w:t>III </w:t>
      </w:r>
      <w:r>
        <w:rPr>
          <w:color w:val="000000"/>
          <w:sz w:val="28"/>
          <w:szCs w:val="28"/>
          <w:shd w:val="clear" w:color="auto" w:fill="FFFFFF"/>
        </w:rPr>
        <w:t>веков до с</w:t>
      </w:r>
      <w:r>
        <w:rPr>
          <w:color w:val="000000"/>
          <w:sz w:val="28"/>
          <w:szCs w:val="28"/>
          <w:shd w:val="clear" w:color="auto" w:fill="FFFFFF"/>
        </w:rPr>
        <w:t>о</w:t>
      </w:r>
      <w:r>
        <w:rPr>
          <w:color w:val="000000"/>
          <w:sz w:val="28"/>
          <w:szCs w:val="28"/>
          <w:shd w:val="clear" w:color="auto" w:fill="FFFFFF"/>
        </w:rPr>
        <w:t>временности.</w:t>
      </w:r>
    </w:p>
    <w:p w:rsidR="00BE3FF6" w:rsidRPr="00E06214" w:rsidRDefault="00BE3FF6" w:rsidP="00BE3FF6">
      <w:pPr>
        <w:widowControl w:val="0"/>
        <w:spacing w:line="233" w:lineRule="auto"/>
        <w:ind w:firstLine="397"/>
        <w:jc w:val="both"/>
        <w:rPr>
          <w:color w:val="000000"/>
          <w:sz w:val="8"/>
          <w:szCs w:val="8"/>
          <w:shd w:val="clear" w:color="auto" w:fill="FFFFFF"/>
        </w:rPr>
      </w:pPr>
    </w:p>
    <w:p w:rsidR="00BE3FF6" w:rsidRDefault="00BE3FF6" w:rsidP="00BE3FF6">
      <w:pPr>
        <w:widowControl w:val="0"/>
        <w:spacing w:line="233" w:lineRule="auto"/>
        <w:ind w:firstLine="397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sym w:font="Wingdings 2" w:char="F0BE"/>
      </w:r>
      <w:r>
        <w:rPr>
          <w:b/>
          <w:bCs/>
          <w:sz w:val="28"/>
          <w:szCs w:val="28"/>
        </w:rPr>
        <w:t> </w:t>
      </w:r>
      <w:r w:rsidRPr="003909B1">
        <w:rPr>
          <w:b/>
          <w:bCs/>
          <w:sz w:val="28"/>
          <w:szCs w:val="28"/>
        </w:rPr>
        <w:t>Злато искушается огнём, а человек – напастьми</w:t>
      </w:r>
      <w:r>
        <w:rPr>
          <w:b/>
          <w:bCs/>
          <w:i/>
          <w:iCs/>
          <w:sz w:val="28"/>
          <w:szCs w:val="28"/>
        </w:rPr>
        <w:t>.</w:t>
      </w:r>
      <w:r w:rsidRPr="003909B1">
        <w:rPr>
          <w:b/>
          <w:bCs/>
          <w:i/>
          <w:iCs/>
          <w:sz w:val="28"/>
          <w:szCs w:val="28"/>
        </w:rPr>
        <w:t xml:space="preserve"> (Даниил Зато</w:t>
      </w:r>
      <w:r w:rsidRPr="003909B1">
        <w:rPr>
          <w:b/>
          <w:bCs/>
          <w:i/>
          <w:iCs/>
          <w:sz w:val="28"/>
          <w:szCs w:val="28"/>
        </w:rPr>
        <w:t>ч</w:t>
      </w:r>
      <w:r w:rsidRPr="003909B1">
        <w:rPr>
          <w:b/>
          <w:bCs/>
          <w:i/>
          <w:iCs/>
          <w:sz w:val="28"/>
          <w:szCs w:val="28"/>
        </w:rPr>
        <w:t>ник)</w:t>
      </w:r>
    </w:p>
    <w:p w:rsidR="00BE3FF6" w:rsidRDefault="00BE3FF6" w:rsidP="00BE3FF6">
      <w:pPr>
        <w:widowControl w:val="0"/>
        <w:spacing w:line="233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афоризме используется метафора, основанная на уподоблении злата и человека, т. е. живого и неживого, причём сопоставляемый компонент – это </w:t>
      </w:r>
      <w:r>
        <w:rPr>
          <w:sz w:val="28"/>
          <w:szCs w:val="28"/>
        </w:rPr>
        <w:lastRenderedPageBreak/>
        <w:t xml:space="preserve">качество стойкости, способности противостояния, противления. </w:t>
      </w:r>
    </w:p>
    <w:p w:rsidR="00BE3FF6" w:rsidRDefault="00BE3FF6" w:rsidP="00BE3FF6">
      <w:pPr>
        <w:widowControl w:val="0"/>
        <w:spacing w:line="233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Возвратный глагол "искушается", который связывает главные члены предложения, отражает центральное сопоставление очень точно. По своему значению глаголы "соблазнять, прельщать" скорее отражают функции жив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лица, и поэтому неживое понятие – </w:t>
      </w:r>
      <w:r w:rsidRPr="00051D0F">
        <w:rPr>
          <w:i/>
          <w:iCs/>
          <w:sz w:val="28"/>
          <w:szCs w:val="28"/>
        </w:rPr>
        <w:t>злато</w:t>
      </w:r>
      <w:r>
        <w:rPr>
          <w:sz w:val="28"/>
          <w:szCs w:val="28"/>
        </w:rPr>
        <w:t xml:space="preserve"> – приобретает признаки, прис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щие человеку, что помогает в построении метафорического оборота.</w:t>
      </w:r>
    </w:p>
    <w:p w:rsidR="00BE3FF6" w:rsidRDefault="00BE3FF6" w:rsidP="00BE3FF6">
      <w:pPr>
        <w:widowControl w:val="0"/>
        <w:spacing w:line="233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в приведенном изречении используется такая фигура речи, как зевгма-эллипсис. Сказуемое "искушается" образует однотипные синта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сические сочетания и употребляется только в первом предложении афоризма, во второй же части – опускается. Эта фигура убавления дает возможность избавиться от излишней "речевой загроможденности" высказывания и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даёт всему выражению стройность, логичность.</w:t>
      </w:r>
    </w:p>
    <w:p w:rsidR="00BE3FF6" w:rsidRDefault="00BE3FF6" w:rsidP="00BE3FF6">
      <w:pPr>
        <w:widowControl w:val="0"/>
        <w:spacing w:line="233" w:lineRule="auto"/>
        <w:ind w:firstLine="397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sym w:font="Wingdings 2" w:char="F0BE"/>
      </w:r>
      <w:r>
        <w:rPr>
          <w:b/>
          <w:bCs/>
          <w:sz w:val="28"/>
          <w:szCs w:val="28"/>
        </w:rPr>
        <w:t> </w:t>
      </w:r>
      <w:r w:rsidRPr="00837C92">
        <w:rPr>
          <w:b/>
          <w:bCs/>
          <w:sz w:val="28"/>
          <w:szCs w:val="28"/>
        </w:rPr>
        <w:t>Тот самый пустой человек, кто наполнен собою.</w:t>
      </w:r>
      <w:r>
        <w:rPr>
          <w:sz w:val="28"/>
          <w:szCs w:val="28"/>
        </w:rPr>
        <w:t xml:space="preserve"> </w:t>
      </w:r>
      <w:r w:rsidRPr="00837C92">
        <w:rPr>
          <w:b/>
          <w:bCs/>
          <w:i/>
          <w:iCs/>
          <w:sz w:val="28"/>
          <w:szCs w:val="28"/>
        </w:rPr>
        <w:t>(Михаил Юрь</w:t>
      </w:r>
      <w:r w:rsidRPr="00837C92">
        <w:rPr>
          <w:b/>
          <w:bCs/>
          <w:i/>
          <w:iCs/>
          <w:sz w:val="28"/>
          <w:szCs w:val="28"/>
        </w:rPr>
        <w:t>е</w:t>
      </w:r>
      <w:r w:rsidRPr="00837C92">
        <w:rPr>
          <w:b/>
          <w:bCs/>
          <w:i/>
          <w:iCs/>
          <w:sz w:val="28"/>
          <w:szCs w:val="28"/>
        </w:rPr>
        <w:t>вич Лермонтов)</w:t>
      </w:r>
    </w:p>
    <w:p w:rsidR="00BE3FF6" w:rsidRDefault="00BE3FF6" w:rsidP="00BE3FF6">
      <w:pPr>
        <w:widowControl w:val="0"/>
        <w:spacing w:line="233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Думается, что эффект видимого парадокса в подобном определении со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дается, прежде всего, с помощью оксюморона. Сочетание, на первый взгляд, абсолютно не сочетаемых друг с другом слов – </w:t>
      </w:r>
      <w:r w:rsidRPr="00594955">
        <w:rPr>
          <w:i/>
          <w:iCs/>
          <w:sz w:val="28"/>
          <w:szCs w:val="28"/>
        </w:rPr>
        <w:t>пустой</w:t>
      </w:r>
      <w:r>
        <w:rPr>
          <w:sz w:val="28"/>
          <w:szCs w:val="28"/>
        </w:rPr>
        <w:t xml:space="preserve"> и в то же время </w:t>
      </w:r>
      <w:r w:rsidRPr="00594955">
        <w:rPr>
          <w:i/>
          <w:iCs/>
          <w:sz w:val="28"/>
          <w:szCs w:val="28"/>
        </w:rPr>
        <w:t>н</w:t>
      </w:r>
      <w:r w:rsidRPr="00594955">
        <w:rPr>
          <w:i/>
          <w:iCs/>
          <w:sz w:val="28"/>
          <w:szCs w:val="28"/>
        </w:rPr>
        <w:t>а</w:t>
      </w:r>
      <w:r w:rsidRPr="00594955">
        <w:rPr>
          <w:i/>
          <w:iCs/>
          <w:sz w:val="28"/>
          <w:szCs w:val="28"/>
        </w:rPr>
        <w:t>полнен</w:t>
      </w:r>
      <w:r>
        <w:rPr>
          <w:sz w:val="28"/>
          <w:szCs w:val="28"/>
        </w:rPr>
        <w:t xml:space="preserve"> – во-первых, заостряет внимание читателя на высказывании, во-вторых, позволяет углубиться в осмысление ключевого трактуемого понятия.</w:t>
      </w:r>
    </w:p>
    <w:p w:rsidR="00BE3FF6" w:rsidRPr="00791599" w:rsidRDefault="00BE3FF6" w:rsidP="00BE3FF6">
      <w:pPr>
        <w:widowControl w:val="0"/>
        <w:ind w:firstLine="39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sym w:font="Wingdings 2" w:char="F0BE"/>
      </w:r>
      <w:r>
        <w:rPr>
          <w:b/>
          <w:bCs/>
          <w:sz w:val="28"/>
          <w:szCs w:val="28"/>
        </w:rPr>
        <w:t> </w:t>
      </w:r>
      <w:r w:rsidRPr="00791599">
        <w:rPr>
          <w:b/>
          <w:bCs/>
          <w:sz w:val="28"/>
          <w:szCs w:val="28"/>
        </w:rPr>
        <w:t xml:space="preserve">Ничему не удивляться есть, разумеется, признак глупости, а не ума. </w:t>
      </w:r>
      <w:r w:rsidRPr="00791599">
        <w:rPr>
          <w:b/>
          <w:bCs/>
          <w:i/>
          <w:iCs/>
          <w:sz w:val="28"/>
          <w:szCs w:val="28"/>
        </w:rPr>
        <w:t>(Фёдор Михайлович Достоевский)</w:t>
      </w:r>
    </w:p>
    <w:p w:rsidR="00BE3FF6" w:rsidRDefault="00BE3FF6" w:rsidP="00BE3FF6">
      <w:pPr>
        <w:widowControl w:val="0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Ключевые смысловые отношения, которые являются основой данного суждения, – это отношения контраста. Подобная фигура переосмысления (акротеза) помогает четко представить предмет высказывания, а также отр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зить возможности его ошибочной трактовки.</w:t>
      </w:r>
    </w:p>
    <w:p w:rsidR="00BE3FF6" w:rsidRDefault="00BE3FF6" w:rsidP="00BE3FF6">
      <w:pPr>
        <w:widowControl w:val="0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Прочтение афоризма может вызвать у читателя немного грустную улы</w:t>
      </w:r>
      <w:r>
        <w:rPr>
          <w:sz w:val="28"/>
          <w:szCs w:val="28"/>
        </w:rPr>
        <w:t>б</w:t>
      </w:r>
      <w:r>
        <w:rPr>
          <w:sz w:val="28"/>
          <w:szCs w:val="28"/>
        </w:rPr>
        <w:t>ку, быть воспринятым как предложение заглянуть в собственное "Я" и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вести непредвзятый анализ своего поведения. </w:t>
      </w:r>
    </w:p>
    <w:p w:rsidR="00BE3FF6" w:rsidRDefault="00BE3FF6" w:rsidP="00BE3FF6">
      <w:pPr>
        <w:widowControl w:val="0"/>
        <w:ind w:firstLine="397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sym w:font="Wingdings 2" w:char="F0BE"/>
      </w:r>
      <w:r>
        <w:rPr>
          <w:b/>
          <w:bCs/>
          <w:sz w:val="28"/>
          <w:szCs w:val="28"/>
        </w:rPr>
        <w:t> </w:t>
      </w:r>
      <w:r w:rsidRPr="00143560">
        <w:rPr>
          <w:b/>
          <w:bCs/>
          <w:sz w:val="28"/>
          <w:szCs w:val="28"/>
        </w:rPr>
        <w:t>Не человек для нравственности, а нравственность для человека</w:t>
      </w:r>
      <w:r>
        <w:rPr>
          <w:sz w:val="28"/>
          <w:szCs w:val="28"/>
        </w:rPr>
        <w:t xml:space="preserve">. </w:t>
      </w:r>
      <w:r>
        <w:rPr>
          <w:b/>
          <w:bCs/>
          <w:i/>
          <w:iCs/>
          <w:sz w:val="28"/>
          <w:szCs w:val="28"/>
        </w:rPr>
        <w:t>(</w:t>
      </w:r>
      <w:r w:rsidRPr="00143560">
        <w:rPr>
          <w:b/>
          <w:bCs/>
          <w:i/>
          <w:iCs/>
          <w:sz w:val="28"/>
          <w:szCs w:val="28"/>
        </w:rPr>
        <w:t>Георгий Валентинович Плеханов)</w:t>
      </w:r>
    </w:p>
    <w:p w:rsidR="00BE3FF6" w:rsidRDefault="00BE3FF6" w:rsidP="00BE3FF6">
      <w:pPr>
        <w:widowControl w:val="0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Важнейшим приемом, на котором строится данное афористическое выражение, безусловно, является антиметабола. Это фигура перемещения,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нованная на зеркальном, симметричном повторе левой и правой части, т. е. на инверсивном воспроизведении слов в высказывании. Главная особенность антиметаболы в данном афоризме – это смена логических отношений между двумя понятиями (субъектного и объектного ряда), что значительно изменяет исходный смысл. Таким образом, в столь кратком изречении, во-первых, показана связь двух центральных понятий, а во-вторых, устанавливается неот</w:t>
      </w:r>
      <w:r>
        <w:rPr>
          <w:sz w:val="28"/>
          <w:szCs w:val="28"/>
        </w:rPr>
        <w:t>ъ</w:t>
      </w:r>
      <w:r>
        <w:rPr>
          <w:sz w:val="28"/>
          <w:szCs w:val="28"/>
        </w:rPr>
        <w:t>емлемое качество человека – стремление к нравственности, в форме катег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рически выраженного постулата подчеркивается необходимость присутствия данного качества в характере личности. </w:t>
      </w:r>
    </w:p>
    <w:p w:rsidR="00BE3FF6" w:rsidRPr="008119B5" w:rsidRDefault="00BE3FF6" w:rsidP="00BE3FF6">
      <w:pPr>
        <w:widowControl w:val="0"/>
        <w:ind w:firstLine="397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sym w:font="Wingdings 2" w:char="F0BE"/>
      </w:r>
      <w:r>
        <w:rPr>
          <w:b/>
          <w:bCs/>
          <w:sz w:val="28"/>
          <w:szCs w:val="28"/>
        </w:rPr>
        <w:t> </w:t>
      </w:r>
      <w:r w:rsidRPr="008119B5">
        <w:rPr>
          <w:b/>
          <w:bCs/>
          <w:sz w:val="28"/>
          <w:szCs w:val="28"/>
        </w:rPr>
        <w:t>Только личность может действовать на развитие и определение личности, только характером можно образовать характер.</w:t>
      </w:r>
      <w:r>
        <w:rPr>
          <w:sz w:val="28"/>
          <w:szCs w:val="28"/>
        </w:rPr>
        <w:t xml:space="preserve"> </w:t>
      </w:r>
      <w:r w:rsidRPr="008119B5">
        <w:rPr>
          <w:b/>
          <w:bCs/>
          <w:i/>
          <w:iCs/>
          <w:sz w:val="28"/>
          <w:szCs w:val="28"/>
        </w:rPr>
        <w:t>(Константин Дмитриевич Ушинский)</w:t>
      </w:r>
    </w:p>
    <w:p w:rsidR="00BE3FF6" w:rsidRDefault="00BE3FF6" w:rsidP="00BE3FF6">
      <w:pPr>
        <w:widowControl w:val="0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Употребление в афоризме слов в разных грамматических формах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зует такой известный тип повтора, как полиплот (полиптотон, или наклон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ние). Различные формы слова используются при выражении подлежащего и сказуемого, что подчёркивает суть, основную мысль высказывания, и заста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ляют обратить на себя внимание. </w:t>
      </w:r>
    </w:p>
    <w:p w:rsidR="00BE3FF6" w:rsidRDefault="00BE3FF6" w:rsidP="00BE3FF6">
      <w:pPr>
        <w:widowControl w:val="0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Как представляется, немаловажную роль для восприятия данного аф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ризма играют особенности его синтаксического построения: первая и вторая части однотипны, параллельны. Это также невольно заостряет внимание 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тателя на смысловой сущности выражаемого.</w:t>
      </w:r>
    </w:p>
    <w:p w:rsidR="00BE3FF6" w:rsidRDefault="00BE3FF6" w:rsidP="00BE3FF6">
      <w:pPr>
        <w:widowControl w:val="0"/>
        <w:ind w:firstLine="39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sym w:font="Wingdings 2" w:char="F0BE"/>
      </w:r>
      <w:r>
        <w:rPr>
          <w:b/>
          <w:bCs/>
          <w:sz w:val="28"/>
          <w:szCs w:val="28"/>
        </w:rPr>
        <w:t> </w:t>
      </w:r>
      <w:r w:rsidRPr="0097524E">
        <w:rPr>
          <w:b/>
          <w:bCs/>
          <w:sz w:val="28"/>
          <w:szCs w:val="28"/>
        </w:rPr>
        <w:t>Тля ест траву, ржа – железо, а лжа – душу.</w:t>
      </w:r>
      <w:r>
        <w:rPr>
          <w:sz w:val="28"/>
          <w:szCs w:val="28"/>
        </w:rPr>
        <w:t xml:space="preserve"> </w:t>
      </w:r>
      <w:r w:rsidRPr="0097524E">
        <w:rPr>
          <w:b/>
          <w:bCs/>
          <w:i/>
          <w:iCs/>
          <w:sz w:val="28"/>
          <w:szCs w:val="28"/>
        </w:rPr>
        <w:t>(Антон Павлович Ч</w:t>
      </w:r>
      <w:r w:rsidRPr="0097524E">
        <w:rPr>
          <w:b/>
          <w:bCs/>
          <w:i/>
          <w:iCs/>
          <w:sz w:val="28"/>
          <w:szCs w:val="28"/>
        </w:rPr>
        <w:t>е</w:t>
      </w:r>
      <w:r w:rsidRPr="0097524E">
        <w:rPr>
          <w:b/>
          <w:bCs/>
          <w:i/>
          <w:iCs/>
          <w:sz w:val="28"/>
          <w:szCs w:val="28"/>
        </w:rPr>
        <w:t>хов)</w:t>
      </w:r>
    </w:p>
    <w:p w:rsidR="00BE3FF6" w:rsidRDefault="00BE3FF6" w:rsidP="00BE3FF6">
      <w:pPr>
        <w:widowControl w:val="0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В афоризме сразу замечается фонетический повтор</w:t>
      </w:r>
      <w:r w:rsidRPr="009752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шипящих согласных звуков – </w:t>
      </w:r>
      <w:r w:rsidRPr="00AC43B3">
        <w:rPr>
          <w:i/>
          <w:iCs/>
          <w:sz w:val="28"/>
          <w:szCs w:val="28"/>
        </w:rPr>
        <w:t>ж</w:t>
      </w:r>
      <w:r>
        <w:rPr>
          <w:sz w:val="28"/>
          <w:szCs w:val="28"/>
        </w:rPr>
        <w:t xml:space="preserve"> и </w:t>
      </w:r>
      <w:r w:rsidRPr="00AC43B3">
        <w:rPr>
          <w:i/>
          <w:iCs/>
          <w:sz w:val="28"/>
          <w:szCs w:val="28"/>
        </w:rPr>
        <w:t>ш</w:t>
      </w:r>
      <w:r>
        <w:rPr>
          <w:sz w:val="28"/>
          <w:szCs w:val="28"/>
        </w:rPr>
        <w:t xml:space="preserve">, а также сонорных </w:t>
      </w:r>
      <w:r w:rsidRPr="00AC43B3">
        <w:rPr>
          <w:i/>
          <w:iCs/>
          <w:sz w:val="28"/>
          <w:szCs w:val="28"/>
        </w:rPr>
        <w:t>л</w:t>
      </w:r>
      <w:r>
        <w:rPr>
          <w:sz w:val="28"/>
          <w:szCs w:val="28"/>
        </w:rPr>
        <w:t xml:space="preserve"> и </w:t>
      </w:r>
      <w:r w:rsidRPr="00AC43B3">
        <w:rPr>
          <w:i/>
          <w:iCs/>
          <w:sz w:val="28"/>
          <w:szCs w:val="28"/>
        </w:rPr>
        <w:t>р</w:t>
      </w:r>
      <w:r>
        <w:rPr>
          <w:sz w:val="28"/>
          <w:szCs w:val="28"/>
        </w:rPr>
        <w:t>. Такое средство выразительности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зывается аллитерацией. Данный прием придает отдельным словам и всему выражению в целом углубленный смысл, эмоциональную окраску. И дейс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вительно, создается впечатление негативное, мрачное, ощущение подавле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ности и даже брезгливости. Это, собственно говоря, и помогает блест</w:t>
      </w:r>
      <w:r>
        <w:rPr>
          <w:sz w:val="28"/>
          <w:szCs w:val="28"/>
        </w:rPr>
        <w:t>я</w:t>
      </w:r>
      <w:r>
        <w:rPr>
          <w:sz w:val="28"/>
          <w:szCs w:val="28"/>
        </w:rPr>
        <w:t>ще определить тлетворное влияние такого личностного проявления характ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ра, как ложь.</w:t>
      </w:r>
    </w:p>
    <w:p w:rsidR="00BE3FF6" w:rsidRDefault="00BE3FF6" w:rsidP="00BE3FF6">
      <w:pPr>
        <w:widowControl w:val="0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Несомненно, присутствует и образное уподобление лжи понятиям, имеющим яркую негативную коннотацию, на основе их единой вредоносной. разрушительной сущности</w:t>
      </w:r>
      <w:r w:rsidRPr="008F579E">
        <w:rPr>
          <w:sz w:val="28"/>
          <w:szCs w:val="28"/>
        </w:rPr>
        <w:t>:</w:t>
      </w:r>
      <w:r>
        <w:rPr>
          <w:sz w:val="28"/>
          <w:szCs w:val="28"/>
        </w:rPr>
        <w:t xml:space="preserve"> в биологическом, физическом и социальном 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рах. Немаловажно отметить и использование синтаксического параллелизма в построении цепочки элементарных предложений в составе сложного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сказывания. </w:t>
      </w:r>
    </w:p>
    <w:p w:rsidR="00BE3FF6" w:rsidRDefault="00BE3FF6" w:rsidP="00BE3FF6">
      <w:pPr>
        <w:widowControl w:val="0"/>
        <w:ind w:firstLine="39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sym w:font="Wingdings 2" w:char="F0BE"/>
      </w:r>
      <w:r>
        <w:rPr>
          <w:b/>
          <w:bCs/>
          <w:sz w:val="28"/>
          <w:szCs w:val="28"/>
        </w:rPr>
        <w:t> </w:t>
      </w:r>
      <w:r w:rsidRPr="00C8700C">
        <w:rPr>
          <w:b/>
          <w:bCs/>
          <w:sz w:val="28"/>
          <w:szCs w:val="28"/>
        </w:rPr>
        <w:t>Человек есть сумма Мира, сокращённый конспект его, Мир есть раскрытие человека, проекция его</w:t>
      </w:r>
      <w:r w:rsidRPr="00C8700C">
        <w:rPr>
          <w:b/>
          <w:bCs/>
          <w:i/>
          <w:iCs/>
          <w:sz w:val="28"/>
          <w:szCs w:val="28"/>
        </w:rPr>
        <w:t>. (Павел Александрович Флоренский)</w:t>
      </w:r>
    </w:p>
    <w:p w:rsidR="00BE3FF6" w:rsidRDefault="00BE3FF6" w:rsidP="00BE3FF6">
      <w:pPr>
        <w:widowControl w:val="0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В афоризме используется фигура перемещения – антиметабола, предп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лагающая, как было указано выше, повтор слов в определенном выражении. Смена объекта и субъекта высказывания позволяет не только установить взаимосвязь двух понятий, но и полнее, богаче раскрыть их содержание.</w:t>
      </w:r>
    </w:p>
    <w:p w:rsidR="00BE3FF6" w:rsidRDefault="00BE3FF6" w:rsidP="00BE3FF6">
      <w:pPr>
        <w:widowControl w:val="0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определения-характеристики соответствующих предметов, т. е. </w:t>
      </w:r>
      <w:r w:rsidRPr="000545B2">
        <w:rPr>
          <w:i/>
          <w:iCs/>
          <w:sz w:val="28"/>
          <w:szCs w:val="28"/>
        </w:rPr>
        <w:t>Человека</w:t>
      </w:r>
      <w:r>
        <w:rPr>
          <w:sz w:val="28"/>
          <w:szCs w:val="28"/>
        </w:rPr>
        <w:t xml:space="preserve"> и </w:t>
      </w:r>
      <w:r w:rsidRPr="000545B2">
        <w:rPr>
          <w:i/>
          <w:iCs/>
          <w:sz w:val="28"/>
          <w:szCs w:val="28"/>
        </w:rPr>
        <w:t>Мира</w:t>
      </w:r>
      <w:r>
        <w:rPr>
          <w:sz w:val="28"/>
          <w:szCs w:val="28"/>
        </w:rPr>
        <w:t>, используется перифраз</w:t>
      </w:r>
      <w:r w:rsidRPr="00F276A2">
        <w:rPr>
          <w:sz w:val="28"/>
          <w:szCs w:val="28"/>
        </w:rPr>
        <w:t>:</w:t>
      </w:r>
      <w:r>
        <w:rPr>
          <w:sz w:val="28"/>
          <w:szCs w:val="28"/>
        </w:rPr>
        <w:t xml:space="preserve"> одно понятие раскрывается в описательной форме, при помощи нескольких иных понятий. Метафорич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ское речевое оформление фразы углубляет содержание афоризма, заостряет внимание на соотношении части и целого: Человека и Мира.</w:t>
      </w:r>
    </w:p>
    <w:p w:rsidR="00BE3FF6" w:rsidRDefault="00BE3FF6" w:rsidP="00BE3FF6">
      <w:pPr>
        <w:widowControl w:val="0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Сходство в синтаксическом построении в обеих частях афоризма (параллельно используются конструкции на основе однородных именных ск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зуемых с глагольной связкой </w:t>
      </w:r>
      <w:r w:rsidRPr="00F163DA">
        <w:rPr>
          <w:i/>
          <w:iCs/>
          <w:sz w:val="28"/>
          <w:szCs w:val="28"/>
        </w:rPr>
        <w:t>есть</w:t>
      </w:r>
      <w:r>
        <w:rPr>
          <w:sz w:val="28"/>
          <w:szCs w:val="28"/>
        </w:rPr>
        <w:t>) также способствует более прозрачному и отчетливому восприятию высказывания.</w:t>
      </w:r>
    </w:p>
    <w:p w:rsidR="00BE3FF6" w:rsidRPr="00316181" w:rsidRDefault="00BE3FF6" w:rsidP="00BE3FF6">
      <w:pPr>
        <w:widowControl w:val="0"/>
        <w:ind w:firstLine="397"/>
        <w:jc w:val="both"/>
        <w:rPr>
          <w:b/>
          <w:bCs/>
          <w:i/>
          <w:i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sym w:font="Wingdings 2" w:char="F0BE"/>
      </w:r>
      <w:r>
        <w:rPr>
          <w:b/>
          <w:bCs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Гибкость и твердость – </w:t>
      </w:r>
      <w:r w:rsidRPr="00316181">
        <w:rPr>
          <w:b/>
          <w:bCs/>
          <w:color w:val="000000"/>
          <w:sz w:val="28"/>
          <w:szCs w:val="28"/>
          <w:shd w:val="clear" w:color="auto" w:fill="FFFFFF"/>
        </w:rPr>
        <w:t>единое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целое. Гибкость без твердости – </w:t>
      </w:r>
      <w:r w:rsidRPr="00316181">
        <w:rPr>
          <w:b/>
          <w:bCs/>
          <w:color w:val="000000"/>
          <w:sz w:val="28"/>
          <w:szCs w:val="28"/>
          <w:shd w:val="clear" w:color="auto" w:fill="FFFFFF"/>
        </w:rPr>
        <w:t>бесхребет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ность; твердость без гибкости – донкихотство. Гибкость – от ума, твердость – </w:t>
      </w:r>
      <w:r w:rsidRPr="00316181">
        <w:rPr>
          <w:b/>
          <w:bCs/>
          <w:color w:val="000000"/>
          <w:sz w:val="28"/>
          <w:szCs w:val="28"/>
          <w:shd w:val="clear" w:color="auto" w:fill="FFFFFF"/>
        </w:rPr>
        <w:t>от характера.</w:t>
      </w:r>
      <w:r w:rsidRPr="00316181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316181">
        <w:rPr>
          <w:b/>
          <w:bCs/>
          <w:i/>
          <w:iCs/>
          <w:sz w:val="28"/>
          <w:szCs w:val="28"/>
          <w:shd w:val="clear" w:color="auto" w:fill="FFFFFF"/>
        </w:rPr>
        <w:t>(Илья Шевелев)</w:t>
      </w:r>
    </w:p>
    <w:p w:rsidR="00BE3FF6" w:rsidRDefault="00BE3FF6" w:rsidP="00BE3FF6">
      <w:pPr>
        <w:widowControl w:val="0"/>
        <w:ind w:firstLine="397"/>
        <w:jc w:val="both"/>
        <w:rPr>
          <w:sz w:val="28"/>
          <w:szCs w:val="28"/>
          <w:shd w:val="clear" w:color="auto" w:fill="FFFFFF"/>
        </w:rPr>
      </w:pPr>
      <w:r w:rsidRPr="00316181">
        <w:rPr>
          <w:sz w:val="28"/>
          <w:szCs w:val="28"/>
          <w:shd w:val="clear" w:color="auto" w:fill="FFFFFF"/>
        </w:rPr>
        <w:t xml:space="preserve">В афоризме используется аллюзия – </w:t>
      </w:r>
      <w:r>
        <w:rPr>
          <w:sz w:val="28"/>
          <w:szCs w:val="28"/>
          <w:shd w:val="clear" w:color="auto" w:fill="FFFFFF"/>
        </w:rPr>
        <w:t>"</w:t>
      </w:r>
      <w:r w:rsidRPr="00316181">
        <w:rPr>
          <w:sz w:val="28"/>
          <w:szCs w:val="28"/>
          <w:shd w:val="clear" w:color="auto" w:fill="FFFFFF"/>
        </w:rPr>
        <w:t>донкихотство</w:t>
      </w:r>
      <w:r>
        <w:rPr>
          <w:sz w:val="28"/>
          <w:szCs w:val="28"/>
          <w:shd w:val="clear" w:color="auto" w:fill="FFFFFF"/>
        </w:rPr>
        <w:t>"</w:t>
      </w:r>
      <w:r w:rsidRPr="00316181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 xml:space="preserve">основанная на </w:t>
      </w:r>
      <w:r>
        <w:rPr>
          <w:sz w:val="28"/>
          <w:szCs w:val="28"/>
          <w:shd w:val="clear" w:color="auto" w:fill="FFFFFF"/>
        </w:rPr>
        <w:lastRenderedPageBreak/>
        <w:t>смысловом механизме антономазии (перехода имени собственного в нариц</w:t>
      </w:r>
      <w:r>
        <w:rPr>
          <w:sz w:val="28"/>
          <w:szCs w:val="28"/>
          <w:shd w:val="clear" w:color="auto" w:fill="FFFFFF"/>
        </w:rPr>
        <w:t>а</w:t>
      </w:r>
      <w:r>
        <w:rPr>
          <w:sz w:val="28"/>
          <w:szCs w:val="28"/>
          <w:shd w:val="clear" w:color="auto" w:fill="FFFFFF"/>
        </w:rPr>
        <w:t>тельное)</w:t>
      </w:r>
      <w:r w:rsidRPr="008968AE">
        <w:rPr>
          <w:sz w:val="28"/>
          <w:szCs w:val="28"/>
          <w:shd w:val="clear" w:color="auto" w:fill="FFFFFF"/>
        </w:rPr>
        <w:t>;</w:t>
      </w:r>
      <w:r>
        <w:rPr>
          <w:sz w:val="28"/>
          <w:szCs w:val="28"/>
          <w:shd w:val="clear" w:color="auto" w:fill="FFFFFF"/>
        </w:rPr>
        <w:t xml:space="preserve"> </w:t>
      </w:r>
      <w:r w:rsidRPr="00316181">
        <w:rPr>
          <w:sz w:val="28"/>
          <w:szCs w:val="28"/>
          <w:shd w:val="clear" w:color="auto" w:fill="FFFFFF"/>
        </w:rPr>
        <w:t xml:space="preserve">в памяти </w:t>
      </w:r>
      <w:r>
        <w:rPr>
          <w:sz w:val="28"/>
          <w:szCs w:val="28"/>
          <w:shd w:val="clear" w:color="auto" w:fill="FFFFFF"/>
        </w:rPr>
        <w:t>возникает</w:t>
      </w:r>
      <w:r w:rsidRPr="00316181">
        <w:rPr>
          <w:sz w:val="28"/>
          <w:szCs w:val="28"/>
          <w:shd w:val="clear" w:color="auto" w:fill="FFFFFF"/>
        </w:rPr>
        <w:t xml:space="preserve"> образ героя Сервантеса – Дон Кихот, сразу же </w:t>
      </w:r>
      <w:r>
        <w:rPr>
          <w:sz w:val="28"/>
          <w:szCs w:val="28"/>
          <w:shd w:val="clear" w:color="auto" w:fill="FFFFFF"/>
        </w:rPr>
        <w:t>рождается множество ассоциаций. Но к трактуемому случаю, как нам</w:t>
      </w:r>
      <w:r w:rsidRPr="00316181">
        <w:rPr>
          <w:sz w:val="28"/>
          <w:szCs w:val="28"/>
          <w:shd w:val="clear" w:color="auto" w:fill="FFFFFF"/>
        </w:rPr>
        <w:t xml:space="preserve"> каже</w:t>
      </w:r>
      <w:r w:rsidRPr="00316181">
        <w:rPr>
          <w:sz w:val="28"/>
          <w:szCs w:val="28"/>
          <w:shd w:val="clear" w:color="auto" w:fill="FFFFFF"/>
        </w:rPr>
        <w:t>т</w:t>
      </w:r>
      <w:r>
        <w:rPr>
          <w:sz w:val="28"/>
          <w:szCs w:val="28"/>
          <w:shd w:val="clear" w:color="auto" w:fill="FFFFFF"/>
        </w:rPr>
        <w:t>ся, боле</w:t>
      </w:r>
      <w:r w:rsidRPr="00316181">
        <w:rPr>
          <w:sz w:val="28"/>
          <w:szCs w:val="28"/>
          <w:shd w:val="clear" w:color="auto" w:fill="FFFFFF"/>
        </w:rPr>
        <w:t xml:space="preserve">е всего подойдёт определение И.С.Тургенева: </w:t>
      </w:r>
      <w:r>
        <w:rPr>
          <w:sz w:val="28"/>
          <w:szCs w:val="28"/>
          <w:shd w:val="clear" w:color="auto" w:fill="FFFFFF"/>
        </w:rPr>
        <w:t>"донкихотство" – это нелепость</w:t>
      </w:r>
      <w:r w:rsidRPr="00316181">
        <w:rPr>
          <w:sz w:val="28"/>
          <w:szCs w:val="28"/>
          <w:shd w:val="clear" w:color="auto" w:fill="FFFFFF"/>
        </w:rPr>
        <w:t xml:space="preserve">, пустая, бесполезная борьба с </w:t>
      </w:r>
      <w:r>
        <w:rPr>
          <w:sz w:val="28"/>
          <w:szCs w:val="28"/>
          <w:shd w:val="clear" w:color="auto" w:fill="FFFFFF"/>
        </w:rPr>
        <w:t>"</w:t>
      </w:r>
      <w:r w:rsidRPr="00316181">
        <w:rPr>
          <w:sz w:val="28"/>
          <w:szCs w:val="28"/>
          <w:shd w:val="clear" w:color="auto" w:fill="FFFFFF"/>
        </w:rPr>
        <w:t>ветряными мельницами</w:t>
      </w:r>
      <w:r>
        <w:rPr>
          <w:sz w:val="28"/>
          <w:szCs w:val="28"/>
          <w:shd w:val="clear" w:color="auto" w:fill="FFFFFF"/>
        </w:rPr>
        <w:t>"</w:t>
      </w:r>
      <w:r w:rsidRPr="00316181">
        <w:rPr>
          <w:sz w:val="28"/>
          <w:szCs w:val="28"/>
          <w:shd w:val="clear" w:color="auto" w:fill="FFFFFF"/>
        </w:rPr>
        <w:t>.</w:t>
      </w:r>
    </w:p>
    <w:p w:rsidR="00BE3FF6" w:rsidRPr="00316181" w:rsidRDefault="00BE3FF6" w:rsidP="00BE3FF6">
      <w:pPr>
        <w:widowControl w:val="0"/>
        <w:ind w:firstLine="397"/>
        <w:jc w:val="both"/>
        <w:rPr>
          <w:sz w:val="28"/>
          <w:szCs w:val="28"/>
          <w:shd w:val="clear" w:color="auto" w:fill="FFFFFF"/>
        </w:rPr>
      </w:pPr>
    </w:p>
    <w:p w:rsidR="00BE3FF6" w:rsidRPr="00316181" w:rsidRDefault="00BE3FF6" w:rsidP="00BE3FF6">
      <w:pPr>
        <w:widowControl w:val="0"/>
        <w:ind w:firstLine="39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Данное афористическое построение начинается как антитеза-объединение (так называемая амфитеза, сравн. с исторически родственными словами </w:t>
      </w:r>
      <w:r w:rsidRPr="000655A3">
        <w:rPr>
          <w:i/>
          <w:iCs/>
          <w:sz w:val="28"/>
          <w:szCs w:val="28"/>
          <w:shd w:val="clear" w:color="auto" w:fill="FFFFFF"/>
        </w:rPr>
        <w:t>амфитеатр, амфибия</w:t>
      </w:r>
      <w:r>
        <w:rPr>
          <w:i/>
          <w:iCs/>
          <w:sz w:val="28"/>
          <w:szCs w:val="28"/>
          <w:shd w:val="clear" w:color="auto" w:fill="FFFFFF"/>
        </w:rPr>
        <w:t xml:space="preserve"> </w:t>
      </w:r>
      <w:r w:rsidRPr="00F276A2">
        <w:rPr>
          <w:sz w:val="28"/>
          <w:szCs w:val="28"/>
          <w:shd w:val="clear" w:color="auto" w:fill="FFFFFF"/>
        </w:rPr>
        <w:t>и под.).</w:t>
      </w:r>
      <w:r>
        <w:rPr>
          <w:sz w:val="28"/>
          <w:szCs w:val="28"/>
          <w:shd w:val="clear" w:color="auto" w:fill="FFFFFF"/>
        </w:rPr>
        <w:t xml:space="preserve"> </w:t>
      </w:r>
      <w:r w:rsidRPr="00316181">
        <w:rPr>
          <w:sz w:val="28"/>
          <w:szCs w:val="28"/>
          <w:shd w:val="clear" w:color="auto" w:fill="FFFFFF"/>
        </w:rPr>
        <w:t xml:space="preserve">Используется и </w:t>
      </w:r>
      <w:r>
        <w:rPr>
          <w:sz w:val="28"/>
          <w:szCs w:val="28"/>
          <w:shd w:val="clear" w:color="auto" w:fill="FFFFFF"/>
        </w:rPr>
        <w:t xml:space="preserve">завершающее </w:t>
      </w:r>
      <w:r w:rsidRPr="00316181">
        <w:rPr>
          <w:sz w:val="28"/>
          <w:szCs w:val="28"/>
          <w:shd w:val="clear" w:color="auto" w:fill="FFFFFF"/>
        </w:rPr>
        <w:t>прот</w:t>
      </w:r>
      <w:r w:rsidRPr="00316181">
        <w:rPr>
          <w:sz w:val="28"/>
          <w:szCs w:val="28"/>
          <w:shd w:val="clear" w:color="auto" w:fill="FFFFFF"/>
        </w:rPr>
        <w:t>и</w:t>
      </w:r>
      <w:r w:rsidRPr="00316181">
        <w:rPr>
          <w:sz w:val="28"/>
          <w:szCs w:val="28"/>
          <w:shd w:val="clear" w:color="auto" w:fill="FFFFFF"/>
        </w:rPr>
        <w:t>вопоставление –</w:t>
      </w:r>
      <w:r>
        <w:rPr>
          <w:color w:val="000000"/>
          <w:sz w:val="28"/>
          <w:szCs w:val="28"/>
          <w:shd w:val="clear" w:color="auto" w:fill="FFFFFF"/>
        </w:rPr>
        <w:t xml:space="preserve"> "Гибкость – от ума, твердость – </w:t>
      </w:r>
      <w:r w:rsidRPr="00316181">
        <w:rPr>
          <w:color w:val="000000"/>
          <w:sz w:val="28"/>
          <w:szCs w:val="28"/>
          <w:shd w:val="clear" w:color="auto" w:fill="FFFFFF"/>
        </w:rPr>
        <w:t>от характера</w:t>
      </w:r>
      <w:r>
        <w:rPr>
          <w:color w:val="000000"/>
          <w:sz w:val="28"/>
          <w:szCs w:val="28"/>
          <w:shd w:val="clear" w:color="auto" w:fill="FFFFFF"/>
        </w:rPr>
        <w:t>"</w:t>
      </w:r>
      <w:r w:rsidRPr="00316181">
        <w:rPr>
          <w:color w:val="000000"/>
          <w:sz w:val="28"/>
          <w:szCs w:val="28"/>
          <w:shd w:val="clear" w:color="auto" w:fill="FFFFFF"/>
        </w:rPr>
        <w:t>.</w:t>
      </w:r>
    </w:p>
    <w:p w:rsidR="00BE3FF6" w:rsidRDefault="00BE3FF6" w:rsidP="00BE3FF6">
      <w:pPr>
        <w:widowControl w:val="0"/>
        <w:ind w:firstLine="39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Думается</w:t>
      </w:r>
      <w:r w:rsidRPr="00316181">
        <w:rPr>
          <w:sz w:val="28"/>
          <w:szCs w:val="28"/>
          <w:shd w:val="clear" w:color="auto" w:fill="FFFFFF"/>
        </w:rPr>
        <w:t xml:space="preserve">, что немалую роль в </w:t>
      </w:r>
      <w:r>
        <w:rPr>
          <w:sz w:val="28"/>
          <w:szCs w:val="28"/>
          <w:shd w:val="clear" w:color="auto" w:fill="FFFFFF"/>
        </w:rPr>
        <w:t>речевом построении приведенного аф</w:t>
      </w:r>
      <w:r>
        <w:rPr>
          <w:sz w:val="28"/>
          <w:szCs w:val="28"/>
          <w:shd w:val="clear" w:color="auto" w:fill="FFFFFF"/>
        </w:rPr>
        <w:t>о</w:t>
      </w:r>
      <w:r>
        <w:rPr>
          <w:sz w:val="28"/>
          <w:szCs w:val="28"/>
          <w:shd w:val="clear" w:color="auto" w:fill="FFFFFF"/>
        </w:rPr>
        <w:t>ризма</w:t>
      </w:r>
      <w:r w:rsidRPr="00316181">
        <w:rPr>
          <w:sz w:val="28"/>
          <w:szCs w:val="28"/>
          <w:shd w:val="clear" w:color="auto" w:fill="FFFFFF"/>
        </w:rPr>
        <w:t xml:space="preserve"> играет полное отсутствие глаголов. </w:t>
      </w:r>
      <w:r>
        <w:rPr>
          <w:sz w:val="28"/>
          <w:szCs w:val="28"/>
          <w:shd w:val="clear" w:color="auto" w:fill="FFFFFF"/>
        </w:rPr>
        <w:t xml:space="preserve">Как известно, </w:t>
      </w:r>
      <w:r w:rsidRPr="00316181">
        <w:rPr>
          <w:sz w:val="28"/>
          <w:szCs w:val="28"/>
          <w:shd w:val="clear" w:color="auto" w:fill="FFFFFF"/>
        </w:rPr>
        <w:t>в раз</w:t>
      </w:r>
      <w:r>
        <w:rPr>
          <w:sz w:val="28"/>
          <w:szCs w:val="28"/>
          <w:shd w:val="clear" w:color="auto" w:fill="FFFFFF"/>
        </w:rPr>
        <w:t>лич</w:t>
      </w:r>
      <w:r w:rsidRPr="00316181">
        <w:rPr>
          <w:sz w:val="28"/>
          <w:szCs w:val="28"/>
          <w:shd w:val="clear" w:color="auto" w:fill="FFFFFF"/>
        </w:rPr>
        <w:t>ных стилях речи используется разное количество глаголов (например, в официально-деловом стиле их количество</w:t>
      </w:r>
      <w:r>
        <w:rPr>
          <w:sz w:val="28"/>
          <w:szCs w:val="28"/>
          <w:shd w:val="clear" w:color="auto" w:fill="FFFFFF"/>
        </w:rPr>
        <w:t xml:space="preserve"> статистически уменьшается</w:t>
      </w:r>
      <w:r w:rsidRPr="00316181">
        <w:rPr>
          <w:sz w:val="28"/>
          <w:szCs w:val="28"/>
          <w:shd w:val="clear" w:color="auto" w:fill="FFFFFF"/>
        </w:rPr>
        <w:t xml:space="preserve">). </w:t>
      </w:r>
      <w:r>
        <w:rPr>
          <w:sz w:val="28"/>
          <w:szCs w:val="28"/>
          <w:shd w:val="clear" w:color="auto" w:fill="FFFFFF"/>
        </w:rPr>
        <w:t xml:space="preserve">Считается, что </w:t>
      </w:r>
      <w:r w:rsidRPr="00316181">
        <w:rPr>
          <w:sz w:val="28"/>
          <w:szCs w:val="28"/>
          <w:shd w:val="clear" w:color="auto" w:fill="FFFFFF"/>
        </w:rPr>
        <w:t xml:space="preserve">именно глагол </w:t>
      </w:r>
      <w:r>
        <w:rPr>
          <w:sz w:val="28"/>
          <w:szCs w:val="28"/>
          <w:shd w:val="clear" w:color="auto" w:fill="FFFFFF"/>
        </w:rPr>
        <w:t>обычно во многом придае</w:t>
      </w:r>
      <w:r w:rsidRPr="00316181">
        <w:rPr>
          <w:sz w:val="28"/>
          <w:szCs w:val="28"/>
          <w:shd w:val="clear" w:color="auto" w:fill="FFFFFF"/>
        </w:rPr>
        <w:t>т живость тексту</w:t>
      </w:r>
      <w:r>
        <w:rPr>
          <w:sz w:val="28"/>
          <w:szCs w:val="28"/>
          <w:shd w:val="clear" w:color="auto" w:fill="FFFFFF"/>
        </w:rPr>
        <w:t>. Комментируя да</w:t>
      </w:r>
      <w:r>
        <w:rPr>
          <w:sz w:val="28"/>
          <w:szCs w:val="28"/>
          <w:shd w:val="clear" w:color="auto" w:fill="FFFFFF"/>
        </w:rPr>
        <w:t>н</w:t>
      </w:r>
      <w:r>
        <w:rPr>
          <w:sz w:val="28"/>
          <w:szCs w:val="28"/>
          <w:shd w:val="clear" w:color="auto" w:fill="FFFFFF"/>
        </w:rPr>
        <w:t>ное суждение, обучающимся, на основе логического движения мысли "от противного", возможно напомнить дидактическую загадку</w:t>
      </w:r>
      <w:r w:rsidRPr="00316181">
        <w:rPr>
          <w:sz w:val="28"/>
          <w:szCs w:val="28"/>
          <w:shd w:val="clear" w:color="auto" w:fill="FFFFFF"/>
        </w:rPr>
        <w:t>:</w:t>
      </w:r>
    </w:p>
    <w:p w:rsidR="00BE3FF6" w:rsidRPr="00E06214" w:rsidRDefault="00BE3FF6" w:rsidP="00BE3FF6">
      <w:pPr>
        <w:widowControl w:val="0"/>
        <w:ind w:firstLine="397"/>
        <w:jc w:val="both"/>
        <w:rPr>
          <w:sz w:val="8"/>
          <w:szCs w:val="8"/>
          <w:shd w:val="clear" w:color="auto" w:fill="FFFFFF"/>
        </w:rPr>
      </w:pPr>
    </w:p>
    <w:p w:rsidR="00BE3FF6" w:rsidRDefault="00BE3FF6" w:rsidP="00BE3FF6">
      <w:pPr>
        <w:pStyle w:val="a3"/>
        <w:widowControl w:val="0"/>
        <w:spacing w:before="0" w:beforeAutospacing="0" w:after="0" w:afterAutospacing="0"/>
        <w:ind w:left="2124" w:firstLine="397"/>
        <w:jc w:val="both"/>
        <w:rPr>
          <w:color w:val="000000"/>
          <w:sz w:val="26"/>
          <w:szCs w:val="26"/>
        </w:rPr>
      </w:pPr>
      <w:r w:rsidRPr="00F276A2">
        <w:rPr>
          <w:color w:val="000000"/>
          <w:sz w:val="26"/>
          <w:szCs w:val="26"/>
        </w:rPr>
        <w:t>Что без меня предметы?</w:t>
      </w:r>
    </w:p>
    <w:p w:rsidR="00BE3FF6" w:rsidRDefault="00BE3FF6" w:rsidP="00BE3FF6">
      <w:pPr>
        <w:pStyle w:val="a3"/>
        <w:widowControl w:val="0"/>
        <w:spacing w:before="0" w:beforeAutospacing="0" w:after="0" w:afterAutospacing="0"/>
        <w:ind w:left="2124" w:firstLine="397"/>
        <w:jc w:val="both"/>
        <w:rPr>
          <w:color w:val="000000"/>
          <w:sz w:val="26"/>
          <w:szCs w:val="26"/>
        </w:rPr>
      </w:pPr>
      <w:r w:rsidRPr="00F276A2">
        <w:rPr>
          <w:color w:val="000000"/>
          <w:sz w:val="26"/>
          <w:szCs w:val="26"/>
        </w:rPr>
        <w:t>Лишь названья.</w:t>
      </w:r>
    </w:p>
    <w:p w:rsidR="00BE3FF6" w:rsidRDefault="00BE3FF6" w:rsidP="00BE3FF6">
      <w:pPr>
        <w:pStyle w:val="a3"/>
        <w:widowControl w:val="0"/>
        <w:spacing w:before="0" w:beforeAutospacing="0" w:after="0" w:afterAutospacing="0"/>
        <w:ind w:left="2124" w:firstLine="397"/>
        <w:jc w:val="both"/>
        <w:rPr>
          <w:color w:val="000000"/>
          <w:sz w:val="26"/>
          <w:szCs w:val="26"/>
        </w:rPr>
      </w:pPr>
      <w:r w:rsidRPr="00F276A2">
        <w:rPr>
          <w:color w:val="000000"/>
          <w:sz w:val="26"/>
          <w:szCs w:val="26"/>
        </w:rPr>
        <w:t>А я приду – всё в действие придёт.</w:t>
      </w:r>
    </w:p>
    <w:p w:rsidR="00BE3FF6" w:rsidRDefault="00BE3FF6" w:rsidP="00BE3FF6">
      <w:pPr>
        <w:pStyle w:val="a3"/>
        <w:widowControl w:val="0"/>
        <w:spacing w:before="0" w:beforeAutospacing="0" w:after="0" w:afterAutospacing="0"/>
        <w:ind w:left="2124" w:firstLine="397"/>
        <w:jc w:val="both"/>
        <w:rPr>
          <w:rStyle w:val="apple-converted-space"/>
          <w:color w:val="000000"/>
          <w:sz w:val="26"/>
          <w:szCs w:val="26"/>
        </w:rPr>
      </w:pPr>
      <w:r w:rsidRPr="00F276A2">
        <w:rPr>
          <w:color w:val="000000"/>
          <w:sz w:val="26"/>
          <w:szCs w:val="26"/>
        </w:rPr>
        <w:t>Летит ракета,</w:t>
      </w:r>
      <w:r w:rsidRPr="00F276A2">
        <w:rPr>
          <w:rStyle w:val="apple-converted-space"/>
          <w:color w:val="000000"/>
          <w:sz w:val="26"/>
          <w:szCs w:val="26"/>
        </w:rPr>
        <w:t> </w:t>
      </w:r>
    </w:p>
    <w:p w:rsidR="00BE3FF6" w:rsidRDefault="00BE3FF6" w:rsidP="00BE3FF6">
      <w:pPr>
        <w:pStyle w:val="a3"/>
        <w:widowControl w:val="0"/>
        <w:spacing w:before="0" w:beforeAutospacing="0" w:after="0" w:afterAutospacing="0"/>
        <w:ind w:left="2124" w:firstLine="397"/>
        <w:jc w:val="both"/>
        <w:rPr>
          <w:color w:val="000000"/>
          <w:sz w:val="26"/>
          <w:szCs w:val="26"/>
        </w:rPr>
      </w:pPr>
      <w:r w:rsidRPr="00F276A2">
        <w:rPr>
          <w:color w:val="000000"/>
          <w:sz w:val="26"/>
          <w:szCs w:val="26"/>
        </w:rPr>
        <w:t>Люди строят зданья,</w:t>
      </w:r>
    </w:p>
    <w:p w:rsidR="00BE3FF6" w:rsidRDefault="00BE3FF6" w:rsidP="00BE3FF6">
      <w:pPr>
        <w:pStyle w:val="a3"/>
        <w:widowControl w:val="0"/>
        <w:spacing w:before="0" w:beforeAutospacing="0" w:after="0" w:afterAutospacing="0"/>
        <w:ind w:left="2124" w:firstLine="397"/>
        <w:jc w:val="both"/>
        <w:rPr>
          <w:rStyle w:val="apple-converted-space"/>
          <w:color w:val="000000"/>
          <w:sz w:val="26"/>
          <w:szCs w:val="26"/>
        </w:rPr>
      </w:pPr>
      <w:r w:rsidRPr="00F276A2">
        <w:rPr>
          <w:color w:val="000000"/>
          <w:sz w:val="26"/>
          <w:szCs w:val="26"/>
        </w:rPr>
        <w:t>Цветут сады,</w:t>
      </w:r>
      <w:r w:rsidRPr="00F276A2">
        <w:rPr>
          <w:rStyle w:val="apple-converted-space"/>
          <w:color w:val="000000"/>
          <w:sz w:val="26"/>
          <w:szCs w:val="26"/>
        </w:rPr>
        <w:t> </w:t>
      </w:r>
    </w:p>
    <w:p w:rsidR="00BE3FF6" w:rsidRPr="00F276A2" w:rsidRDefault="00BE3FF6" w:rsidP="00BE3FF6">
      <w:pPr>
        <w:pStyle w:val="a3"/>
        <w:widowControl w:val="0"/>
        <w:spacing w:before="0" w:beforeAutospacing="0" w:after="0" w:afterAutospacing="0"/>
        <w:ind w:left="2124" w:firstLine="397"/>
        <w:jc w:val="both"/>
        <w:rPr>
          <w:color w:val="000000"/>
          <w:sz w:val="26"/>
          <w:szCs w:val="26"/>
        </w:rPr>
      </w:pPr>
      <w:r w:rsidRPr="00F276A2">
        <w:rPr>
          <w:color w:val="000000"/>
          <w:sz w:val="26"/>
          <w:szCs w:val="26"/>
        </w:rPr>
        <w:t>И рожь в полях растет.</w:t>
      </w:r>
    </w:p>
    <w:p w:rsidR="00BE3FF6" w:rsidRDefault="00BE3FF6" w:rsidP="00BE3FF6">
      <w:pPr>
        <w:pStyle w:val="a3"/>
        <w:widowControl w:val="0"/>
        <w:spacing w:before="0" w:beforeAutospacing="0" w:after="0" w:afterAutospacing="0"/>
        <w:ind w:left="4956" w:firstLine="397"/>
        <w:jc w:val="both"/>
        <w:rPr>
          <w:i/>
          <w:iCs/>
          <w:color w:val="000000"/>
          <w:sz w:val="26"/>
          <w:szCs w:val="26"/>
        </w:rPr>
      </w:pPr>
      <w:r w:rsidRPr="00F276A2">
        <w:rPr>
          <w:i/>
          <w:iCs/>
          <w:color w:val="000000"/>
          <w:sz w:val="26"/>
          <w:szCs w:val="26"/>
        </w:rPr>
        <w:t>(Глагол)</w:t>
      </w:r>
    </w:p>
    <w:p w:rsidR="00BE3FF6" w:rsidRPr="00F276A2" w:rsidRDefault="00BE3FF6" w:rsidP="00BE3FF6">
      <w:pPr>
        <w:pStyle w:val="a3"/>
        <w:widowControl w:val="0"/>
        <w:spacing w:before="0" w:beforeAutospacing="0" w:after="0" w:afterAutospacing="0"/>
        <w:ind w:left="4956" w:firstLine="397"/>
        <w:jc w:val="both"/>
        <w:rPr>
          <w:i/>
          <w:iCs/>
          <w:color w:val="000000"/>
          <w:sz w:val="26"/>
          <w:szCs w:val="26"/>
        </w:rPr>
      </w:pPr>
    </w:p>
    <w:p w:rsidR="00BE3FF6" w:rsidRDefault="00BE3FF6" w:rsidP="00BE3FF6">
      <w:pPr>
        <w:widowControl w:val="0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отсутствие </w:t>
      </w:r>
      <w:r w:rsidRPr="00316181">
        <w:rPr>
          <w:sz w:val="28"/>
          <w:szCs w:val="28"/>
        </w:rPr>
        <w:t>глаголов</w:t>
      </w:r>
      <w:r>
        <w:rPr>
          <w:sz w:val="28"/>
          <w:szCs w:val="28"/>
        </w:rPr>
        <w:t>, напротив, как раз придае</w:t>
      </w:r>
      <w:r w:rsidRPr="00316181">
        <w:rPr>
          <w:sz w:val="28"/>
          <w:szCs w:val="28"/>
        </w:rPr>
        <w:t xml:space="preserve">т выразительность </w:t>
      </w:r>
      <w:r>
        <w:rPr>
          <w:sz w:val="28"/>
          <w:szCs w:val="28"/>
        </w:rPr>
        <w:t xml:space="preserve">упомянутому </w:t>
      </w:r>
      <w:r w:rsidRPr="00316181">
        <w:rPr>
          <w:sz w:val="28"/>
          <w:szCs w:val="28"/>
        </w:rPr>
        <w:t xml:space="preserve">высказыванию, </w:t>
      </w:r>
      <w:r>
        <w:rPr>
          <w:sz w:val="28"/>
          <w:szCs w:val="28"/>
        </w:rPr>
        <w:t xml:space="preserve">в нем </w:t>
      </w:r>
      <w:r w:rsidRPr="00316181">
        <w:rPr>
          <w:sz w:val="28"/>
          <w:szCs w:val="28"/>
        </w:rPr>
        <w:t xml:space="preserve">сами </w:t>
      </w:r>
      <w:r>
        <w:rPr>
          <w:sz w:val="28"/>
          <w:szCs w:val="28"/>
        </w:rPr>
        <w:t xml:space="preserve">именные </w:t>
      </w:r>
      <w:r w:rsidRPr="00316181">
        <w:rPr>
          <w:sz w:val="28"/>
          <w:szCs w:val="28"/>
        </w:rPr>
        <w:t>слова содержат в себе н</w:t>
      </w:r>
      <w:r w:rsidRPr="00316181">
        <w:rPr>
          <w:sz w:val="28"/>
          <w:szCs w:val="28"/>
        </w:rPr>
        <w:t>е</w:t>
      </w:r>
      <w:r w:rsidRPr="00316181">
        <w:rPr>
          <w:sz w:val="28"/>
          <w:szCs w:val="28"/>
        </w:rPr>
        <w:t xml:space="preserve">кий </w:t>
      </w:r>
      <w:r>
        <w:rPr>
          <w:sz w:val="28"/>
          <w:szCs w:val="28"/>
        </w:rPr>
        <w:t xml:space="preserve">обобщенный </w:t>
      </w:r>
      <w:r w:rsidRPr="00316181">
        <w:rPr>
          <w:sz w:val="28"/>
          <w:szCs w:val="28"/>
        </w:rPr>
        <w:t xml:space="preserve">признак, </w:t>
      </w:r>
      <w:r>
        <w:rPr>
          <w:sz w:val="28"/>
          <w:szCs w:val="28"/>
        </w:rPr>
        <w:t>раскрывающий содержа</w:t>
      </w:r>
      <w:r w:rsidRPr="00316181">
        <w:rPr>
          <w:sz w:val="28"/>
          <w:szCs w:val="28"/>
        </w:rPr>
        <w:t>ние понятия</w:t>
      </w:r>
      <w:r>
        <w:rPr>
          <w:color w:val="000000"/>
          <w:sz w:val="28"/>
          <w:szCs w:val="28"/>
          <w:shd w:val="clear" w:color="auto" w:fill="FFFFFF"/>
        </w:rPr>
        <w:t xml:space="preserve"> ("Гибкость без твердости –</w:t>
      </w:r>
      <w:r w:rsidRPr="00316181">
        <w:rPr>
          <w:color w:val="000000"/>
          <w:sz w:val="28"/>
          <w:szCs w:val="28"/>
          <w:shd w:val="clear" w:color="auto" w:fill="FFFFFF"/>
        </w:rPr>
        <w:t xml:space="preserve"> бесхребетность; твердость без гибкости – донкихотство</w:t>
      </w:r>
      <w:r>
        <w:rPr>
          <w:color w:val="000000"/>
          <w:sz w:val="28"/>
          <w:szCs w:val="28"/>
          <w:shd w:val="clear" w:color="auto" w:fill="FFFFFF"/>
        </w:rPr>
        <w:t>"</w:t>
      </w:r>
      <w:r w:rsidRPr="00316181">
        <w:rPr>
          <w:color w:val="000000"/>
          <w:sz w:val="28"/>
          <w:szCs w:val="28"/>
          <w:shd w:val="clear" w:color="auto" w:fill="FFFFFF"/>
        </w:rPr>
        <w:t>).</w:t>
      </w:r>
      <w:r>
        <w:rPr>
          <w:sz w:val="28"/>
          <w:szCs w:val="28"/>
        </w:rPr>
        <w:t xml:space="preserve"> Конечно, конкретную деятельностную </w:t>
      </w:r>
      <w:r w:rsidRPr="00316181">
        <w:rPr>
          <w:sz w:val="28"/>
          <w:szCs w:val="28"/>
        </w:rPr>
        <w:t xml:space="preserve">трактовку </w:t>
      </w:r>
      <w:r>
        <w:rPr>
          <w:sz w:val="28"/>
          <w:szCs w:val="28"/>
        </w:rPr>
        <w:t xml:space="preserve">данные </w:t>
      </w:r>
      <w:r w:rsidRPr="00316181">
        <w:rPr>
          <w:sz w:val="28"/>
          <w:szCs w:val="28"/>
        </w:rPr>
        <w:t xml:space="preserve">слова получают </w:t>
      </w:r>
      <w:r>
        <w:rPr>
          <w:sz w:val="28"/>
          <w:szCs w:val="28"/>
        </w:rPr>
        <w:t>уже в нашем воображении. Эта еще одна черта обсуждаемого</w:t>
      </w:r>
      <w:r w:rsidRPr="00316181">
        <w:rPr>
          <w:sz w:val="28"/>
          <w:szCs w:val="28"/>
        </w:rPr>
        <w:t xml:space="preserve"> и</w:t>
      </w:r>
      <w:r>
        <w:rPr>
          <w:sz w:val="28"/>
          <w:szCs w:val="28"/>
        </w:rPr>
        <w:t>, по определению, всех других афоризмов – е</w:t>
      </w:r>
      <w:r w:rsidRPr="00316181">
        <w:rPr>
          <w:sz w:val="28"/>
          <w:szCs w:val="28"/>
        </w:rPr>
        <w:t xml:space="preserve">мкость. </w:t>
      </w:r>
      <w:r>
        <w:rPr>
          <w:sz w:val="28"/>
          <w:szCs w:val="28"/>
        </w:rPr>
        <w:t>В указанной связи возможно напомнить хрестоматийное изречение античного оратора Горгия: "Слово </w:t>
      </w:r>
      <w:r w:rsidRPr="00316181">
        <w:rPr>
          <w:sz w:val="28"/>
          <w:szCs w:val="28"/>
        </w:rPr>
        <w:t>– величайший владыка. Видом малое и неприметное, а дела творит чудесные – может страх прекратить и печаль отвратить, вызвать радость, усилить жалость</w:t>
      </w:r>
      <w:r>
        <w:rPr>
          <w:sz w:val="28"/>
          <w:szCs w:val="28"/>
        </w:rPr>
        <w:t>"</w:t>
      </w:r>
      <w:r w:rsidRPr="00316181">
        <w:rPr>
          <w:sz w:val="28"/>
          <w:szCs w:val="28"/>
        </w:rPr>
        <w:t>.</w:t>
      </w:r>
    </w:p>
    <w:p w:rsidR="00BE3FF6" w:rsidRPr="00316181" w:rsidRDefault="00BE3FF6" w:rsidP="00BE3FF6">
      <w:pPr>
        <w:widowControl w:val="0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Помимо того, в комментируемом афоризме трижды представлено </w:t>
      </w:r>
      <w:r w:rsidRPr="00316181">
        <w:rPr>
          <w:sz w:val="28"/>
          <w:szCs w:val="28"/>
        </w:rPr>
        <w:t>п</w:t>
      </w:r>
      <w:r w:rsidRPr="00316181">
        <w:rPr>
          <w:sz w:val="28"/>
          <w:szCs w:val="28"/>
        </w:rPr>
        <w:t>о</w:t>
      </w:r>
      <w:r w:rsidRPr="00316181">
        <w:rPr>
          <w:sz w:val="28"/>
          <w:szCs w:val="28"/>
        </w:rPr>
        <w:t>вторение слов, что также усиливает внимание.</w:t>
      </w:r>
      <w:r>
        <w:rPr>
          <w:sz w:val="28"/>
          <w:szCs w:val="28"/>
        </w:rPr>
        <w:t xml:space="preserve"> В центральной из фраз имеет место так называемый зеркальный (перекрестный) повтор, в научных иссл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дованиях именуемый хиазмом (от названия древнегреческой буквы крест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образной формы). Подобная форма повтора считается располагающей к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ражению диалектичных логико-смысловых отношений между понятиями.</w:t>
      </w:r>
    </w:p>
    <w:p w:rsidR="00BE3FF6" w:rsidRPr="00316181" w:rsidRDefault="00BE3FF6" w:rsidP="00BE3FF6">
      <w:pPr>
        <w:widowControl w:val="0"/>
        <w:ind w:firstLine="397"/>
        <w:jc w:val="both"/>
        <w:rPr>
          <w:b/>
          <w:bCs/>
          <w:i/>
          <w:i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lastRenderedPageBreak/>
        <w:sym w:font="Wingdings 2" w:char="F0BE"/>
      </w:r>
      <w:r>
        <w:rPr>
          <w:b/>
          <w:bCs/>
          <w:sz w:val="28"/>
          <w:szCs w:val="28"/>
        </w:rPr>
        <w:t> </w:t>
      </w:r>
      <w:r w:rsidRPr="00316181">
        <w:rPr>
          <w:b/>
          <w:bCs/>
          <w:color w:val="000000"/>
          <w:sz w:val="28"/>
          <w:szCs w:val="28"/>
          <w:shd w:val="clear" w:color="auto" w:fill="FFFFFF"/>
        </w:rPr>
        <w:t>Тактично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сть, добродушие и спокойствие – </w:t>
      </w:r>
      <w:r w:rsidRPr="00316181">
        <w:rPr>
          <w:b/>
          <w:bCs/>
          <w:color w:val="000000"/>
          <w:sz w:val="28"/>
          <w:szCs w:val="28"/>
          <w:shd w:val="clear" w:color="auto" w:fill="FFFFFF"/>
        </w:rPr>
        <w:t>три кирпича в фунд</w:t>
      </w:r>
      <w:r w:rsidRPr="00316181">
        <w:rPr>
          <w:b/>
          <w:bCs/>
          <w:color w:val="000000"/>
          <w:sz w:val="28"/>
          <w:szCs w:val="28"/>
          <w:shd w:val="clear" w:color="auto" w:fill="FFFFFF"/>
        </w:rPr>
        <w:t>а</w:t>
      </w:r>
      <w:r w:rsidRPr="00316181">
        <w:rPr>
          <w:b/>
          <w:bCs/>
          <w:color w:val="000000"/>
          <w:sz w:val="28"/>
          <w:szCs w:val="28"/>
          <w:shd w:val="clear" w:color="auto" w:fill="FFFFFF"/>
        </w:rPr>
        <w:t>менте хорошего характера.</w:t>
      </w:r>
      <w:r w:rsidRPr="00316181">
        <w:rPr>
          <w:rStyle w:val="apple-converted-space"/>
          <w:b/>
          <w:bCs/>
          <w:sz w:val="28"/>
          <w:szCs w:val="28"/>
          <w:shd w:val="clear" w:color="auto" w:fill="FFFFFF"/>
        </w:rPr>
        <w:t> </w:t>
      </w:r>
      <w:r w:rsidRPr="00316181">
        <w:rPr>
          <w:b/>
          <w:bCs/>
          <w:i/>
          <w:iCs/>
          <w:sz w:val="28"/>
          <w:szCs w:val="28"/>
          <w:shd w:val="clear" w:color="auto" w:fill="FFFFFF"/>
        </w:rPr>
        <w:t>(Илья Шевелев)</w:t>
      </w:r>
    </w:p>
    <w:p w:rsidR="00BE3FF6" w:rsidRPr="00316181" w:rsidRDefault="00BE3FF6" w:rsidP="00BE3FF6">
      <w:pPr>
        <w:widowControl w:val="0"/>
        <w:ind w:firstLine="397"/>
        <w:jc w:val="both"/>
        <w:rPr>
          <w:sz w:val="28"/>
          <w:szCs w:val="28"/>
          <w:shd w:val="clear" w:color="auto" w:fill="FFFFFF"/>
        </w:rPr>
      </w:pPr>
      <w:r w:rsidRPr="00316181">
        <w:rPr>
          <w:sz w:val="28"/>
          <w:szCs w:val="28"/>
          <w:shd w:val="clear" w:color="auto" w:fill="FFFFFF"/>
        </w:rPr>
        <w:t>Используется м</w:t>
      </w:r>
      <w:r>
        <w:rPr>
          <w:sz w:val="28"/>
          <w:szCs w:val="28"/>
          <w:shd w:val="clear" w:color="auto" w:fill="FFFFFF"/>
        </w:rPr>
        <w:t xml:space="preserve">етафорическое употребление слов – непрямое </w:t>
      </w:r>
      <w:r w:rsidRPr="00316181">
        <w:rPr>
          <w:sz w:val="28"/>
          <w:szCs w:val="28"/>
          <w:shd w:val="clear" w:color="auto" w:fill="FFFFFF"/>
        </w:rPr>
        <w:t>сравнение черт характера с кирпичами, а сам</w:t>
      </w:r>
      <w:r>
        <w:rPr>
          <w:sz w:val="28"/>
          <w:szCs w:val="28"/>
          <w:shd w:val="clear" w:color="auto" w:fill="FFFFFF"/>
        </w:rPr>
        <w:t>ого</w:t>
      </w:r>
      <w:r w:rsidRPr="00316181">
        <w:rPr>
          <w:sz w:val="28"/>
          <w:szCs w:val="28"/>
          <w:shd w:val="clear" w:color="auto" w:fill="FFFFFF"/>
        </w:rPr>
        <w:t xml:space="preserve"> характер</w:t>
      </w:r>
      <w:r>
        <w:rPr>
          <w:sz w:val="28"/>
          <w:szCs w:val="28"/>
          <w:shd w:val="clear" w:color="auto" w:fill="FFFFFF"/>
        </w:rPr>
        <w:t>а –</w:t>
      </w:r>
      <w:r w:rsidRPr="00316181">
        <w:rPr>
          <w:sz w:val="28"/>
          <w:szCs w:val="28"/>
          <w:shd w:val="clear" w:color="auto" w:fill="FFFFFF"/>
        </w:rPr>
        <w:t xml:space="preserve"> с фундаментом здания. Это </w:t>
      </w:r>
      <w:r>
        <w:rPr>
          <w:sz w:val="28"/>
          <w:szCs w:val="28"/>
          <w:shd w:val="clear" w:color="auto" w:fill="FFFFFF"/>
        </w:rPr>
        <w:t>весьма любопыт</w:t>
      </w:r>
      <w:r w:rsidRPr="00316181">
        <w:rPr>
          <w:sz w:val="28"/>
          <w:szCs w:val="28"/>
          <w:shd w:val="clear" w:color="auto" w:fill="FFFFFF"/>
        </w:rPr>
        <w:t xml:space="preserve">ное сравнение </w:t>
      </w:r>
      <w:r>
        <w:rPr>
          <w:sz w:val="28"/>
          <w:szCs w:val="28"/>
          <w:shd w:val="clear" w:color="auto" w:fill="FFFFFF"/>
        </w:rPr>
        <w:t xml:space="preserve">зиждется </w:t>
      </w:r>
      <w:r w:rsidRPr="00316181">
        <w:rPr>
          <w:sz w:val="28"/>
          <w:szCs w:val="28"/>
          <w:shd w:val="clear" w:color="auto" w:fill="FFFFFF"/>
        </w:rPr>
        <w:t xml:space="preserve">на основе </w:t>
      </w:r>
      <w:r>
        <w:rPr>
          <w:sz w:val="28"/>
          <w:szCs w:val="28"/>
          <w:shd w:val="clear" w:color="auto" w:fill="FFFFFF"/>
        </w:rPr>
        <w:t xml:space="preserve">качеств </w:t>
      </w:r>
      <w:r w:rsidRPr="00316181">
        <w:rPr>
          <w:sz w:val="28"/>
          <w:szCs w:val="28"/>
          <w:shd w:val="clear" w:color="auto" w:fill="FFFFFF"/>
        </w:rPr>
        <w:t>мощности, неп</w:t>
      </w:r>
      <w:r w:rsidRPr="00316181">
        <w:rPr>
          <w:sz w:val="28"/>
          <w:szCs w:val="28"/>
          <w:shd w:val="clear" w:color="auto" w:fill="FFFFFF"/>
        </w:rPr>
        <w:t>о</w:t>
      </w:r>
      <w:r w:rsidRPr="00316181">
        <w:rPr>
          <w:sz w:val="28"/>
          <w:szCs w:val="28"/>
          <w:shd w:val="clear" w:color="auto" w:fill="FFFFFF"/>
        </w:rPr>
        <w:t>колебимости, нерушимости, то ес</w:t>
      </w:r>
      <w:r>
        <w:rPr>
          <w:sz w:val="28"/>
          <w:szCs w:val="28"/>
          <w:shd w:val="clear" w:color="auto" w:fill="FFFFFF"/>
        </w:rPr>
        <w:t>ть таких черт, которые равно</w:t>
      </w:r>
      <w:r w:rsidRPr="00316181">
        <w:rPr>
          <w:sz w:val="28"/>
          <w:szCs w:val="28"/>
          <w:shd w:val="clear" w:color="auto" w:fill="FFFFFF"/>
        </w:rPr>
        <w:t xml:space="preserve"> важны как и для хорошего характера, так и для хорошо построенного здания.</w:t>
      </w:r>
      <w:r>
        <w:rPr>
          <w:sz w:val="28"/>
          <w:szCs w:val="28"/>
          <w:shd w:val="clear" w:color="auto" w:fill="FFFFFF"/>
        </w:rPr>
        <w:t xml:space="preserve"> Амплиф</w:t>
      </w:r>
      <w:r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 xml:space="preserve">кация в данном контексте имеет форму выразительной триады. </w:t>
      </w:r>
    </w:p>
    <w:p w:rsidR="00BE3FF6" w:rsidRDefault="00BE3FF6" w:rsidP="00BE3FF6">
      <w:pPr>
        <w:widowControl w:val="0"/>
        <w:ind w:firstLine="39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анализируемом афоризме также отмечается значительная смысловая е</w:t>
      </w:r>
      <w:r w:rsidRPr="00316181">
        <w:rPr>
          <w:sz w:val="28"/>
          <w:szCs w:val="28"/>
          <w:shd w:val="clear" w:color="auto" w:fill="FFFFFF"/>
        </w:rPr>
        <w:t xml:space="preserve">мкость, которую дают </w:t>
      </w:r>
      <w:r>
        <w:rPr>
          <w:sz w:val="28"/>
          <w:szCs w:val="28"/>
          <w:shd w:val="clear" w:color="auto" w:fill="FFFFFF"/>
        </w:rPr>
        <w:t xml:space="preserve">продуманно подобранные немногие </w:t>
      </w:r>
      <w:r w:rsidRPr="00316181">
        <w:rPr>
          <w:sz w:val="28"/>
          <w:szCs w:val="28"/>
          <w:shd w:val="clear" w:color="auto" w:fill="FFFFFF"/>
        </w:rPr>
        <w:t>слова.</w:t>
      </w:r>
    </w:p>
    <w:p w:rsidR="00BE3FF6" w:rsidRPr="006A5014" w:rsidRDefault="00BE3FF6" w:rsidP="00BE3FF6">
      <w:pPr>
        <w:widowControl w:val="0"/>
        <w:ind w:firstLine="397"/>
        <w:jc w:val="both"/>
        <w:rPr>
          <w:sz w:val="4"/>
          <w:szCs w:val="4"/>
          <w:shd w:val="clear" w:color="auto" w:fill="FFFFFF"/>
        </w:rPr>
      </w:pPr>
    </w:p>
    <w:p w:rsidR="00BE3FF6" w:rsidRDefault="00BE3FF6" w:rsidP="00BE3FF6">
      <w:pPr>
        <w:widowControl w:val="0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из проанализированных нами примеров афоризмов ви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но, что для выявления сути понятий (в данном случае различных черт хара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тера человека) в характерологически ориентированной афористике использ</w:t>
      </w:r>
      <w:r>
        <w:rPr>
          <w:sz w:val="28"/>
          <w:szCs w:val="28"/>
        </w:rPr>
        <w:t>у</w:t>
      </w:r>
      <w:r>
        <w:rPr>
          <w:sz w:val="28"/>
          <w:szCs w:val="28"/>
        </w:rPr>
        <w:t>ется богатая гамма многочисленных фигур речи, в том числе, в особенн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сти, – различные типы повторов</w:t>
      </w:r>
      <w:r w:rsidRPr="0064319F">
        <w:rPr>
          <w:sz w:val="28"/>
          <w:szCs w:val="28"/>
        </w:rPr>
        <w:t>;</w:t>
      </w:r>
      <w:r>
        <w:rPr>
          <w:sz w:val="28"/>
          <w:szCs w:val="28"/>
        </w:rPr>
        <w:t xml:space="preserve"> задействуются гибкие смыслообразующие и экспрессивные возможности тропов. Этими приемами нередко достигается неоднозначность высказывания, предполагается возможность более глубок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го, нетривиального анализа названных понятий и явлений, а также формир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вание определенного ценностного отношения к предметам речи.</w:t>
      </w:r>
    </w:p>
    <w:p w:rsidR="00BE3FF6" w:rsidRDefault="00BE3FF6" w:rsidP="00BE3FF6">
      <w:pPr>
        <w:widowControl w:val="0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"Краткость – сестра таланта" – это прославленное изречение Антона Павловича Чехова четко определяет лаконичную форму афоризма, который способен концентрировать в себе обобщённый и неординарный смысл, обл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дая неоспоримо широкими методическими возможностями в качестве зап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минающегося эмпирического материала для языковых наблюдений и анал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за.</w:t>
      </w:r>
    </w:p>
    <w:p w:rsidR="00BE3FF6" w:rsidRDefault="00BE3FF6" w:rsidP="00BE3FF6">
      <w:pPr>
        <w:widowControl w:val="0"/>
        <w:ind w:firstLine="397"/>
        <w:jc w:val="both"/>
        <w:rPr>
          <w:sz w:val="28"/>
          <w:szCs w:val="28"/>
        </w:rPr>
      </w:pPr>
    </w:p>
    <w:p w:rsidR="00BE3FF6" w:rsidRDefault="00BE3FF6" w:rsidP="00BE3FF6">
      <w:pPr>
        <w:widowControl w:val="0"/>
        <w:ind w:firstLine="397"/>
        <w:jc w:val="center"/>
        <w:rPr>
          <w:b/>
          <w:bCs/>
          <w:i/>
          <w:iCs/>
          <w:sz w:val="26"/>
          <w:szCs w:val="26"/>
        </w:rPr>
      </w:pPr>
      <w:r w:rsidRPr="00051D0F">
        <w:rPr>
          <w:b/>
          <w:bCs/>
          <w:i/>
          <w:iCs/>
          <w:sz w:val="26"/>
          <w:szCs w:val="26"/>
        </w:rPr>
        <w:t>Литература</w:t>
      </w:r>
    </w:p>
    <w:p w:rsidR="00BE3FF6" w:rsidRPr="00051D0F" w:rsidRDefault="00BE3FF6" w:rsidP="00BE3FF6">
      <w:pPr>
        <w:widowControl w:val="0"/>
        <w:ind w:firstLine="397"/>
        <w:jc w:val="center"/>
        <w:rPr>
          <w:b/>
          <w:bCs/>
          <w:i/>
          <w:iCs/>
          <w:sz w:val="26"/>
          <w:szCs w:val="26"/>
        </w:rPr>
      </w:pPr>
    </w:p>
    <w:p w:rsidR="00BE3FF6" w:rsidRPr="00051D0F" w:rsidRDefault="00BE3FF6" w:rsidP="00BE3FF6">
      <w:pPr>
        <w:widowControl w:val="0"/>
        <w:numPr>
          <w:ilvl w:val="0"/>
          <w:numId w:val="1"/>
        </w:numPr>
        <w:ind w:left="0" w:firstLine="397"/>
        <w:jc w:val="both"/>
        <w:rPr>
          <w:sz w:val="26"/>
          <w:szCs w:val="26"/>
        </w:rPr>
      </w:pPr>
      <w:r w:rsidRPr="00051D0F">
        <w:rPr>
          <w:sz w:val="26"/>
          <w:szCs w:val="26"/>
        </w:rPr>
        <w:t>История русского литерат</w:t>
      </w:r>
      <w:r>
        <w:rPr>
          <w:sz w:val="26"/>
          <w:szCs w:val="26"/>
        </w:rPr>
        <w:t>урного языка</w:t>
      </w:r>
      <w:r w:rsidRPr="00051D0F">
        <w:rPr>
          <w:sz w:val="26"/>
          <w:szCs w:val="26"/>
        </w:rPr>
        <w:t>: тексты и задания: пособие для ст</w:t>
      </w:r>
      <w:r w:rsidRPr="00051D0F">
        <w:rPr>
          <w:sz w:val="26"/>
          <w:szCs w:val="26"/>
        </w:rPr>
        <w:t>у</w:t>
      </w:r>
      <w:r>
        <w:rPr>
          <w:sz w:val="26"/>
          <w:szCs w:val="26"/>
        </w:rPr>
        <w:t>дентов филол. факультетов</w:t>
      </w:r>
      <w:r w:rsidRPr="00051D0F">
        <w:rPr>
          <w:sz w:val="26"/>
          <w:szCs w:val="26"/>
        </w:rPr>
        <w:t xml:space="preserve"> спец. 1-21 05 02 </w:t>
      </w:r>
      <w:r>
        <w:rPr>
          <w:sz w:val="26"/>
          <w:szCs w:val="26"/>
        </w:rPr>
        <w:t>"</w:t>
      </w:r>
      <w:r w:rsidRPr="00051D0F">
        <w:rPr>
          <w:sz w:val="26"/>
          <w:szCs w:val="26"/>
        </w:rPr>
        <w:t>Русская филология</w:t>
      </w:r>
      <w:r>
        <w:rPr>
          <w:sz w:val="26"/>
          <w:szCs w:val="26"/>
        </w:rPr>
        <w:t>"</w:t>
      </w:r>
      <w:r w:rsidRPr="00051D0F">
        <w:rPr>
          <w:sz w:val="26"/>
          <w:szCs w:val="26"/>
        </w:rPr>
        <w:t> ⁄ Л. Г. Мощенская, Л. Р. Супрун-Белевич. – Минск, 2008.</w:t>
      </w:r>
    </w:p>
    <w:p w:rsidR="00BE3FF6" w:rsidRPr="00051D0F" w:rsidRDefault="00BE3FF6" w:rsidP="00BE3FF6">
      <w:pPr>
        <w:widowControl w:val="0"/>
        <w:numPr>
          <w:ilvl w:val="0"/>
          <w:numId w:val="1"/>
        </w:numPr>
        <w:ind w:left="0" w:firstLine="397"/>
        <w:jc w:val="both"/>
        <w:rPr>
          <w:sz w:val="26"/>
          <w:szCs w:val="26"/>
        </w:rPr>
      </w:pPr>
      <w:r w:rsidRPr="00051D0F">
        <w:rPr>
          <w:sz w:val="26"/>
          <w:szCs w:val="26"/>
        </w:rPr>
        <w:t xml:space="preserve">Золотой словарь афоризмов. – Минск, 2000. (Сер. </w:t>
      </w:r>
      <w:r>
        <w:rPr>
          <w:sz w:val="26"/>
          <w:szCs w:val="26"/>
        </w:rPr>
        <w:t>"</w:t>
      </w:r>
      <w:r w:rsidRPr="00051D0F">
        <w:rPr>
          <w:sz w:val="26"/>
          <w:szCs w:val="26"/>
        </w:rPr>
        <w:t>Золотые слова</w:t>
      </w:r>
      <w:r>
        <w:rPr>
          <w:sz w:val="26"/>
          <w:szCs w:val="26"/>
        </w:rPr>
        <w:t>"</w:t>
      </w:r>
      <w:r w:rsidRPr="00051D0F">
        <w:rPr>
          <w:sz w:val="26"/>
          <w:szCs w:val="26"/>
        </w:rPr>
        <w:t>).</w:t>
      </w:r>
    </w:p>
    <w:p w:rsidR="00BE3FF6" w:rsidRPr="00051D0F" w:rsidRDefault="00BE3FF6" w:rsidP="00BE3FF6">
      <w:pPr>
        <w:widowControl w:val="0"/>
        <w:numPr>
          <w:ilvl w:val="0"/>
          <w:numId w:val="1"/>
        </w:numPr>
        <w:ind w:left="0" w:firstLine="397"/>
        <w:jc w:val="both"/>
        <w:rPr>
          <w:sz w:val="26"/>
          <w:szCs w:val="26"/>
        </w:rPr>
      </w:pPr>
      <w:r w:rsidRPr="00051D0F">
        <w:rPr>
          <w:sz w:val="26"/>
          <w:szCs w:val="26"/>
        </w:rPr>
        <w:t>Теория литературы. Поэтика: учеб.пособие</w:t>
      </w:r>
      <w:r>
        <w:rPr>
          <w:sz w:val="26"/>
          <w:szCs w:val="26"/>
        </w:rPr>
        <w:t xml:space="preserve"> </w:t>
      </w:r>
      <w:r w:rsidRPr="00051D0F">
        <w:rPr>
          <w:sz w:val="26"/>
          <w:szCs w:val="26"/>
        </w:rPr>
        <w:t>⁄ Б. В. Томашевский ⁄</w:t>
      </w:r>
      <w:r>
        <w:rPr>
          <w:sz w:val="26"/>
          <w:szCs w:val="26"/>
        </w:rPr>
        <w:t xml:space="preserve"> </w:t>
      </w:r>
      <w:r w:rsidRPr="00051D0F">
        <w:rPr>
          <w:sz w:val="26"/>
          <w:szCs w:val="26"/>
        </w:rPr>
        <w:t>вступ. ст</w:t>
      </w:r>
      <w:r w:rsidRPr="00051D0F">
        <w:rPr>
          <w:sz w:val="26"/>
          <w:szCs w:val="26"/>
        </w:rPr>
        <w:t>а</w:t>
      </w:r>
      <w:r w:rsidRPr="00051D0F">
        <w:rPr>
          <w:sz w:val="26"/>
          <w:szCs w:val="26"/>
        </w:rPr>
        <w:t>тья Н.</w:t>
      </w:r>
      <w:r>
        <w:rPr>
          <w:sz w:val="26"/>
          <w:szCs w:val="26"/>
        </w:rPr>
        <w:t> </w:t>
      </w:r>
      <w:r w:rsidRPr="00051D0F">
        <w:rPr>
          <w:sz w:val="26"/>
          <w:szCs w:val="26"/>
        </w:rPr>
        <w:t>Д.</w:t>
      </w:r>
      <w:r>
        <w:rPr>
          <w:sz w:val="26"/>
          <w:szCs w:val="26"/>
        </w:rPr>
        <w:t> </w:t>
      </w:r>
      <w:r w:rsidRPr="00051D0F">
        <w:rPr>
          <w:sz w:val="26"/>
          <w:szCs w:val="26"/>
        </w:rPr>
        <w:t>Тамарченко; комм. С. Н. Бройтмана при участии Н. Д. </w:t>
      </w:r>
      <w:r>
        <w:rPr>
          <w:sz w:val="26"/>
          <w:szCs w:val="26"/>
        </w:rPr>
        <w:t>Тамарченко. </w:t>
      </w:r>
      <w:r w:rsidRPr="00051D0F">
        <w:rPr>
          <w:sz w:val="26"/>
          <w:szCs w:val="26"/>
        </w:rPr>
        <w:t>– М., 1999.</w:t>
      </w:r>
    </w:p>
    <w:p w:rsidR="00BE3FF6" w:rsidRDefault="00BE3FF6" w:rsidP="00BE3FF6">
      <w:pPr>
        <w:widowControl w:val="0"/>
        <w:ind w:firstLine="397"/>
        <w:jc w:val="both"/>
        <w:rPr>
          <w:sz w:val="26"/>
          <w:szCs w:val="26"/>
        </w:rPr>
      </w:pPr>
    </w:p>
    <w:p w:rsidR="00BE3FF6" w:rsidRDefault="00BE3FF6" w:rsidP="00BE3FF6">
      <w:pPr>
        <w:widowControl w:val="0"/>
        <w:ind w:firstLine="397"/>
        <w:jc w:val="both"/>
        <w:rPr>
          <w:sz w:val="26"/>
          <w:szCs w:val="26"/>
        </w:rPr>
      </w:pPr>
    </w:p>
    <w:p w:rsidR="00043860" w:rsidRDefault="00043860"/>
    <w:sectPr w:rsidR="00043860" w:rsidSect="00043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1553F"/>
    <w:multiLevelType w:val="hybridMultilevel"/>
    <w:tmpl w:val="19564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E3FF6"/>
    <w:rsid w:val="00002FDF"/>
    <w:rsid w:val="00004E01"/>
    <w:rsid w:val="00005436"/>
    <w:rsid w:val="00012D8C"/>
    <w:rsid w:val="00014512"/>
    <w:rsid w:val="0001553D"/>
    <w:rsid w:val="00015FC6"/>
    <w:rsid w:val="00016928"/>
    <w:rsid w:val="00020F5F"/>
    <w:rsid w:val="000234B0"/>
    <w:rsid w:val="000247F5"/>
    <w:rsid w:val="00026767"/>
    <w:rsid w:val="00027E53"/>
    <w:rsid w:val="00035F1A"/>
    <w:rsid w:val="000421F5"/>
    <w:rsid w:val="00043860"/>
    <w:rsid w:val="000469C4"/>
    <w:rsid w:val="00051D89"/>
    <w:rsid w:val="000537B8"/>
    <w:rsid w:val="00053C92"/>
    <w:rsid w:val="00056D5C"/>
    <w:rsid w:val="00056DAC"/>
    <w:rsid w:val="00061B75"/>
    <w:rsid w:val="00061E13"/>
    <w:rsid w:val="00067F66"/>
    <w:rsid w:val="00070521"/>
    <w:rsid w:val="0007092C"/>
    <w:rsid w:val="0007446D"/>
    <w:rsid w:val="000766F5"/>
    <w:rsid w:val="00077348"/>
    <w:rsid w:val="00080396"/>
    <w:rsid w:val="00082333"/>
    <w:rsid w:val="00096390"/>
    <w:rsid w:val="000A4986"/>
    <w:rsid w:val="000A4ECD"/>
    <w:rsid w:val="000A7BC7"/>
    <w:rsid w:val="000B1CBF"/>
    <w:rsid w:val="000B3313"/>
    <w:rsid w:val="000B4090"/>
    <w:rsid w:val="000D49CD"/>
    <w:rsid w:val="000D5FD2"/>
    <w:rsid w:val="000D6C3E"/>
    <w:rsid w:val="000D79A2"/>
    <w:rsid w:val="000E159A"/>
    <w:rsid w:val="000E4FE6"/>
    <w:rsid w:val="000F5887"/>
    <w:rsid w:val="00103905"/>
    <w:rsid w:val="0010663F"/>
    <w:rsid w:val="001104E9"/>
    <w:rsid w:val="00112498"/>
    <w:rsid w:val="0012368E"/>
    <w:rsid w:val="00125526"/>
    <w:rsid w:val="0012631A"/>
    <w:rsid w:val="0012681A"/>
    <w:rsid w:val="00127910"/>
    <w:rsid w:val="0013509D"/>
    <w:rsid w:val="001366B2"/>
    <w:rsid w:val="00136F0D"/>
    <w:rsid w:val="00152C0F"/>
    <w:rsid w:val="00157403"/>
    <w:rsid w:val="0016793A"/>
    <w:rsid w:val="00171FCA"/>
    <w:rsid w:val="00186D8C"/>
    <w:rsid w:val="001A0090"/>
    <w:rsid w:val="001A05B0"/>
    <w:rsid w:val="001A532E"/>
    <w:rsid w:val="001B42CE"/>
    <w:rsid w:val="001B6018"/>
    <w:rsid w:val="001C07F3"/>
    <w:rsid w:val="001C0DE5"/>
    <w:rsid w:val="001C5F89"/>
    <w:rsid w:val="001D06AB"/>
    <w:rsid w:val="001D28C0"/>
    <w:rsid w:val="001D33F7"/>
    <w:rsid w:val="001D3C21"/>
    <w:rsid w:val="001D60EE"/>
    <w:rsid w:val="001E01C6"/>
    <w:rsid w:val="001E28B9"/>
    <w:rsid w:val="001E6A82"/>
    <w:rsid w:val="001E769A"/>
    <w:rsid w:val="001F7C0A"/>
    <w:rsid w:val="00200F55"/>
    <w:rsid w:val="00211882"/>
    <w:rsid w:val="00211B9A"/>
    <w:rsid w:val="00212453"/>
    <w:rsid w:val="002165DF"/>
    <w:rsid w:val="002174A4"/>
    <w:rsid w:val="00217E12"/>
    <w:rsid w:val="002200C0"/>
    <w:rsid w:val="002216F1"/>
    <w:rsid w:val="0022326D"/>
    <w:rsid w:val="00224A93"/>
    <w:rsid w:val="002256EE"/>
    <w:rsid w:val="00233FB8"/>
    <w:rsid w:val="002353D0"/>
    <w:rsid w:val="0023577D"/>
    <w:rsid w:val="00237A80"/>
    <w:rsid w:val="002413BC"/>
    <w:rsid w:val="002462C2"/>
    <w:rsid w:val="002500F2"/>
    <w:rsid w:val="00250C54"/>
    <w:rsid w:val="00251FC8"/>
    <w:rsid w:val="00252D48"/>
    <w:rsid w:val="00253A7B"/>
    <w:rsid w:val="00256488"/>
    <w:rsid w:val="00266BA8"/>
    <w:rsid w:val="002671D3"/>
    <w:rsid w:val="00267EE4"/>
    <w:rsid w:val="00270505"/>
    <w:rsid w:val="0027278F"/>
    <w:rsid w:val="00280585"/>
    <w:rsid w:val="00283B63"/>
    <w:rsid w:val="0028715B"/>
    <w:rsid w:val="0029043C"/>
    <w:rsid w:val="0029046F"/>
    <w:rsid w:val="00293E5F"/>
    <w:rsid w:val="00293FFB"/>
    <w:rsid w:val="00294EC4"/>
    <w:rsid w:val="00295E86"/>
    <w:rsid w:val="00296E6A"/>
    <w:rsid w:val="00297C31"/>
    <w:rsid w:val="002B09F1"/>
    <w:rsid w:val="002B1387"/>
    <w:rsid w:val="002B2222"/>
    <w:rsid w:val="002B39A2"/>
    <w:rsid w:val="002B6877"/>
    <w:rsid w:val="002C0986"/>
    <w:rsid w:val="002D217E"/>
    <w:rsid w:val="002D527A"/>
    <w:rsid w:val="002E08AF"/>
    <w:rsid w:val="002E41EC"/>
    <w:rsid w:val="002F1C85"/>
    <w:rsid w:val="002F1DF5"/>
    <w:rsid w:val="002F7F91"/>
    <w:rsid w:val="00300977"/>
    <w:rsid w:val="003060BE"/>
    <w:rsid w:val="0031423F"/>
    <w:rsid w:val="00321710"/>
    <w:rsid w:val="00322EB2"/>
    <w:rsid w:val="00326B1D"/>
    <w:rsid w:val="00330EF3"/>
    <w:rsid w:val="00331B5D"/>
    <w:rsid w:val="00331E40"/>
    <w:rsid w:val="00336CB3"/>
    <w:rsid w:val="003426CD"/>
    <w:rsid w:val="00345CE4"/>
    <w:rsid w:val="00350D5B"/>
    <w:rsid w:val="00353C94"/>
    <w:rsid w:val="003545A5"/>
    <w:rsid w:val="00356DC8"/>
    <w:rsid w:val="0035754A"/>
    <w:rsid w:val="003642F3"/>
    <w:rsid w:val="0036493E"/>
    <w:rsid w:val="00372E53"/>
    <w:rsid w:val="00376C35"/>
    <w:rsid w:val="00384DC4"/>
    <w:rsid w:val="003926DF"/>
    <w:rsid w:val="003974AD"/>
    <w:rsid w:val="003A1599"/>
    <w:rsid w:val="003B0166"/>
    <w:rsid w:val="003B5933"/>
    <w:rsid w:val="003B7089"/>
    <w:rsid w:val="003B7972"/>
    <w:rsid w:val="003C1C21"/>
    <w:rsid w:val="003C5B50"/>
    <w:rsid w:val="003D2323"/>
    <w:rsid w:val="003D3563"/>
    <w:rsid w:val="003D3DA0"/>
    <w:rsid w:val="003D4A8F"/>
    <w:rsid w:val="003E3FC0"/>
    <w:rsid w:val="003E716A"/>
    <w:rsid w:val="003E7FB8"/>
    <w:rsid w:val="003F219F"/>
    <w:rsid w:val="003F31A5"/>
    <w:rsid w:val="003F53BE"/>
    <w:rsid w:val="003F75F2"/>
    <w:rsid w:val="004012CC"/>
    <w:rsid w:val="00406ACC"/>
    <w:rsid w:val="00406B56"/>
    <w:rsid w:val="00407B68"/>
    <w:rsid w:val="00410130"/>
    <w:rsid w:val="004102D1"/>
    <w:rsid w:val="0041065E"/>
    <w:rsid w:val="00410DC2"/>
    <w:rsid w:val="004145AC"/>
    <w:rsid w:val="00414AFD"/>
    <w:rsid w:val="004173AC"/>
    <w:rsid w:val="004174D3"/>
    <w:rsid w:val="00417E45"/>
    <w:rsid w:val="00420C9C"/>
    <w:rsid w:val="004268F4"/>
    <w:rsid w:val="00431DEB"/>
    <w:rsid w:val="00441380"/>
    <w:rsid w:val="00443224"/>
    <w:rsid w:val="00443589"/>
    <w:rsid w:val="004462FD"/>
    <w:rsid w:val="00452990"/>
    <w:rsid w:val="00463010"/>
    <w:rsid w:val="004640ED"/>
    <w:rsid w:val="00471E70"/>
    <w:rsid w:val="004749BD"/>
    <w:rsid w:val="00474D2F"/>
    <w:rsid w:val="00474F97"/>
    <w:rsid w:val="004800D5"/>
    <w:rsid w:val="00481CAE"/>
    <w:rsid w:val="00482E18"/>
    <w:rsid w:val="00486BEA"/>
    <w:rsid w:val="004918A4"/>
    <w:rsid w:val="0049488F"/>
    <w:rsid w:val="004973FC"/>
    <w:rsid w:val="004A0022"/>
    <w:rsid w:val="004A02F1"/>
    <w:rsid w:val="004A1972"/>
    <w:rsid w:val="004A1FAA"/>
    <w:rsid w:val="004B618C"/>
    <w:rsid w:val="004B71B8"/>
    <w:rsid w:val="004C4109"/>
    <w:rsid w:val="004C6742"/>
    <w:rsid w:val="004C6F6B"/>
    <w:rsid w:val="004D17BB"/>
    <w:rsid w:val="004D65DB"/>
    <w:rsid w:val="004D67A9"/>
    <w:rsid w:val="004E60A9"/>
    <w:rsid w:val="004F2F56"/>
    <w:rsid w:val="005015D5"/>
    <w:rsid w:val="00503A59"/>
    <w:rsid w:val="00511634"/>
    <w:rsid w:val="00515550"/>
    <w:rsid w:val="00516874"/>
    <w:rsid w:val="00522F69"/>
    <w:rsid w:val="00523AB1"/>
    <w:rsid w:val="00524D1B"/>
    <w:rsid w:val="00527724"/>
    <w:rsid w:val="00530979"/>
    <w:rsid w:val="00533C94"/>
    <w:rsid w:val="005347C9"/>
    <w:rsid w:val="00535285"/>
    <w:rsid w:val="00537FAC"/>
    <w:rsid w:val="0054162E"/>
    <w:rsid w:val="0054223A"/>
    <w:rsid w:val="005460E4"/>
    <w:rsid w:val="00550B4E"/>
    <w:rsid w:val="005513FF"/>
    <w:rsid w:val="00554A3A"/>
    <w:rsid w:val="005634D5"/>
    <w:rsid w:val="00564FE4"/>
    <w:rsid w:val="00575B14"/>
    <w:rsid w:val="00583A4F"/>
    <w:rsid w:val="00584E84"/>
    <w:rsid w:val="00587833"/>
    <w:rsid w:val="005956DA"/>
    <w:rsid w:val="005A1F95"/>
    <w:rsid w:val="005A6C42"/>
    <w:rsid w:val="005A7215"/>
    <w:rsid w:val="005A7F12"/>
    <w:rsid w:val="005C02D8"/>
    <w:rsid w:val="005C055E"/>
    <w:rsid w:val="005C6B39"/>
    <w:rsid w:val="005D1C6D"/>
    <w:rsid w:val="005E738C"/>
    <w:rsid w:val="005F0EB8"/>
    <w:rsid w:val="005F1CBB"/>
    <w:rsid w:val="005F45B5"/>
    <w:rsid w:val="00602D47"/>
    <w:rsid w:val="00606E8F"/>
    <w:rsid w:val="00607FB2"/>
    <w:rsid w:val="00610E70"/>
    <w:rsid w:val="006110FE"/>
    <w:rsid w:val="00611F48"/>
    <w:rsid w:val="006163A1"/>
    <w:rsid w:val="006216C5"/>
    <w:rsid w:val="00630191"/>
    <w:rsid w:val="00631F70"/>
    <w:rsid w:val="00635E87"/>
    <w:rsid w:val="006365D9"/>
    <w:rsid w:val="006366AD"/>
    <w:rsid w:val="00637ECA"/>
    <w:rsid w:val="00641E74"/>
    <w:rsid w:val="00645171"/>
    <w:rsid w:val="00645F8C"/>
    <w:rsid w:val="00652224"/>
    <w:rsid w:val="00653A6C"/>
    <w:rsid w:val="00654EBB"/>
    <w:rsid w:val="00655CC9"/>
    <w:rsid w:val="00661853"/>
    <w:rsid w:val="00666C88"/>
    <w:rsid w:val="00673C9D"/>
    <w:rsid w:val="006744AD"/>
    <w:rsid w:val="00676228"/>
    <w:rsid w:val="006824B5"/>
    <w:rsid w:val="0068305B"/>
    <w:rsid w:val="0068582B"/>
    <w:rsid w:val="00691406"/>
    <w:rsid w:val="00693906"/>
    <w:rsid w:val="006966D6"/>
    <w:rsid w:val="006A05CE"/>
    <w:rsid w:val="006A592D"/>
    <w:rsid w:val="006A6D20"/>
    <w:rsid w:val="006B1C32"/>
    <w:rsid w:val="006B7188"/>
    <w:rsid w:val="006C414E"/>
    <w:rsid w:val="006C4EFF"/>
    <w:rsid w:val="006D1A3B"/>
    <w:rsid w:val="006D30B6"/>
    <w:rsid w:val="006E2A10"/>
    <w:rsid w:val="006E3F84"/>
    <w:rsid w:val="006E600C"/>
    <w:rsid w:val="006F098B"/>
    <w:rsid w:val="006F279E"/>
    <w:rsid w:val="006F67B5"/>
    <w:rsid w:val="006F7DDD"/>
    <w:rsid w:val="00701AF8"/>
    <w:rsid w:val="00710A19"/>
    <w:rsid w:val="007170EF"/>
    <w:rsid w:val="00720CCB"/>
    <w:rsid w:val="00721303"/>
    <w:rsid w:val="007237C9"/>
    <w:rsid w:val="0072437C"/>
    <w:rsid w:val="00736168"/>
    <w:rsid w:val="00740B47"/>
    <w:rsid w:val="007421EC"/>
    <w:rsid w:val="00744430"/>
    <w:rsid w:val="0074548E"/>
    <w:rsid w:val="00745DEB"/>
    <w:rsid w:val="007614ED"/>
    <w:rsid w:val="00766273"/>
    <w:rsid w:val="00772AA6"/>
    <w:rsid w:val="00773A66"/>
    <w:rsid w:val="00775497"/>
    <w:rsid w:val="00775A1F"/>
    <w:rsid w:val="00792C03"/>
    <w:rsid w:val="00796996"/>
    <w:rsid w:val="00796CCF"/>
    <w:rsid w:val="007A6146"/>
    <w:rsid w:val="007A785E"/>
    <w:rsid w:val="007C2EC5"/>
    <w:rsid w:val="007C6567"/>
    <w:rsid w:val="007C6AAB"/>
    <w:rsid w:val="007C6F48"/>
    <w:rsid w:val="007C79D9"/>
    <w:rsid w:val="007D5AC9"/>
    <w:rsid w:val="007E019F"/>
    <w:rsid w:val="007E168D"/>
    <w:rsid w:val="007E1B4B"/>
    <w:rsid w:val="007E72C1"/>
    <w:rsid w:val="007F1EC4"/>
    <w:rsid w:val="007F2AB1"/>
    <w:rsid w:val="007F31AA"/>
    <w:rsid w:val="007F365E"/>
    <w:rsid w:val="007F48EF"/>
    <w:rsid w:val="00800681"/>
    <w:rsid w:val="00804335"/>
    <w:rsid w:val="00805380"/>
    <w:rsid w:val="00807934"/>
    <w:rsid w:val="00811A5F"/>
    <w:rsid w:val="008171E3"/>
    <w:rsid w:val="0082139F"/>
    <w:rsid w:val="00825A52"/>
    <w:rsid w:val="008400A8"/>
    <w:rsid w:val="008410FA"/>
    <w:rsid w:val="0084335F"/>
    <w:rsid w:val="00844A39"/>
    <w:rsid w:val="00846021"/>
    <w:rsid w:val="0085039C"/>
    <w:rsid w:val="00851E79"/>
    <w:rsid w:val="0085241C"/>
    <w:rsid w:val="00853366"/>
    <w:rsid w:val="00854A10"/>
    <w:rsid w:val="00860DE5"/>
    <w:rsid w:val="00861770"/>
    <w:rsid w:val="008644D3"/>
    <w:rsid w:val="00864739"/>
    <w:rsid w:val="0086574A"/>
    <w:rsid w:val="008660A4"/>
    <w:rsid w:val="00866166"/>
    <w:rsid w:val="00866662"/>
    <w:rsid w:val="008678BE"/>
    <w:rsid w:val="00876BBC"/>
    <w:rsid w:val="00877C7E"/>
    <w:rsid w:val="008806B0"/>
    <w:rsid w:val="008929F1"/>
    <w:rsid w:val="0089796B"/>
    <w:rsid w:val="008A1B3B"/>
    <w:rsid w:val="008A2E00"/>
    <w:rsid w:val="008A766E"/>
    <w:rsid w:val="008B0F37"/>
    <w:rsid w:val="008B2D01"/>
    <w:rsid w:val="008B3CFA"/>
    <w:rsid w:val="008B4862"/>
    <w:rsid w:val="008C13A9"/>
    <w:rsid w:val="008C4373"/>
    <w:rsid w:val="008C4AE7"/>
    <w:rsid w:val="008C7614"/>
    <w:rsid w:val="008E1DC9"/>
    <w:rsid w:val="008E2E96"/>
    <w:rsid w:val="008E3C46"/>
    <w:rsid w:val="008F00E1"/>
    <w:rsid w:val="009001B0"/>
    <w:rsid w:val="0090177E"/>
    <w:rsid w:val="00902AFA"/>
    <w:rsid w:val="0090658D"/>
    <w:rsid w:val="00906B8B"/>
    <w:rsid w:val="00907218"/>
    <w:rsid w:val="009134DB"/>
    <w:rsid w:val="009137AB"/>
    <w:rsid w:val="00914FD3"/>
    <w:rsid w:val="009219C2"/>
    <w:rsid w:val="00924231"/>
    <w:rsid w:val="00925B8C"/>
    <w:rsid w:val="009416AD"/>
    <w:rsid w:val="0094317A"/>
    <w:rsid w:val="009469E3"/>
    <w:rsid w:val="00947359"/>
    <w:rsid w:val="00950C01"/>
    <w:rsid w:val="009523B8"/>
    <w:rsid w:val="0095328F"/>
    <w:rsid w:val="00953E68"/>
    <w:rsid w:val="00954913"/>
    <w:rsid w:val="00954A70"/>
    <w:rsid w:val="00955A6E"/>
    <w:rsid w:val="00960D53"/>
    <w:rsid w:val="00962119"/>
    <w:rsid w:val="00962D38"/>
    <w:rsid w:val="00963413"/>
    <w:rsid w:val="00972E80"/>
    <w:rsid w:val="009738EB"/>
    <w:rsid w:val="0098145D"/>
    <w:rsid w:val="009A2F0E"/>
    <w:rsid w:val="009A5433"/>
    <w:rsid w:val="009A55BA"/>
    <w:rsid w:val="009B0299"/>
    <w:rsid w:val="009B30A9"/>
    <w:rsid w:val="009B5339"/>
    <w:rsid w:val="009B704C"/>
    <w:rsid w:val="009C0DCC"/>
    <w:rsid w:val="009C7338"/>
    <w:rsid w:val="009D031A"/>
    <w:rsid w:val="009D0BD3"/>
    <w:rsid w:val="009D328D"/>
    <w:rsid w:val="009D6FB6"/>
    <w:rsid w:val="009E21E9"/>
    <w:rsid w:val="009E408F"/>
    <w:rsid w:val="009F5850"/>
    <w:rsid w:val="009F64B8"/>
    <w:rsid w:val="009F68E5"/>
    <w:rsid w:val="009F7452"/>
    <w:rsid w:val="00A027E9"/>
    <w:rsid w:val="00A03B13"/>
    <w:rsid w:val="00A060B2"/>
    <w:rsid w:val="00A06461"/>
    <w:rsid w:val="00A10419"/>
    <w:rsid w:val="00A11AA4"/>
    <w:rsid w:val="00A1428D"/>
    <w:rsid w:val="00A2242A"/>
    <w:rsid w:val="00A2638D"/>
    <w:rsid w:val="00A30F3F"/>
    <w:rsid w:val="00A35EFD"/>
    <w:rsid w:val="00A446A9"/>
    <w:rsid w:val="00A46202"/>
    <w:rsid w:val="00A47EF6"/>
    <w:rsid w:val="00A53B51"/>
    <w:rsid w:val="00A57E8F"/>
    <w:rsid w:val="00A611B6"/>
    <w:rsid w:val="00A62EBF"/>
    <w:rsid w:val="00A6307E"/>
    <w:rsid w:val="00A64335"/>
    <w:rsid w:val="00A74D82"/>
    <w:rsid w:val="00A85A41"/>
    <w:rsid w:val="00A867ED"/>
    <w:rsid w:val="00A90263"/>
    <w:rsid w:val="00AA12E2"/>
    <w:rsid w:val="00AA4446"/>
    <w:rsid w:val="00AA56D1"/>
    <w:rsid w:val="00AA6218"/>
    <w:rsid w:val="00AB1747"/>
    <w:rsid w:val="00AB487B"/>
    <w:rsid w:val="00AB6A01"/>
    <w:rsid w:val="00AB74B3"/>
    <w:rsid w:val="00AC23F5"/>
    <w:rsid w:val="00AC3197"/>
    <w:rsid w:val="00AD2FFA"/>
    <w:rsid w:val="00AE3C27"/>
    <w:rsid w:val="00AE6592"/>
    <w:rsid w:val="00AE6C3E"/>
    <w:rsid w:val="00AF0A04"/>
    <w:rsid w:val="00AF224C"/>
    <w:rsid w:val="00AF4480"/>
    <w:rsid w:val="00AF6958"/>
    <w:rsid w:val="00B11A8C"/>
    <w:rsid w:val="00B124C5"/>
    <w:rsid w:val="00B12AA7"/>
    <w:rsid w:val="00B24559"/>
    <w:rsid w:val="00B26370"/>
    <w:rsid w:val="00B33E8F"/>
    <w:rsid w:val="00B34954"/>
    <w:rsid w:val="00B35F99"/>
    <w:rsid w:val="00B369D1"/>
    <w:rsid w:val="00B36EE0"/>
    <w:rsid w:val="00B43193"/>
    <w:rsid w:val="00B43437"/>
    <w:rsid w:val="00B521A5"/>
    <w:rsid w:val="00B53C6B"/>
    <w:rsid w:val="00B5423D"/>
    <w:rsid w:val="00B616DF"/>
    <w:rsid w:val="00B61F56"/>
    <w:rsid w:val="00B63EF3"/>
    <w:rsid w:val="00B70D1E"/>
    <w:rsid w:val="00B7146D"/>
    <w:rsid w:val="00B7185C"/>
    <w:rsid w:val="00B74517"/>
    <w:rsid w:val="00B74BD7"/>
    <w:rsid w:val="00B74D65"/>
    <w:rsid w:val="00B7547D"/>
    <w:rsid w:val="00B76628"/>
    <w:rsid w:val="00B8528C"/>
    <w:rsid w:val="00B87305"/>
    <w:rsid w:val="00B915F2"/>
    <w:rsid w:val="00B922E6"/>
    <w:rsid w:val="00BA05D7"/>
    <w:rsid w:val="00BA06FE"/>
    <w:rsid w:val="00BA15B3"/>
    <w:rsid w:val="00BA2C10"/>
    <w:rsid w:val="00BA523D"/>
    <w:rsid w:val="00BA6C57"/>
    <w:rsid w:val="00BB3BF2"/>
    <w:rsid w:val="00BB62BC"/>
    <w:rsid w:val="00BC3F13"/>
    <w:rsid w:val="00BC60B0"/>
    <w:rsid w:val="00BC6B17"/>
    <w:rsid w:val="00BC7A5B"/>
    <w:rsid w:val="00BD15A0"/>
    <w:rsid w:val="00BD55C8"/>
    <w:rsid w:val="00BD74CE"/>
    <w:rsid w:val="00BE08FF"/>
    <w:rsid w:val="00BE27A1"/>
    <w:rsid w:val="00BE346B"/>
    <w:rsid w:val="00BE3D39"/>
    <w:rsid w:val="00BE3FF6"/>
    <w:rsid w:val="00BE6383"/>
    <w:rsid w:val="00BF32FB"/>
    <w:rsid w:val="00BF3F7D"/>
    <w:rsid w:val="00C00380"/>
    <w:rsid w:val="00C04422"/>
    <w:rsid w:val="00C068EB"/>
    <w:rsid w:val="00C12368"/>
    <w:rsid w:val="00C128EF"/>
    <w:rsid w:val="00C1313A"/>
    <w:rsid w:val="00C170D7"/>
    <w:rsid w:val="00C20B0D"/>
    <w:rsid w:val="00C213CB"/>
    <w:rsid w:val="00C2312A"/>
    <w:rsid w:val="00C232D3"/>
    <w:rsid w:val="00C311F5"/>
    <w:rsid w:val="00C31B92"/>
    <w:rsid w:val="00C33B80"/>
    <w:rsid w:val="00C33F9F"/>
    <w:rsid w:val="00C358DD"/>
    <w:rsid w:val="00C404FB"/>
    <w:rsid w:val="00C41AC3"/>
    <w:rsid w:val="00C42702"/>
    <w:rsid w:val="00C42B37"/>
    <w:rsid w:val="00C42C0A"/>
    <w:rsid w:val="00C4372E"/>
    <w:rsid w:val="00C45246"/>
    <w:rsid w:val="00C46721"/>
    <w:rsid w:val="00C50EF1"/>
    <w:rsid w:val="00C5584B"/>
    <w:rsid w:val="00C57F50"/>
    <w:rsid w:val="00C604D0"/>
    <w:rsid w:val="00C72524"/>
    <w:rsid w:val="00C774D2"/>
    <w:rsid w:val="00C81734"/>
    <w:rsid w:val="00C84480"/>
    <w:rsid w:val="00C87CC3"/>
    <w:rsid w:val="00C94078"/>
    <w:rsid w:val="00C94E64"/>
    <w:rsid w:val="00CA28F1"/>
    <w:rsid w:val="00CA2A4A"/>
    <w:rsid w:val="00CA4E78"/>
    <w:rsid w:val="00CA5ED1"/>
    <w:rsid w:val="00CB1D0F"/>
    <w:rsid w:val="00CB480C"/>
    <w:rsid w:val="00CB676A"/>
    <w:rsid w:val="00CC2BA5"/>
    <w:rsid w:val="00CD1BC9"/>
    <w:rsid w:val="00CD2966"/>
    <w:rsid w:val="00CE0D68"/>
    <w:rsid w:val="00CE225A"/>
    <w:rsid w:val="00CE27E9"/>
    <w:rsid w:val="00CE3F60"/>
    <w:rsid w:val="00CE4F2F"/>
    <w:rsid w:val="00CE5BC0"/>
    <w:rsid w:val="00CE7C53"/>
    <w:rsid w:val="00CF12A3"/>
    <w:rsid w:val="00CF22BD"/>
    <w:rsid w:val="00CF6DEF"/>
    <w:rsid w:val="00CF7105"/>
    <w:rsid w:val="00CF7DD3"/>
    <w:rsid w:val="00D01764"/>
    <w:rsid w:val="00D04294"/>
    <w:rsid w:val="00D10A30"/>
    <w:rsid w:val="00D13EEC"/>
    <w:rsid w:val="00D15635"/>
    <w:rsid w:val="00D20224"/>
    <w:rsid w:val="00D223B1"/>
    <w:rsid w:val="00D2647C"/>
    <w:rsid w:val="00D32F10"/>
    <w:rsid w:val="00D345CC"/>
    <w:rsid w:val="00D35008"/>
    <w:rsid w:val="00D36821"/>
    <w:rsid w:val="00D37567"/>
    <w:rsid w:val="00D51763"/>
    <w:rsid w:val="00D53162"/>
    <w:rsid w:val="00D55ABF"/>
    <w:rsid w:val="00D570D8"/>
    <w:rsid w:val="00D6083C"/>
    <w:rsid w:val="00D734DA"/>
    <w:rsid w:val="00D75F31"/>
    <w:rsid w:val="00D767F7"/>
    <w:rsid w:val="00D8186F"/>
    <w:rsid w:val="00D82844"/>
    <w:rsid w:val="00D84DC2"/>
    <w:rsid w:val="00D873F8"/>
    <w:rsid w:val="00D90488"/>
    <w:rsid w:val="00D9432A"/>
    <w:rsid w:val="00DA0A0D"/>
    <w:rsid w:val="00DA589C"/>
    <w:rsid w:val="00DC1820"/>
    <w:rsid w:val="00DC4B19"/>
    <w:rsid w:val="00DC59C2"/>
    <w:rsid w:val="00DC61F1"/>
    <w:rsid w:val="00DD18EF"/>
    <w:rsid w:val="00DD4CD9"/>
    <w:rsid w:val="00DD780F"/>
    <w:rsid w:val="00DE12F1"/>
    <w:rsid w:val="00DE2C8D"/>
    <w:rsid w:val="00DE4914"/>
    <w:rsid w:val="00DE6127"/>
    <w:rsid w:val="00DF02FF"/>
    <w:rsid w:val="00DF1E75"/>
    <w:rsid w:val="00DF6592"/>
    <w:rsid w:val="00DF7389"/>
    <w:rsid w:val="00E001A1"/>
    <w:rsid w:val="00E021EE"/>
    <w:rsid w:val="00E047F8"/>
    <w:rsid w:val="00E04986"/>
    <w:rsid w:val="00E12A91"/>
    <w:rsid w:val="00E2341E"/>
    <w:rsid w:val="00E261F6"/>
    <w:rsid w:val="00E2753F"/>
    <w:rsid w:val="00E31436"/>
    <w:rsid w:val="00E3289D"/>
    <w:rsid w:val="00E35028"/>
    <w:rsid w:val="00E37202"/>
    <w:rsid w:val="00E4064A"/>
    <w:rsid w:val="00E64B26"/>
    <w:rsid w:val="00E64C1E"/>
    <w:rsid w:val="00E70F30"/>
    <w:rsid w:val="00E72C01"/>
    <w:rsid w:val="00E81AF1"/>
    <w:rsid w:val="00E832A1"/>
    <w:rsid w:val="00E86656"/>
    <w:rsid w:val="00E91DD5"/>
    <w:rsid w:val="00E92E6B"/>
    <w:rsid w:val="00E95ADF"/>
    <w:rsid w:val="00E96101"/>
    <w:rsid w:val="00E97400"/>
    <w:rsid w:val="00E9764F"/>
    <w:rsid w:val="00EA23A6"/>
    <w:rsid w:val="00EA2B33"/>
    <w:rsid w:val="00EA5806"/>
    <w:rsid w:val="00EA77CF"/>
    <w:rsid w:val="00EA7C29"/>
    <w:rsid w:val="00EB1D01"/>
    <w:rsid w:val="00EC0F06"/>
    <w:rsid w:val="00EC2DC4"/>
    <w:rsid w:val="00EC4012"/>
    <w:rsid w:val="00EC7F3B"/>
    <w:rsid w:val="00ED1784"/>
    <w:rsid w:val="00ED5E43"/>
    <w:rsid w:val="00EE4A0E"/>
    <w:rsid w:val="00EE7816"/>
    <w:rsid w:val="00EF0DA0"/>
    <w:rsid w:val="00EF2A07"/>
    <w:rsid w:val="00EF72D1"/>
    <w:rsid w:val="00F0424F"/>
    <w:rsid w:val="00F10170"/>
    <w:rsid w:val="00F20116"/>
    <w:rsid w:val="00F20B8B"/>
    <w:rsid w:val="00F23854"/>
    <w:rsid w:val="00F24038"/>
    <w:rsid w:val="00F25394"/>
    <w:rsid w:val="00F44A86"/>
    <w:rsid w:val="00F46BF5"/>
    <w:rsid w:val="00F5129F"/>
    <w:rsid w:val="00F53D3E"/>
    <w:rsid w:val="00F617CF"/>
    <w:rsid w:val="00F755F5"/>
    <w:rsid w:val="00F76511"/>
    <w:rsid w:val="00F822A1"/>
    <w:rsid w:val="00F83DF2"/>
    <w:rsid w:val="00F86895"/>
    <w:rsid w:val="00F90445"/>
    <w:rsid w:val="00F93EE2"/>
    <w:rsid w:val="00FA10DE"/>
    <w:rsid w:val="00FA3FF7"/>
    <w:rsid w:val="00FA6A1C"/>
    <w:rsid w:val="00FA72F7"/>
    <w:rsid w:val="00FB163E"/>
    <w:rsid w:val="00FB39FC"/>
    <w:rsid w:val="00FB449A"/>
    <w:rsid w:val="00FB46F2"/>
    <w:rsid w:val="00FC6DBE"/>
    <w:rsid w:val="00FD00BD"/>
    <w:rsid w:val="00FD47AD"/>
    <w:rsid w:val="00FD7D7B"/>
    <w:rsid w:val="00FE19CA"/>
    <w:rsid w:val="00FE4ED8"/>
    <w:rsid w:val="00FF4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64" w:lineRule="auto"/>
        <w:ind w:firstLine="4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FF6"/>
    <w:pPr>
      <w:spacing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E3FF6"/>
  </w:style>
  <w:style w:type="paragraph" w:styleId="a3">
    <w:name w:val="Normal (Web)"/>
    <w:basedOn w:val="a"/>
    <w:semiHidden/>
    <w:rsid w:val="00BE3FF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1862</Words>
  <Characters>10617</Characters>
  <Application>Microsoft Office Word</Application>
  <DocSecurity>0</DocSecurity>
  <Lines>88</Lines>
  <Paragraphs>24</Paragraphs>
  <ScaleCrop>false</ScaleCrop>
  <Company/>
  <LinksUpToDate>false</LinksUpToDate>
  <CharactersWithSpaces>12455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k-59</dc:creator>
  <cp:keywords/>
  <dc:description/>
  <cp:lastModifiedBy>k-59</cp:lastModifiedBy>
  <cp:revision>1</cp:revision>
  <dcterms:created xsi:type="dcterms:W3CDTF">2013-06-08T12:23:00Z</dcterms:created>
  <dcterms:modified xsi:type="dcterms:W3CDTF">2013-06-08T12:24:00Z</dcterms:modified>
</cp:coreProperties>
</file>