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84" w:rsidRPr="00BC0F84" w:rsidRDefault="00BC0F84" w:rsidP="00BC0F84">
      <w:pPr>
        <w:tabs>
          <w:tab w:val="left" w:pos="5812"/>
        </w:tabs>
        <w:ind w:left="4395"/>
        <w:rPr>
          <w:sz w:val="28"/>
          <w:szCs w:val="28"/>
        </w:rPr>
      </w:pPr>
      <w:r w:rsidRPr="00BC0F84">
        <w:rPr>
          <w:sz w:val="28"/>
          <w:szCs w:val="28"/>
        </w:rPr>
        <w:t>УТВЕРЖДЕНО</w:t>
      </w:r>
    </w:p>
    <w:p w:rsidR="00BC0F84" w:rsidRPr="00BC0F84" w:rsidRDefault="00BC0F84" w:rsidP="00BC0F84">
      <w:pPr>
        <w:tabs>
          <w:tab w:val="left" w:pos="5812"/>
        </w:tabs>
        <w:ind w:left="4395"/>
        <w:rPr>
          <w:sz w:val="28"/>
          <w:szCs w:val="28"/>
        </w:rPr>
      </w:pPr>
      <w:r w:rsidRPr="00BC0F84">
        <w:rPr>
          <w:sz w:val="28"/>
          <w:szCs w:val="28"/>
        </w:rPr>
        <w:t>Решение заседания кафедры</w:t>
      </w:r>
    </w:p>
    <w:p w:rsidR="00BC0F84" w:rsidRPr="00BC0F84" w:rsidRDefault="00BC0F84" w:rsidP="00BC0F84">
      <w:pPr>
        <w:tabs>
          <w:tab w:val="left" w:pos="5812"/>
        </w:tabs>
        <w:ind w:left="4395"/>
        <w:rPr>
          <w:sz w:val="28"/>
          <w:szCs w:val="28"/>
        </w:rPr>
      </w:pPr>
      <w:r w:rsidRPr="00BC0F84">
        <w:rPr>
          <w:sz w:val="28"/>
          <w:szCs w:val="28"/>
        </w:rPr>
        <w:t>общего землеведения и гидрометеорологии</w:t>
      </w:r>
    </w:p>
    <w:p w:rsidR="00BC0F84" w:rsidRPr="00BC0F84" w:rsidRDefault="00BC0F84" w:rsidP="00BC0F84">
      <w:pPr>
        <w:tabs>
          <w:tab w:val="left" w:pos="5812"/>
        </w:tabs>
        <w:ind w:left="4395"/>
        <w:rPr>
          <w:sz w:val="28"/>
          <w:szCs w:val="28"/>
        </w:rPr>
      </w:pPr>
      <w:r w:rsidRPr="00BC0F84">
        <w:rPr>
          <w:sz w:val="28"/>
          <w:szCs w:val="28"/>
        </w:rPr>
        <w:t>факультета географии и геоинформатики БГУ</w:t>
      </w:r>
    </w:p>
    <w:p w:rsidR="00920564" w:rsidRPr="00743A2D" w:rsidRDefault="00BC0F84" w:rsidP="00743A2D">
      <w:pPr>
        <w:tabs>
          <w:tab w:val="left" w:pos="5812"/>
        </w:tabs>
        <w:spacing w:after="240"/>
        <w:ind w:left="4395"/>
        <w:rPr>
          <w:sz w:val="28"/>
          <w:szCs w:val="28"/>
        </w:rPr>
      </w:pPr>
      <w:r w:rsidRPr="00BC0F84">
        <w:rPr>
          <w:sz w:val="28"/>
          <w:szCs w:val="28"/>
        </w:rPr>
        <w:t xml:space="preserve">21.02.2025 г., пр. № 11 </w:t>
      </w:r>
    </w:p>
    <w:p w:rsidR="00BC0F84" w:rsidRPr="00BC0F84" w:rsidRDefault="00BC0F84" w:rsidP="00BC0F84">
      <w:pPr>
        <w:jc w:val="center"/>
        <w:rPr>
          <w:sz w:val="28"/>
          <w:szCs w:val="28"/>
        </w:rPr>
      </w:pPr>
      <w:r w:rsidRPr="00BC0F84">
        <w:rPr>
          <w:sz w:val="28"/>
          <w:szCs w:val="28"/>
        </w:rPr>
        <w:t>Теоретические вопросы для проведения экзамена</w:t>
      </w:r>
    </w:p>
    <w:p w:rsidR="00BC0F84" w:rsidRPr="00BC0F84" w:rsidRDefault="00BC0F84" w:rsidP="00BC0F84">
      <w:pPr>
        <w:jc w:val="center"/>
        <w:rPr>
          <w:sz w:val="28"/>
          <w:szCs w:val="28"/>
        </w:rPr>
      </w:pPr>
      <w:r w:rsidRPr="00BC0F84">
        <w:rPr>
          <w:sz w:val="28"/>
          <w:szCs w:val="28"/>
        </w:rPr>
        <w:t>по учебной дисциплине «Климатические проекции»</w:t>
      </w:r>
    </w:p>
    <w:p w:rsidR="0031583D" w:rsidRPr="00BC0F84" w:rsidRDefault="00BC0F84" w:rsidP="00743A2D">
      <w:pPr>
        <w:jc w:val="center"/>
        <w:rPr>
          <w:sz w:val="28"/>
          <w:szCs w:val="28"/>
        </w:rPr>
      </w:pPr>
      <w:r w:rsidRPr="00BC0F84">
        <w:rPr>
          <w:sz w:val="28"/>
          <w:szCs w:val="28"/>
        </w:rPr>
        <w:t xml:space="preserve">Форма проведения – </w:t>
      </w:r>
      <w:r w:rsidR="00042BDE">
        <w:rPr>
          <w:sz w:val="28"/>
          <w:szCs w:val="28"/>
        </w:rPr>
        <w:t>тестирование</w:t>
      </w:r>
      <w:bookmarkStart w:id="0" w:name="_GoBack"/>
      <w:bookmarkEnd w:id="0"/>
      <w:r w:rsidRPr="00BC0F84">
        <w:rPr>
          <w:sz w:val="28"/>
          <w:szCs w:val="28"/>
        </w:rPr>
        <w:t xml:space="preserve">  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</w:rPr>
        <w:t>Особенности современных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 </w:t>
      </w:r>
      <w:r w:rsidR="00BC0F84">
        <w:rPr>
          <w:rStyle w:val="rynqvb"/>
          <w:rFonts w:ascii="Times New Roman" w:hAnsi="Times New Roman"/>
          <w:sz w:val="28"/>
          <w:szCs w:val="28"/>
          <w:lang w:val="ru-RU"/>
        </w:rPr>
        <w:t>изменени</w:t>
      </w:r>
      <w:r w:rsidRPr="00BC0F84">
        <w:rPr>
          <w:rStyle w:val="rynqvb"/>
          <w:rFonts w:ascii="Times New Roman" w:hAnsi="Times New Roman"/>
          <w:sz w:val="28"/>
          <w:szCs w:val="28"/>
        </w:rPr>
        <w:t>й глобального климата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Долгосрочные перспективы антропогенного изменения климата.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Прогнозы будущего изменения климата.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Изменчивость и сигналы изменения климата.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Источники неопределенности в моделировании климата.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Климатические модели.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Модели системы Земли.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Методы моделирования, сравнения и оценки эффективности.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Приемы ансамблевого моделирования.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Шестой этап проекта взаимного сравнения связанных моделей (CMIP6).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Региональный эксперимент по даунскейлингу (CORDEX).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Инструменты оценки модели.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Методы взвешивания для сравнения моделей.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</w:rPr>
        <w:t>С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ценарии, уровни глобального потепления и совокупные выбросы углерода.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Сценарии.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Общие социально-экономические пути.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Изменения природно-климатических факторов.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Современные измерения выбросов диоксида углерода, метана, оксида азота.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Короткоживущие газы: стратосферный водяной пар, стратосферный озон, тропосферный озон.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Аэрозоли.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Землепользование и земельный покров.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Эффективное радиационное воздействие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</w:rPr>
        <w:t>Трансформация г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лобальн</w:t>
      </w:r>
      <w:r w:rsidRPr="00BC0F84">
        <w:rPr>
          <w:rStyle w:val="rynqvb"/>
          <w:rFonts w:ascii="Times New Roman" w:hAnsi="Times New Roman"/>
          <w:sz w:val="28"/>
          <w:szCs w:val="28"/>
        </w:rPr>
        <w:t>ого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 гидрологическ</w:t>
      </w:r>
      <w:r w:rsidRPr="00BC0F84">
        <w:rPr>
          <w:rStyle w:val="rynqvb"/>
          <w:rFonts w:ascii="Times New Roman" w:hAnsi="Times New Roman"/>
          <w:sz w:val="28"/>
          <w:szCs w:val="28"/>
        </w:rPr>
        <w:t>ого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 цикл</w:t>
      </w:r>
      <w:r w:rsidRPr="00BC0F84">
        <w:rPr>
          <w:rStyle w:val="rynqvb"/>
          <w:rFonts w:ascii="Times New Roman" w:hAnsi="Times New Roman"/>
          <w:sz w:val="28"/>
          <w:szCs w:val="28"/>
        </w:rPr>
        <w:t>а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Пале</w:t>
      </w:r>
      <w:r w:rsidRPr="00BC0F84">
        <w:rPr>
          <w:rStyle w:val="rynqvb"/>
          <w:rFonts w:ascii="Times New Roman" w:hAnsi="Times New Roman"/>
          <w:sz w:val="28"/>
          <w:szCs w:val="28"/>
        </w:rPr>
        <w:t>оретрос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пектива глобального гидрологического цикла.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Динамика влажности </w:t>
      </w:r>
      <w:r w:rsidRPr="00BC0F84">
        <w:rPr>
          <w:rStyle w:val="rynqvb"/>
          <w:rFonts w:ascii="Times New Roman" w:hAnsi="Times New Roman"/>
          <w:sz w:val="28"/>
          <w:szCs w:val="28"/>
        </w:rPr>
        <w:t>воздуха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Общее количество водяного пара.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Распределение глобальных осадков.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Осадки минус испарение.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</w:rPr>
        <w:t>С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ток.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Трансформация атмосферной циркуляции.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</w:rPr>
        <w:t xml:space="preserve">Циркуляция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Хэдли и Уокера.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Глобальные изменения муссонов.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Внетропические </w:t>
      </w:r>
      <w:r w:rsidRPr="00BC0F84">
        <w:rPr>
          <w:rStyle w:val="rynqvb"/>
          <w:rFonts w:ascii="Times New Roman" w:hAnsi="Times New Roman"/>
          <w:sz w:val="28"/>
          <w:szCs w:val="28"/>
        </w:rPr>
        <w:t>струйные течения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, штормовые траектории и блокировка.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Изменение режима приземного ветра и давления на уровне моря.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Стратосферный полярный вихрь и внезапное потепление.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Изменение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ледников и </w:t>
      </w:r>
      <w:r w:rsidRPr="00BC0F84">
        <w:rPr>
          <w:rStyle w:val="rynqvb"/>
          <w:rFonts w:ascii="Times New Roman" w:hAnsi="Times New Roman"/>
          <w:sz w:val="28"/>
          <w:szCs w:val="28"/>
        </w:rPr>
        <w:t>уровен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я</w:t>
      </w:r>
      <w:r w:rsidRPr="00BC0F84">
        <w:rPr>
          <w:rStyle w:val="rynqvb"/>
          <w:rFonts w:ascii="Times New Roman" w:hAnsi="Times New Roman"/>
          <w:sz w:val="28"/>
          <w:szCs w:val="28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моря.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Циркуляция океана.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b/>
          <w:bCs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Изменение режим</w:t>
      </w:r>
      <w:r w:rsidRPr="00BC0F84">
        <w:rPr>
          <w:rStyle w:val="rynqvb"/>
          <w:rFonts w:ascii="Times New Roman" w:hAnsi="Times New Roman"/>
          <w:sz w:val="28"/>
          <w:szCs w:val="28"/>
        </w:rPr>
        <w:t xml:space="preserve">а САК,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ЭНСО</w:t>
      </w:r>
      <w:r w:rsidRPr="00BC0F84">
        <w:rPr>
          <w:rStyle w:val="hwtze"/>
          <w:rFonts w:ascii="Times New Roman" w:hAnsi="Times New Roman"/>
          <w:sz w:val="28"/>
          <w:szCs w:val="28"/>
        </w:rPr>
        <w:t>,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 </w:t>
      </w:r>
      <w:r w:rsidRPr="00BC0F84">
        <w:rPr>
          <w:rStyle w:val="rynqvb"/>
          <w:rFonts w:ascii="Times New Roman" w:hAnsi="Times New Roman"/>
          <w:sz w:val="28"/>
          <w:szCs w:val="28"/>
        </w:rPr>
        <w:t xml:space="preserve">АМО, ПАО,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дипольные моды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 xml:space="preserve">Влияние человека на атмосферу и </w:t>
      </w:r>
      <w:r w:rsidRPr="00BC0F84">
        <w:rPr>
          <w:rStyle w:val="rynqvb"/>
          <w:rFonts w:ascii="Times New Roman" w:hAnsi="Times New Roman"/>
          <w:sz w:val="28"/>
          <w:szCs w:val="28"/>
        </w:rPr>
        <w:t xml:space="preserve">земную 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поверхность.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</w:rPr>
        <w:t>П</w:t>
      </w: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роекты взаимного сравнения моделей и ансамблевые методологии.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Источники краткосрочной информации.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Количественная оценка различных источников неопределенности.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Прогнозируемые изменения глобальных климатических индексов в 21 веке.</w:t>
      </w:r>
      <w:r w:rsidRPr="00BC0F84">
        <w:rPr>
          <w:rStyle w:val="hwtze"/>
          <w:rFonts w:ascii="Times New Roman" w:hAnsi="Times New Roman"/>
          <w:sz w:val="28"/>
          <w:szCs w:val="28"/>
          <w:lang w:val="ru-RU"/>
        </w:rPr>
        <w:t xml:space="preserve"> </w:t>
      </w:r>
    </w:p>
    <w:p w:rsidR="008A71D0" w:rsidRPr="00BC0F84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Краткосрочные глобальные изменения климата.</w:t>
      </w:r>
    </w:p>
    <w:p w:rsidR="0031583D" w:rsidRPr="00743A2D" w:rsidRDefault="008A71D0" w:rsidP="00743A2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BC0F84">
        <w:rPr>
          <w:rStyle w:val="rynqvb"/>
          <w:rFonts w:ascii="Times New Roman" w:hAnsi="Times New Roman"/>
          <w:sz w:val="28"/>
          <w:szCs w:val="28"/>
          <w:lang w:val="ru-RU"/>
        </w:rPr>
        <w:t>Пространственные закономерности потепления поверхности</w:t>
      </w:r>
      <w:r w:rsidRPr="00BC0F84">
        <w:rPr>
          <w:rStyle w:val="rynqvb"/>
          <w:rFonts w:ascii="Times New Roman" w:hAnsi="Times New Roman"/>
          <w:sz w:val="28"/>
          <w:szCs w:val="28"/>
        </w:rPr>
        <w:t xml:space="preserve"> Земли.</w:t>
      </w:r>
    </w:p>
    <w:p w:rsidR="0090076D" w:rsidRPr="00BC0F84" w:rsidRDefault="002750DD">
      <w:pPr>
        <w:rPr>
          <w:sz w:val="28"/>
          <w:szCs w:val="28"/>
        </w:rPr>
      </w:pPr>
      <w:r w:rsidRPr="00BC0F84">
        <w:rPr>
          <w:sz w:val="28"/>
          <w:szCs w:val="28"/>
        </w:rPr>
        <w:t>Доцент</w:t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</w:r>
      <w:r w:rsidRPr="00BC0F84">
        <w:rPr>
          <w:sz w:val="28"/>
          <w:szCs w:val="28"/>
        </w:rPr>
        <w:tab/>
        <w:t xml:space="preserve">И.С. </w:t>
      </w:r>
      <w:r w:rsidR="0090076D" w:rsidRPr="00BC0F84">
        <w:rPr>
          <w:sz w:val="28"/>
          <w:szCs w:val="28"/>
        </w:rPr>
        <w:t xml:space="preserve">Данилович </w:t>
      </w:r>
    </w:p>
    <w:sectPr w:rsidR="0090076D" w:rsidRPr="00BC0F84" w:rsidSect="0031583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45" w:rsidRDefault="001F3E45">
      <w:r>
        <w:separator/>
      </w:r>
    </w:p>
  </w:endnote>
  <w:endnote w:type="continuationSeparator" w:id="0">
    <w:p w:rsidR="001F3E45" w:rsidRDefault="001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45" w:rsidRDefault="001F3E45">
      <w:r>
        <w:separator/>
      </w:r>
    </w:p>
  </w:footnote>
  <w:footnote w:type="continuationSeparator" w:id="0">
    <w:p w:rsidR="001F3E45" w:rsidRDefault="001F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BA4"/>
    <w:multiLevelType w:val="hybridMultilevel"/>
    <w:tmpl w:val="9A1CBF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7"/>
    <w:rsid w:val="00042BDE"/>
    <w:rsid w:val="00101A19"/>
    <w:rsid w:val="00125F00"/>
    <w:rsid w:val="001F3E45"/>
    <w:rsid w:val="00274EF7"/>
    <w:rsid w:val="002750DD"/>
    <w:rsid w:val="0031583D"/>
    <w:rsid w:val="0039286E"/>
    <w:rsid w:val="003F43A3"/>
    <w:rsid w:val="00492D68"/>
    <w:rsid w:val="00663D8A"/>
    <w:rsid w:val="00692E33"/>
    <w:rsid w:val="006E080D"/>
    <w:rsid w:val="00743A2D"/>
    <w:rsid w:val="00777908"/>
    <w:rsid w:val="008334CE"/>
    <w:rsid w:val="008A71D0"/>
    <w:rsid w:val="0090076D"/>
    <w:rsid w:val="00916684"/>
    <w:rsid w:val="00920564"/>
    <w:rsid w:val="009D13E4"/>
    <w:rsid w:val="009F5777"/>
    <w:rsid w:val="00BC0F84"/>
    <w:rsid w:val="00C279BA"/>
    <w:rsid w:val="00CC3030"/>
    <w:rsid w:val="00D018C1"/>
    <w:rsid w:val="00E6437A"/>
    <w:rsid w:val="00E70A2C"/>
    <w:rsid w:val="00F95FC1"/>
    <w:rsid w:val="00FA6C81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3D69"/>
  <w15:chartTrackingRefBased/>
  <w15:docId w15:val="{AB53D307-9B1D-41DD-813F-A0B1ACE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9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56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character" w:customStyle="1" w:styleId="hwtze">
    <w:name w:val="hwtze"/>
    <w:basedOn w:val="a0"/>
    <w:rsid w:val="008A71D0"/>
  </w:style>
  <w:style w:type="character" w:customStyle="1" w:styleId="rynqvb">
    <w:name w:val="rynqvb"/>
    <w:basedOn w:val="a0"/>
    <w:rsid w:val="008A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NOMREC</dc:creator>
  <cp:keywords/>
  <dc:description/>
  <cp:lastModifiedBy>geo</cp:lastModifiedBy>
  <cp:revision>12</cp:revision>
  <dcterms:created xsi:type="dcterms:W3CDTF">2021-03-16T08:37:00Z</dcterms:created>
  <dcterms:modified xsi:type="dcterms:W3CDTF">2025-03-18T15:16:00Z</dcterms:modified>
</cp:coreProperties>
</file>