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95" w:rsidRPr="00B94D98" w:rsidRDefault="000B0C95" w:rsidP="000B0C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b/>
          <w:sz w:val="24"/>
          <w:szCs w:val="24"/>
          <w:lang w:val="en-US"/>
        </w:rPr>
        <w:t>The enhan</w:t>
      </w:r>
      <w:r w:rsidR="00363228" w:rsidRPr="00B94D98">
        <w:rPr>
          <w:rFonts w:ascii="Times New Roman" w:hAnsi="Times New Roman" w:cs="Times New Roman"/>
          <w:b/>
          <w:sz w:val="24"/>
          <w:szCs w:val="24"/>
          <w:lang w:val="en-US"/>
        </w:rPr>
        <w:t>cement of</w:t>
      </w:r>
      <w:r w:rsidRPr="00B94D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low-temperature excitation of magnons via interlayer exchange coupling in </w:t>
      </w:r>
      <w:r w:rsidR="00547EB4" w:rsidRPr="00B94D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perpendicularly magnetized </w:t>
      </w:r>
      <w:r w:rsidRPr="00B94D98">
        <w:rPr>
          <w:rFonts w:ascii="Times New Roman" w:hAnsi="Times New Roman" w:cs="Times New Roman"/>
          <w:b/>
          <w:sz w:val="24"/>
          <w:szCs w:val="24"/>
          <w:lang w:val="en-US"/>
        </w:rPr>
        <w:t>[Co/</w:t>
      </w:r>
      <w:proofErr w:type="spellStart"/>
      <w:r w:rsidRPr="00B94D98">
        <w:rPr>
          <w:rFonts w:ascii="Times New Roman" w:hAnsi="Times New Roman" w:cs="Times New Roman"/>
          <w:b/>
          <w:sz w:val="24"/>
          <w:szCs w:val="24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multilayers </w:t>
      </w:r>
    </w:p>
    <w:p w:rsidR="001851F2" w:rsidRPr="00B94D98" w:rsidRDefault="001851F2" w:rsidP="001851F2">
      <w:pPr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1851F2" w:rsidRPr="00B94D98" w:rsidRDefault="001851F2" w:rsidP="001851F2">
      <w:pPr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Julia Kasiuk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1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Wen-Bin Wu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2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Janusz</w:t>
      </w:r>
      <w:proofErr w:type="spellEnd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Przewoźnik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3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Czesław</w:t>
      </w:r>
      <w:proofErr w:type="spellEnd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Kapusta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3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Ivan Svito</w:t>
      </w:r>
      <w:r w:rsidR="00840631"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1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Thanh</w:t>
      </w:r>
      <w:proofErr w:type="spellEnd"/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Huong</w:t>
      </w:r>
      <w:proofErr w:type="spellEnd"/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Nguyen</w:t>
      </w:r>
      <w:r w:rsidR="008120FC"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4</w:t>
      </w:r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Khanh</w:t>
      </w:r>
      <w:proofErr w:type="spellEnd"/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Tung Do</w:t>
      </w:r>
      <w:r w:rsidR="008120FC"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4</w:t>
      </w:r>
      <w:r w:rsidR="008120FC"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Dang </w:t>
      </w:r>
      <w:proofErr w:type="spellStart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Thanh</w:t>
      </w:r>
      <w:proofErr w:type="spellEnd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Tran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4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Hung </w:t>
      </w:r>
      <w:proofErr w:type="spellStart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Manh</w:t>
      </w:r>
      <w:proofErr w:type="spellEnd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Do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4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Johan Åkerman</w:t>
      </w:r>
      <w:r w:rsidR="008120FC"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5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</w:t>
      </w:r>
      <w:r w:rsidRPr="00B94D98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Thi</w:t>
      </w:r>
      <w:proofErr w:type="spellEnd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Ngoc </w:t>
      </w:r>
      <w:proofErr w:type="spellStart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Anh</w:t>
      </w:r>
      <w:proofErr w:type="spellEnd"/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Nguyen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4,</w:t>
      </w:r>
      <w:r w:rsidR="008120FC"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6</w:t>
      </w:r>
      <w:r w:rsidRPr="00B94D98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*</w:t>
      </w:r>
      <w:r w:rsidRPr="00B94D9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:rsidR="00840631" w:rsidRPr="00B94D98" w:rsidRDefault="00840631" w:rsidP="001851F2">
      <w:pPr>
        <w:adjustRightInd w:val="0"/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840631" w:rsidRPr="00B94D98" w:rsidRDefault="00AC5B97" w:rsidP="00840631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B94D98">
        <w:rPr>
          <w:rFonts w:ascii="Times" w:eastAsia="Times New Roman" w:hAnsi="Times" w:cs="Times New Roman"/>
          <w:sz w:val="24"/>
          <w:szCs w:val="24"/>
          <w:vertAlign w:val="superscript"/>
          <w:lang w:val="en-US"/>
        </w:rPr>
        <w:t>1</w:t>
      </w:r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Belarusian State University, </w:t>
      </w:r>
      <w:r w:rsidR="00840631"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Faculty of Physics, 4 </w:t>
      </w:r>
      <w:proofErr w:type="spellStart"/>
      <w:r w:rsidR="00840631" w:rsidRPr="00B94D98">
        <w:rPr>
          <w:rFonts w:ascii="Times" w:eastAsia="Times New Roman" w:hAnsi="Times" w:cs="Times New Roman"/>
          <w:sz w:val="24"/>
          <w:szCs w:val="24"/>
          <w:lang w:val="en-US"/>
        </w:rPr>
        <w:t>Nezavisimosti</w:t>
      </w:r>
      <w:proofErr w:type="spellEnd"/>
      <w:r w:rsidR="00840631"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="00840631" w:rsidRPr="00B94D98">
        <w:rPr>
          <w:rFonts w:ascii="Times" w:eastAsia="Times New Roman" w:hAnsi="Times" w:cs="Times New Roman"/>
          <w:sz w:val="24"/>
          <w:szCs w:val="24"/>
          <w:lang w:val="en-US"/>
        </w:rPr>
        <w:t>ave.</w:t>
      </w:r>
      <w:proofErr w:type="spellEnd"/>
      <w:r w:rsidR="00840631" w:rsidRPr="00B94D98">
        <w:rPr>
          <w:rFonts w:ascii="Times" w:eastAsia="Times New Roman" w:hAnsi="Times" w:cs="Times New Roman"/>
          <w:sz w:val="24"/>
          <w:szCs w:val="24"/>
          <w:lang w:val="en-US"/>
        </w:rPr>
        <w:t>, Minsk 220030, Belarus</w:t>
      </w:r>
    </w:p>
    <w:p w:rsidR="001851F2" w:rsidRPr="00B94D98" w:rsidRDefault="00840631" w:rsidP="001851F2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B94D98">
        <w:rPr>
          <w:rFonts w:ascii="Times" w:eastAsia="Times New Roman" w:hAnsi="Times" w:cs="Times New Roman"/>
          <w:sz w:val="24"/>
          <w:szCs w:val="24"/>
          <w:vertAlign w:val="superscript"/>
          <w:lang w:val="en-US"/>
        </w:rPr>
        <w:t>2</w:t>
      </w:r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>College of Physical Science and Technology, Dalian University, Dalian 116622, China</w:t>
      </w:r>
    </w:p>
    <w:p w:rsidR="001851F2" w:rsidRPr="00B94D98" w:rsidRDefault="001851F2" w:rsidP="001851F2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vertAlign w:val="superscript"/>
          <w:lang w:val="en-US"/>
        </w:rPr>
      </w:pPr>
      <w:r w:rsidRPr="00B94D98">
        <w:rPr>
          <w:rFonts w:ascii="Times" w:eastAsia="Times New Roman" w:hAnsi="Times" w:cs="Times New Roman"/>
          <w:sz w:val="24"/>
          <w:szCs w:val="24"/>
          <w:vertAlign w:val="superscript"/>
          <w:lang w:val="en-US"/>
        </w:rPr>
        <w:t>3</w:t>
      </w:r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>AGH University of Krakow, Faculty of Physics and Applied Computer Science, Department of Solid State Physics, Krakow 30-059, Poland</w:t>
      </w:r>
    </w:p>
    <w:p w:rsidR="001851F2" w:rsidRPr="00B94D98" w:rsidRDefault="001851F2" w:rsidP="001851F2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B94D98">
        <w:rPr>
          <w:rFonts w:ascii="Times" w:eastAsia="Times New Roman" w:hAnsi="Times" w:cs="Times New Roman"/>
          <w:sz w:val="24"/>
          <w:szCs w:val="24"/>
          <w:vertAlign w:val="superscript"/>
          <w:lang w:val="en-US"/>
        </w:rPr>
        <w:t>4</w:t>
      </w:r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Institute of Materials Science, Vietnam Academy of Science and Technology, 18 Hoang </w:t>
      </w:r>
      <w:proofErr w:type="spellStart"/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>Quoc</w:t>
      </w:r>
      <w:proofErr w:type="spellEnd"/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 Viet, </w:t>
      </w:r>
      <w:proofErr w:type="spellStart"/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>Cau</w:t>
      </w:r>
      <w:proofErr w:type="spellEnd"/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>Giay</w:t>
      </w:r>
      <w:proofErr w:type="spellEnd"/>
      <w:r w:rsidRPr="00B94D98">
        <w:rPr>
          <w:rFonts w:ascii="Times" w:eastAsia="Times New Roman" w:hAnsi="Times" w:cs="Times New Roman"/>
          <w:sz w:val="24"/>
          <w:szCs w:val="24"/>
          <w:lang w:val="en-US"/>
        </w:rPr>
        <w:t>, Hanoi 11355, Vietnam</w:t>
      </w:r>
    </w:p>
    <w:p w:rsidR="001851F2" w:rsidRPr="00B94D98" w:rsidRDefault="008120FC" w:rsidP="001851F2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B94D98">
        <w:rPr>
          <w:rFonts w:ascii="Times" w:eastAsia="Times New Roman" w:hAnsi="Times" w:cs="Times New Roman"/>
          <w:sz w:val="24"/>
          <w:szCs w:val="24"/>
          <w:vertAlign w:val="superscript"/>
          <w:lang w:val="en-US"/>
        </w:rPr>
        <w:t>5</w:t>
      </w:r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Department of Physics, University of Gothenburg, </w:t>
      </w:r>
      <w:proofErr w:type="spellStart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>Göteborg</w:t>
      </w:r>
      <w:proofErr w:type="spellEnd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 41296, Sweden</w:t>
      </w:r>
    </w:p>
    <w:p w:rsidR="001851F2" w:rsidRPr="00B94D98" w:rsidRDefault="008120FC" w:rsidP="001851F2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B94D98">
        <w:rPr>
          <w:rFonts w:ascii="Times" w:eastAsia="Times New Roman" w:hAnsi="Times" w:cs="Times New Roman"/>
          <w:sz w:val="24"/>
          <w:szCs w:val="24"/>
          <w:vertAlign w:val="superscript"/>
          <w:lang w:val="en-US"/>
        </w:rPr>
        <w:t>6</w:t>
      </w:r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Graduate University of Science and Technology, Vietnam Academy of Science and Technology, 18 Hoang </w:t>
      </w:r>
      <w:proofErr w:type="spellStart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>Quoc</w:t>
      </w:r>
      <w:proofErr w:type="spellEnd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 Viet, </w:t>
      </w:r>
      <w:proofErr w:type="spellStart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>Cau</w:t>
      </w:r>
      <w:proofErr w:type="spellEnd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proofErr w:type="spellStart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>Giay</w:t>
      </w:r>
      <w:proofErr w:type="spellEnd"/>
      <w:r w:rsidR="001851F2" w:rsidRPr="00B94D98">
        <w:rPr>
          <w:rFonts w:ascii="Times" w:eastAsia="Times New Roman" w:hAnsi="Times" w:cs="Times New Roman"/>
          <w:sz w:val="24"/>
          <w:szCs w:val="24"/>
          <w:lang w:val="en-US"/>
        </w:rPr>
        <w:t>, Hanoi 11355, Vietnam</w:t>
      </w:r>
    </w:p>
    <w:p w:rsidR="001851F2" w:rsidRPr="00B94D98" w:rsidRDefault="001851F2" w:rsidP="001851F2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*ngocanhnt.vn@gmail.com</w:t>
      </w:r>
    </w:p>
    <w:p w:rsidR="000B0C95" w:rsidRPr="00B94D98" w:rsidRDefault="000B0C95" w:rsidP="00B02D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631" w:rsidRPr="00B94D98" w:rsidRDefault="00840631" w:rsidP="002228F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840631" w:rsidRPr="00B94D98" w:rsidRDefault="00D405D1" w:rsidP="00222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this study we analyze the correlation between magnetization and magnetoresistance of </w:t>
      </w:r>
      <w:proofErr w:type="gram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perpendicularly</w:t>
      </w:r>
      <w:proofErr w:type="gram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>anisotropic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[Co/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>] multilayer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>ed films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thickness of 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layers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17FB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517FB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0.6-2.0 nm in a wide range of temperatures </w:t>
      </w:r>
      <w:r w:rsidR="00E517FB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> = 4-300 K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We revealed that electron scattering on magnons makes a 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contribution to the magnetoresistance of 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>multilayer</w:t>
      </w:r>
      <w:r w:rsidR="00AD3DE8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E2E0A" w:rsidRPr="00B94D98">
        <w:rPr>
          <w:lang w:val="en-US"/>
        </w:rPr>
        <w:t xml:space="preserve"> 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regardless of the </w:t>
      </w:r>
      <w:r w:rsidR="00AD3DE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layer 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>thickness</w:t>
      </w:r>
      <w:r w:rsidR="00E517F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Contrary to expectations, 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effect of magnon magnetoresistance (MMR) increases with decreasing temperature below </w:t>
      </w:r>
      <w:r w:rsidR="002E2E0A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50 K in the films with </w:t>
      </w:r>
      <w:proofErr w:type="spellStart"/>
      <w:r w:rsidR="002E2E0A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E2E0A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 0.8 and 1.0 nm. The </w:t>
      </w:r>
      <w:r w:rsidR="00752B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revealed 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>low-temperature MMR increase</w:t>
      </w:r>
      <w:r w:rsidR="001E46AB" w:rsidRPr="00B94D98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2E2E0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is m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>ost pronounced in the [Co</w:t>
      </w:r>
      <w:r w:rsidR="00477BB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477BB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>] multilayers</w:t>
      </w:r>
      <w:r w:rsidR="001E46A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is associated with the 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enhanced magnon excitation </w:t>
      </w:r>
      <w:r w:rsidR="001E46AB" w:rsidRPr="00B94D98">
        <w:rPr>
          <w:rFonts w:ascii="Times New Roman" w:hAnsi="Times New Roman" w:cs="Times New Roman"/>
          <w:sz w:val="24"/>
          <w:szCs w:val="24"/>
          <w:lang w:val="en-US"/>
        </w:rPr>
        <w:t>due to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antiferromagnetic 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exchange 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coupling between the Co layers. The latter 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>ensures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>atypical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shape of the magnetization curves of the [Co</w:t>
      </w:r>
      <w:r w:rsidR="00477BB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477BB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477BB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multilayers at low temperature </w:t>
      </w:r>
      <w:r w:rsidR="00752B50" w:rsidRPr="00B94D98">
        <w:rPr>
          <w:rFonts w:ascii="Times New Roman" w:hAnsi="Times New Roman" w:cs="Times New Roman"/>
          <w:sz w:val="24"/>
          <w:szCs w:val="24"/>
          <w:lang w:val="en-US"/>
        </w:rPr>
        <w:t>in perpendicula</w:t>
      </w:r>
      <w:r w:rsidR="00392A55">
        <w:rPr>
          <w:rFonts w:ascii="Times New Roman" w:hAnsi="Times New Roman" w:cs="Times New Roman"/>
          <w:sz w:val="24"/>
          <w:szCs w:val="24"/>
          <w:lang w:val="en-US"/>
        </w:rPr>
        <w:t>r magnetic field, which combine</w:t>
      </w:r>
      <w:r w:rsidR="00752B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F16" w:rsidRPr="00B94D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F4D3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B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quadratic hysteresis loop of </w:t>
      </w:r>
      <w:r w:rsidR="00275F1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52B50" w:rsidRPr="00B94D98">
        <w:rPr>
          <w:rFonts w:ascii="Times New Roman" w:hAnsi="Times New Roman" w:cs="Times New Roman"/>
          <w:sz w:val="24"/>
          <w:szCs w:val="24"/>
          <w:lang w:val="en-US"/>
        </w:rPr>
        <w:t>perpendicular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752B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anisotropic ferromagnet and </w:t>
      </w:r>
      <w:r w:rsidR="00275F1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>anomalous</w:t>
      </w:r>
      <w:r w:rsidR="00752B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magnetization drop </w:t>
      </w:r>
      <w:r w:rsidR="00275F16" w:rsidRPr="00B94D98">
        <w:rPr>
          <w:rFonts w:ascii="Times New Roman" w:hAnsi="Times New Roman" w:cs="Times New Roman"/>
          <w:sz w:val="24"/>
          <w:szCs w:val="24"/>
          <w:lang w:val="en-US"/>
        </w:rPr>
        <w:t>resulting from a violation of the ordering of magnetic moments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their </w:t>
      </w:r>
      <w:r w:rsidR="00AD3DE8" w:rsidRPr="00B94D98">
        <w:rPr>
          <w:rFonts w:ascii="Times New Roman" w:hAnsi="Times New Roman" w:cs="Times New Roman"/>
          <w:sz w:val="24"/>
          <w:szCs w:val="24"/>
          <w:lang w:val="en-US"/>
        </w:rPr>
        <w:t>amplified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oscillations</w:t>
      </w:r>
      <w:r w:rsidR="00BF4D3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55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initiated </w:t>
      </w:r>
      <w:r w:rsidR="00BF4D3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75F1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F4D3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interlayer </w:t>
      </w:r>
      <w:r w:rsidR="00275F1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exchange </w:t>
      </w:r>
      <w:r w:rsidR="00BF4D31" w:rsidRPr="00B94D98">
        <w:rPr>
          <w:rFonts w:ascii="Times New Roman" w:hAnsi="Times New Roman" w:cs="Times New Roman"/>
          <w:sz w:val="24"/>
          <w:szCs w:val="24"/>
          <w:lang w:val="en-US"/>
        </w:rPr>
        <w:t>coupling</w:t>
      </w:r>
      <w:r w:rsidR="00B62B1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D405D1" w:rsidRPr="00B94D98" w:rsidRDefault="00D405D1" w:rsidP="00222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2354" w:rsidRPr="00B94D98" w:rsidRDefault="008120FC" w:rsidP="00222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lastRenderedPageBreak/>
        <w:t>The mechanisms of resistivity in ferromagnetic (FM) metals are significantly more diverse as compared to normal metals (NM) due to electron scattering on magnetic moments.</w:t>
      </w:r>
      <w:r w:rsidR="00863369" w:rsidRPr="00B94D98">
        <w:rPr>
          <w:lang w:val="en-US"/>
        </w:rPr>
        <w:t xml:space="preserve"> 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addition to the spin-dependent scattering of conduction electrons on localized magnetic moments of ferromagnet, </w:t>
      </w:r>
      <w:r w:rsidR="00695D2C" w:rsidRPr="00B94D98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anisotropic, domain wall, giant</w:t>
      </w:r>
      <w:r w:rsidR="00695D2C" w:rsidRPr="00B94D98">
        <w:rPr>
          <w:rFonts w:ascii="Times New Roman" w:hAnsi="Times New Roman" w:cs="Times New Roman"/>
          <w:sz w:val="24"/>
          <w:szCs w:val="24"/>
          <w:lang w:val="en-US"/>
        </w:rPr>
        <w:t>, etc.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magnetoresistance</w:t>
      </w:r>
      <w:r w:rsidR="00695D2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>(MR)</w:t>
      </w:r>
      <w:r w:rsidR="00695D2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mechanisms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their spin-flip scattering on the oscillations of magnetic moments </w:t>
      </w:r>
      <w:r w:rsidR="00695D2C" w:rsidRPr="00B94D98">
        <w:rPr>
          <w:rFonts w:ascii="Times New Roman" w:hAnsi="Times New Roman" w:cs="Times New Roman"/>
          <w:sz w:val="24"/>
          <w:szCs w:val="24"/>
          <w:lang w:val="en-US"/>
        </w:rPr>
        <w:t>ensures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 additional </w:t>
      </w:r>
      <w:r w:rsidR="00C414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magnon 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mechanism </w:t>
      </w:r>
      <w:r w:rsidR="00C41466" w:rsidRPr="00B94D98">
        <w:rPr>
          <w:rFonts w:ascii="Times New Roman" w:hAnsi="Times New Roman" w:cs="Times New Roman"/>
          <w:sz w:val="24"/>
          <w:szCs w:val="24"/>
          <w:lang w:val="en-US"/>
        </w:rPr>
        <w:t>contributing to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MR</w:t>
      </w:r>
      <w:r w:rsidR="009E372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="008633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E74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Magnons, </w:t>
      </w:r>
      <w:proofErr w:type="spellStart"/>
      <w:r w:rsidR="005E74E0" w:rsidRPr="00B94D98">
        <w:rPr>
          <w:rFonts w:ascii="Times New Roman" w:hAnsi="Times New Roman" w:cs="Times New Roman"/>
          <w:sz w:val="24"/>
          <w:szCs w:val="24"/>
          <w:lang w:val="en-US"/>
        </w:rPr>
        <w:t>quasiparticles</w:t>
      </w:r>
      <w:proofErr w:type="spellEnd"/>
      <w:r w:rsidR="005E74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spin waves, associated </w:t>
      </w:r>
      <w:r w:rsidR="00BA63E9" w:rsidRPr="00B94D9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E74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collective precession of spin moments in magnetically ordered systems have recently attracted widespread attention due to their potential application for the low-energy, high-speed and high-frequency information transfer and processing [2, 3]. </w:t>
      </w:r>
      <w:r w:rsidR="009E372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approaches to the efficient excitation, manipulation, propagation, control and detection of magnons in low-dimensional materials and nano-devices are core issues in spintronics and magnonics [3, 4]. </w:t>
      </w:r>
      <w:r w:rsidR="00B02DBF" w:rsidRPr="00B94D98">
        <w:rPr>
          <w:rFonts w:ascii="Times New Roman" w:hAnsi="Times New Roman" w:cs="Times New Roman"/>
          <w:sz w:val="24"/>
          <w:szCs w:val="24"/>
          <w:lang w:val="en-US"/>
        </w:rPr>
        <w:t>The magnon magnetoresistance (MMR)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B02DB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C57" w:rsidRPr="00B94D98">
        <w:rPr>
          <w:rFonts w:ascii="Times New Roman" w:hAnsi="Times New Roman" w:cs="Times New Roman"/>
          <w:sz w:val="24"/>
          <w:szCs w:val="24"/>
          <w:lang w:val="en-US"/>
        </w:rPr>
        <w:t>consist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61C5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high-field damping of thermally-</w:t>
      </w:r>
      <w:r w:rsidR="00885E40" w:rsidRPr="00B94D98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0B49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5E40" w:rsidRPr="00B94D98">
        <w:rPr>
          <w:rFonts w:ascii="Times New Roman" w:hAnsi="Times New Roman" w:cs="Times New Roman"/>
          <w:sz w:val="24"/>
          <w:szCs w:val="24"/>
          <w:lang w:val="en-US"/>
        </w:rPr>
        <w:t>ited</w:t>
      </w:r>
      <w:r w:rsidR="00961C5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spin waves in </w:t>
      </w:r>
      <w:r w:rsidR="00961C57" w:rsidRPr="00B94D98">
        <w:rPr>
          <w:rFonts w:ascii="Times New Roman" w:hAnsi="Times New Roman" w:cs="Times New Roman"/>
          <w:i/>
          <w:sz w:val="24"/>
          <w:szCs w:val="24"/>
          <w:lang w:val="en-US"/>
        </w:rPr>
        <w:t>3d</w:t>
      </w:r>
      <w:r w:rsidR="00961C5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FM metals [</w:t>
      </w:r>
      <w:r w:rsidR="008339B3" w:rsidRPr="00B94D98">
        <w:rPr>
          <w:rFonts w:ascii="Times New Roman" w:hAnsi="Times New Roman" w:cs="Times New Roman"/>
          <w:sz w:val="24"/>
          <w:szCs w:val="24"/>
          <w:lang w:val="en-US"/>
        </w:rPr>
        <w:t>5, 6</w:t>
      </w:r>
      <w:r w:rsidR="00961C57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855F1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39B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is a sensitive parameter</w:t>
      </w:r>
      <w:r w:rsidR="00B855F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that makes it possible to</w:t>
      </w:r>
      <w:r w:rsidR="008339B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detect</w:t>
      </w:r>
      <w:r w:rsidR="00B855F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magnons and estimate</w:t>
      </w:r>
      <w:r w:rsidR="008339B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their contribution to the electr</w:t>
      </w:r>
      <w:r w:rsidR="0097749A" w:rsidRPr="00B94D98">
        <w:rPr>
          <w:rFonts w:ascii="Times New Roman" w:hAnsi="Times New Roman" w:cs="Times New Roman"/>
          <w:sz w:val="24"/>
          <w:szCs w:val="24"/>
          <w:lang w:val="en-US"/>
        </w:rPr>
        <w:t>on scattering both in bulk materials and</w:t>
      </w:r>
      <w:r w:rsidR="008339B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49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thin </w:t>
      </w:r>
      <w:r w:rsidR="003F057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ferromagnetic films and </w:t>
      </w:r>
      <w:r w:rsidR="00885E40" w:rsidRPr="00B94D98">
        <w:rPr>
          <w:rFonts w:ascii="Times New Roman" w:hAnsi="Times New Roman" w:cs="Times New Roman"/>
          <w:sz w:val="24"/>
          <w:szCs w:val="24"/>
          <w:lang w:val="en-US"/>
        </w:rPr>
        <w:t>nanostructures</w:t>
      </w:r>
      <w:r w:rsidR="003F057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61C57" w:rsidRPr="00B94D9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85E40" w:rsidRPr="00B94D9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39B3" w:rsidRPr="00B94D9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F057B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7749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>Letter we d</w:t>
      </w:r>
      <w:r w:rsidR="006376C4" w:rsidRPr="00B94D98">
        <w:rPr>
          <w:rFonts w:ascii="Times New Roman" w:hAnsi="Times New Roman" w:cs="Times New Roman"/>
          <w:sz w:val="24"/>
          <w:szCs w:val="24"/>
          <w:lang w:val="en-US"/>
        </w:rPr>
        <w:t>iscuss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enhanced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63E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low-temperature 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>excitation of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magnon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provided by the antiferromagnetic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(AFM)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interlayer exchange coupling (IEC)</w:t>
      </w:r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[Co/</w:t>
      </w:r>
      <w:proofErr w:type="spellStart"/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>] multilayers (MLs)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>, which is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observed </w:t>
      </w:r>
      <w:r w:rsidR="006376C4" w:rsidRPr="00B94D98">
        <w:rPr>
          <w:rFonts w:ascii="Times New Roman" w:hAnsi="Times New Roman" w:cs="Times New Roman"/>
          <w:sz w:val="24"/>
          <w:szCs w:val="24"/>
          <w:lang w:val="en-US"/>
        </w:rPr>
        <w:t>through an increase in the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magnon contribution to </w:t>
      </w:r>
      <w:r w:rsidR="006376C4" w:rsidRPr="00B94D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6376C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2007" w:rsidRPr="00B94D98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91309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10A55" w:rsidRPr="00B94D98">
        <w:rPr>
          <w:rFonts w:ascii="Times New Roman" w:hAnsi="Times New Roman" w:cs="Times New Roman"/>
          <w:sz w:val="24"/>
          <w:szCs w:val="24"/>
          <w:lang w:val="en-US"/>
        </w:rPr>
        <w:t>We have previously reported t</w:t>
      </w:r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7A72B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propagation of </w:t>
      </w:r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spin waves and </w:t>
      </w:r>
      <w:r w:rsidR="00F10A55" w:rsidRPr="00B94D98">
        <w:rPr>
          <w:rFonts w:ascii="Times New Roman" w:hAnsi="Times New Roman" w:cs="Times New Roman"/>
          <w:sz w:val="24"/>
          <w:szCs w:val="24"/>
          <w:lang w:val="en-US"/>
        </w:rPr>
        <w:t>pronounce</w:t>
      </w:r>
      <w:r w:rsidR="007A72BF" w:rsidRPr="00B94D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MMR in </w:t>
      </w:r>
      <w:r w:rsidR="00D2160B" w:rsidRPr="00B94D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[Co/</w:t>
      </w:r>
      <w:proofErr w:type="spellStart"/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>] MLs [</w:t>
      </w:r>
      <w:r w:rsidR="00F10A55" w:rsidRPr="00B94D98">
        <w:rPr>
          <w:rFonts w:ascii="Times New Roman" w:hAnsi="Times New Roman" w:cs="Times New Roman"/>
          <w:sz w:val="24"/>
          <w:szCs w:val="24"/>
          <w:lang w:val="en-US"/>
        </w:rPr>
        <w:t>10-12</w:t>
      </w:r>
      <w:r w:rsidR="002522F1" w:rsidRPr="00B94D98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Despite the fact that </w:t>
      </w:r>
      <w:r w:rsidR="00D2160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spin waves are generated within the 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Co FM layers, the crucial role of </w:t>
      </w:r>
      <w:proofErr w:type="spellStart"/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>, since the contribution of MMR is s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>ignificantly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is practically undetectable in similar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[Co/</w:t>
      </w:r>
      <w:proofErr w:type="spellStart"/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MLs, 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>hich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layers are 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replaced 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="00D2160B" w:rsidRPr="00B94D98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D2160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501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layers of </w:t>
      </w:r>
      <w:r w:rsidR="00D2160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same thickness 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2160B" w:rsidRPr="00B94D9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DB42F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="00A76B5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Here, we 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A76B5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sensitivity </w:t>
      </w:r>
      <w:r w:rsidR="002228F8" w:rsidRPr="00B94D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spin waves to the magnetic interaction between the FM layers within multilayered structure, which allows detecting </w:t>
      </w:r>
      <w:r w:rsidR="002228F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>AFM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8F8" w:rsidRPr="00B94D98">
        <w:rPr>
          <w:rFonts w:ascii="Times New Roman" w:hAnsi="Times New Roman" w:cs="Times New Roman"/>
          <w:sz w:val="24"/>
          <w:szCs w:val="24"/>
          <w:lang w:val="en-US"/>
        </w:rPr>
        <w:t>coupling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even through ultrathin </w:t>
      </w:r>
      <w:r w:rsidR="007652EE" w:rsidRPr="00B94D98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5F1" w:rsidRPr="00B94D98">
        <w:rPr>
          <w:rFonts w:ascii="Times New Roman" w:hAnsi="Times New Roman" w:cs="Times New Roman"/>
          <w:sz w:val="24"/>
          <w:szCs w:val="24"/>
          <w:lang w:val="en-US"/>
        </w:rPr>
        <w:t>layer</w:t>
      </w:r>
      <w:r w:rsidR="00484AD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that is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masked by other type interactions and 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unavailable 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for revealing 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>by standard techniques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ADD" w:rsidRPr="00B94D98">
        <w:rPr>
          <w:rFonts w:ascii="Times New Roman" w:hAnsi="Times New Roman" w:cs="Times New Roman"/>
          <w:sz w:val="24"/>
          <w:szCs w:val="24"/>
          <w:lang w:val="en-US"/>
        </w:rPr>
        <w:t>but can be</w:t>
      </w:r>
      <w:r w:rsidR="00B46F99" w:rsidRPr="00B94D98">
        <w:rPr>
          <w:lang w:val="en-US"/>
        </w:rPr>
        <w:t xml:space="preserve"> 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>distinguish</w:t>
      </w:r>
      <w:r w:rsidR="00B855F1" w:rsidRPr="00B94D9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484AD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5F1" w:rsidRPr="00B94D98">
        <w:rPr>
          <w:rFonts w:ascii="Times New Roman" w:hAnsi="Times New Roman" w:cs="Times New Roman"/>
          <w:sz w:val="24"/>
          <w:szCs w:val="24"/>
          <w:lang w:val="en-US"/>
        </w:rPr>
        <w:t>evaluating</w:t>
      </w:r>
      <w:r w:rsidR="00B46F9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28F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MMR contribution </w:t>
      </w:r>
      <w:r w:rsidR="00D74E06" w:rsidRPr="00B94D9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228F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200" w:rsidRPr="00B94D98">
        <w:rPr>
          <w:rFonts w:ascii="Times New Roman" w:hAnsi="Times New Roman" w:cs="Times New Roman"/>
          <w:sz w:val="24"/>
          <w:szCs w:val="24"/>
          <w:lang w:val="en-US"/>
        </w:rPr>
        <w:t>magnetoresistance.</w:t>
      </w:r>
    </w:p>
    <w:p w:rsidR="00840631" w:rsidRPr="00B94D98" w:rsidRDefault="00840631" w:rsidP="006269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>The Ta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 nm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 nm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/[Co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 nm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B94D9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Pr="00B94D9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 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nm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х5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01592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 nm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/Ta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 nm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thin films analyzed in this study were deposited on thermally oxidized flat Si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wafers using ultra-high vacuum magnetron sputtering system (AJA International, Inc., USA). The thickness</w:t>
      </w:r>
      <w:r w:rsidR="007A72B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7A72BF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7A72B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layers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2BF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855F1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855F1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7A72BF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was varied 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in the rang</w:t>
      </w:r>
      <w:r w:rsidR="00884FC2" w:rsidRPr="00B94D98">
        <w:rPr>
          <w:rFonts w:ascii="Times New Roman" w:hAnsi="Times New Roman" w:cs="Times New Roman"/>
          <w:sz w:val="24"/>
          <w:szCs w:val="24"/>
          <w:lang w:val="en-US"/>
        </w:rPr>
        <w:t>e of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0.6-2</w:t>
      </w:r>
      <w:r w:rsidR="00027E4E" w:rsidRPr="00B94D98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nm.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top </w:t>
      </w:r>
      <w:proofErr w:type="spellStart"/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Ta 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layer was used to prevent oxidation of the MLs, while the bottom Ta/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bilayer serves to promote strong (111) texture and </w:t>
      </w:r>
      <w:r w:rsidR="005E28CC" w:rsidRPr="00B94D98">
        <w:rPr>
          <w:rFonts w:ascii="Times New Roman" w:hAnsi="Times New Roman" w:cs="Times New Roman"/>
          <w:sz w:val="24"/>
          <w:szCs w:val="24"/>
          <w:lang w:val="en-US"/>
        </w:rPr>
        <w:t>pronounced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perpendicular 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magnetic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anisotropy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(PMA)</w:t>
      </w:r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[Co/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>] MLs. The layer thicknesses were determined from the deposition time and calibrated deposition rates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verified </w:t>
      </w:r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high-resolution transmission electron microscopy for several compositions [</w:t>
      </w:r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01592E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magnetic properties were characterized using the vibrating sample </w:t>
      </w:r>
      <w:proofErr w:type="spellStart"/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>magnetometry</w:t>
      </w:r>
      <w:proofErr w:type="spellEnd"/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(VSM) option of the Quantum Design 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lastRenderedPageBreak/>
        <w:t>Physical Property Measurement System (PPMS) in the temperature range</w:t>
      </w:r>
      <w:r w:rsidR="0062693C" w:rsidRPr="00B94D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 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>= 4-300 K</w:t>
      </w:r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under an applied magnetic field </w:t>
      </w:r>
      <w:r w:rsidR="001D1B1A" w:rsidRPr="00B94D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 </w:t>
      </w:r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>up to 90 </w:t>
      </w:r>
      <w:proofErr w:type="spellStart"/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>kOe</w:t>
      </w:r>
      <w:proofErr w:type="spellEnd"/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the films was measured by a standard four-probe method using the direct current (</w:t>
      </w:r>
      <w:r w:rsidR="0062693C" w:rsidRPr="00B94D9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5 mA) resistivity option of PPMS. The field dependences of </w:t>
      </w:r>
      <w:proofErr w:type="gramStart"/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>MR(</w:t>
      </w:r>
      <w:proofErr w:type="gramEnd"/>
      <w:r w:rsidR="0062693C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E28CC" w:rsidRPr="00B94D98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re obtained in magnetic field </w:t>
      </w:r>
      <w:r w:rsidR="0062693C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applied along the fi</w:t>
      </w:r>
      <w:r w:rsidR="001D1B1A" w:rsidRPr="00B94D98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="0062693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normal. </w:t>
      </w:r>
    </w:p>
    <w:p w:rsidR="00840631" w:rsidRPr="00B94D98" w:rsidRDefault="00B554D3" w:rsidP="00222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Magnetization curves </w:t>
      </w:r>
      <w:r w:rsidR="00400DB8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400DB8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DB8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400DB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of the [Co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] and [Co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MLs</w:t>
      </w:r>
      <w:r w:rsidR="00076BB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with strong PMA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DB8" w:rsidRPr="00B94D98">
        <w:rPr>
          <w:rFonts w:ascii="Times New Roman" w:hAnsi="Times New Roman" w:cs="Times New Roman"/>
          <w:sz w:val="24"/>
          <w:szCs w:val="24"/>
          <w:lang w:val="en-US"/>
        </w:rPr>
        <w:t>are similar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at room temperature (RT)</w:t>
      </w:r>
      <w:r w:rsidR="00076BB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the field</w:t>
      </w:r>
      <w:r w:rsidR="00400DB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applied along their easy axis</w:t>
      </w:r>
      <w:r w:rsidR="00076BBA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1D6FA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differ </w:t>
      </w:r>
      <w:r w:rsidR="00076BB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significantly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at low temperatures below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100 K, as illustrated in Fig. 1(a)-(b). Particularly, 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3D7F" w:rsidRPr="00B94D98">
        <w:rPr>
          <w:rFonts w:ascii="Times New Roman" w:hAnsi="Times New Roman" w:cs="Times New Roman"/>
          <w:sz w:val="24"/>
          <w:szCs w:val="24"/>
          <w:lang w:val="en-US"/>
        </w:rPr>
        <w:t>magnetization</w:t>
      </w:r>
      <w:r w:rsidR="00D03D7F" w:rsidRPr="00B94D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>of the [Co</w:t>
      </w:r>
      <w:r w:rsidR="0011204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11204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MLs </w:t>
      </w:r>
      <w:r w:rsidR="00D03D7F" w:rsidRPr="00B94D98">
        <w:rPr>
          <w:rFonts w:ascii="Times New Roman" w:hAnsi="Times New Roman" w:cs="Times New Roman"/>
          <w:sz w:val="24"/>
          <w:szCs w:val="24"/>
          <w:lang w:val="en-US"/>
        </w:rPr>
        <w:t>decreases with</w:t>
      </w:r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decreasing field, starting from 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anisotropy field </w:t>
      </w:r>
      <w:r w:rsidR="00825BAF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825BAF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> ~ 35 </w:t>
      </w:r>
      <w:proofErr w:type="spellStart"/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>kOe</w:t>
      </w:r>
      <w:proofErr w:type="spellEnd"/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D7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(lower inset to Fig. 1(a)) </w:t>
      </w:r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>down to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D7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approximately 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field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>, and regains its value corresponding to</w:t>
      </w:r>
      <w:r w:rsidR="001D6FA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saturation magnetization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04E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11204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D03D7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only </w:t>
      </w:r>
      <w:r w:rsidR="00D8180D" w:rsidRPr="00B94D98">
        <w:rPr>
          <w:rFonts w:ascii="Times New Roman" w:hAnsi="Times New Roman" w:cs="Times New Roman"/>
          <w:sz w:val="24"/>
          <w:szCs w:val="24"/>
          <w:lang w:val="en-US"/>
        </w:rPr>
        <w:t>when the magnetic field alters its direction to the opposite (upper inset to Fig. 1(a))</w:t>
      </w:r>
      <w:r w:rsidR="0011204E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5BA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80D" w:rsidRPr="00B94D98">
        <w:rPr>
          <w:rFonts w:ascii="Times New Roman" w:hAnsi="Times New Roman" w:cs="Times New Roman"/>
          <w:sz w:val="24"/>
          <w:szCs w:val="24"/>
          <w:lang w:val="en-US"/>
        </w:rPr>
        <w:t>That is</w:t>
      </w:r>
      <w:r w:rsidR="00D03D7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an anomalous drop in the </w:t>
      </w:r>
      <w:r w:rsidR="00D03D7F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03D7F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D03D7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value is characteristic of this 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>MLs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the fi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>d range of ~0-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>kOe</w:t>
      </w:r>
      <w:proofErr w:type="spellEnd"/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B940E0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4-50 K. It should be mentioned that such a peculiarity of magnetization 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describe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previously 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>for magnetic films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or MLs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>. The magnetization curves of the [Co</w:t>
      </w:r>
      <w:r w:rsidR="0091188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91188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 MLs, 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>oppositely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demonstrate an extra increase in their low-temperature </w:t>
      </w:r>
      <w:r w:rsidR="0091188D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91188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value provided by an additional </w:t>
      </w:r>
      <w:proofErr w:type="spellStart"/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>superparamagnetic</w:t>
      </w:r>
      <w:proofErr w:type="spellEnd"/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(SP)-like contribution</w:t>
      </w:r>
      <w:r w:rsidR="00F1314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gramStart"/>
      <w:r w:rsidR="00F13143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13143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13143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F13143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(Fig. 2(b)). This </w:t>
      </w:r>
      <w:r w:rsidR="0047286D" w:rsidRPr="00B94D98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exceeds the commonly observed </w:t>
      </w:r>
      <w:r w:rsidR="0047286D" w:rsidRPr="00B94D98">
        <w:rPr>
          <w:rFonts w:ascii="Times New Roman" w:hAnsi="Times New Roman" w:cs="Times New Roman"/>
          <w:sz w:val="24"/>
          <w:szCs w:val="24"/>
          <w:lang w:val="en-US"/>
        </w:rPr>
        <w:t>growth of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188D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91188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>due to the</w:t>
      </w:r>
      <w:r w:rsidR="0091188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damping </w:t>
      </w:r>
      <w:r w:rsidR="00533E0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7286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temperature-induced fluctuations of magnetic moments according to the Bloch’s law (inset in Fig. 2(b)) and is associated with the progressively increasing </w:t>
      </w:r>
      <w:proofErr w:type="spellStart"/>
      <w:r w:rsidR="0047286D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47286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polarization at low temperature</w:t>
      </w:r>
      <w:r w:rsidR="00932FDF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286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5876CC" w:rsidRPr="00B94D98">
        <w:rPr>
          <w:rFonts w:ascii="Times New Roman" w:hAnsi="Times New Roman" w:cs="Times New Roman"/>
          <w:sz w:val="24"/>
          <w:szCs w:val="24"/>
          <w:lang w:val="en-US"/>
        </w:rPr>
        <w:t>14-16</w:t>
      </w:r>
      <w:r w:rsidR="0047286D" w:rsidRPr="00B94D98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91188D" w:rsidRPr="00B94D98" w:rsidRDefault="0091188D" w:rsidP="00222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6B92" w:rsidRPr="00B94D98" w:rsidRDefault="00604DEF" w:rsidP="00FF58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000" cy="16806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6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4E" w:rsidRPr="00B94D98" w:rsidRDefault="00027E4E" w:rsidP="00FF585D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hAnsi="Times New Roman" w:cs="Times New Roman"/>
          <w:sz w:val="24"/>
          <w:szCs w:val="24"/>
          <w:lang w:val="en-US"/>
        </w:rPr>
        <w:t>Figure 1.</w:t>
      </w:r>
      <w:proofErr w:type="gram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(a)-(b) Magnetization curves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) of [Co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] MLs (a) and [Co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measured 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at different temperatures </w:t>
      </w:r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4-300 K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6C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perpendicular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magnetic field </w:t>
      </w:r>
      <w:r w:rsidR="000D0CEE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inse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ts to (a)-(b) show enlarged central part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="000D0CEE" w:rsidRPr="00B94D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0CEE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curves; 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inse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t to (a) shows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>) curves of [Co</w:t>
      </w:r>
      <w:r w:rsidR="00766232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766232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5876CC" w:rsidRPr="00B94D98">
        <w:rPr>
          <w:rFonts w:ascii="Times New Roman" w:hAnsi="Times New Roman" w:cs="Times New Roman"/>
          <w:sz w:val="24"/>
          <w:szCs w:val="24"/>
          <w:lang w:val="en-US"/>
        </w:rPr>
        <w:t>] MLs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measured at </w:t>
      </w:r>
      <w:r w:rsidR="00FF585D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4 K 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a magnetic field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applied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along the film normal and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6CC" w:rsidRPr="00B94D98">
        <w:rPr>
          <w:rFonts w:ascii="Times New Roman" w:hAnsi="Times New Roman" w:cs="Times New Roman"/>
          <w:sz w:val="24"/>
          <w:szCs w:val="24"/>
          <w:lang w:val="en-US"/>
        </w:rPr>
        <w:t>the film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plane; 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B940E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inse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 to (b) demonstrates temperature dependences of saturation magnetization 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766232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of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[Co</w:t>
      </w:r>
      <w:r w:rsidR="000D0CE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0D0CE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] and [Co</w:t>
      </w:r>
      <w:r w:rsidR="000D0CE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0D0CE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] MLs.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(c)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emperature dependences of coercive fields 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766232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of [Co</w:t>
      </w:r>
      <w:r w:rsidR="000D0CE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0D0CEE" w:rsidRPr="00B94D9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with different </w:t>
      </w:r>
      <w:proofErr w:type="spellStart"/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thickness </w:t>
      </w:r>
      <w:proofErr w:type="spellStart"/>
      <w:r w:rsidR="000D0CEE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D0CE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 = 0.6-2.0 nm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; inset to (c) shows 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thickness 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dependence 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766232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0D0CEE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D0CE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0D0CEE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>of [Co</w:t>
      </w:r>
      <w:r w:rsidR="00FF585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FF585D" w:rsidRPr="00B94D9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66232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76623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4 and 300 K. </w:t>
      </w:r>
    </w:p>
    <w:p w:rsidR="00FF585D" w:rsidRPr="00B94D98" w:rsidRDefault="00FF585D" w:rsidP="00FF58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12CB" w:rsidRPr="00B94D98" w:rsidRDefault="00D73BBD" w:rsidP="002228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lastRenderedPageBreak/>
        <w:t>The observed difference in magnetization of the above films with different</w:t>
      </w:r>
      <w:r w:rsidR="009D4C5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C54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D4C5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thickness is accompanied by a non-monotonic dependence of the</w:t>
      </w:r>
      <w:r w:rsidR="009D4C5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coercive field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(Fig. 1(c)). Fig. 1(c) illustrates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>dependences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the films with different </w:t>
      </w:r>
      <w:proofErr w:type="spellStart"/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1CC" w:rsidRPr="00B94D98">
        <w:rPr>
          <w:rFonts w:ascii="Times New Roman" w:hAnsi="Times New Roman" w:cs="Times New Roman"/>
          <w:sz w:val="24"/>
          <w:szCs w:val="24"/>
          <w:lang w:val="en-US"/>
        </w:rPr>
        <w:t>normalized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to their </w:t>
      </w:r>
      <w:r w:rsidR="006B01CC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6B01CC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6B01C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6B01C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1CC" w:rsidRPr="00B94D98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while inset shows the absolute </w:t>
      </w:r>
      <w:r w:rsidR="003213D5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3213D5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values at RT and at </w:t>
      </w:r>
      <w:r w:rsidR="003213D5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4 K as a function of </w:t>
      </w:r>
      <w:proofErr w:type="spellStart"/>
      <w:r w:rsidR="003213D5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213D5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>. The oscillating character of</w:t>
      </w:r>
      <w:r w:rsidR="00F1314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213D5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3213D5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932FDF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32FDF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3213D5" w:rsidRPr="00B94D98">
        <w:rPr>
          <w:rFonts w:ascii="Times New Roman" w:hAnsi="Times New Roman" w:cs="Times New Roman"/>
          <w:sz w:val="24"/>
          <w:szCs w:val="24"/>
          <w:lang w:val="en-US"/>
        </w:rPr>
        <w:t>) dependence is clear from the figure, with the amplitude of oscillations increasing at low temperature.</w:t>
      </w:r>
      <w:r w:rsidR="0021535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oscillations in </w:t>
      </w:r>
      <w:proofErr w:type="gramStart"/>
      <w:r w:rsidR="00D43DB7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D43DB7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="00D43DB7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43DB7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are supposed to </w:t>
      </w:r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>arise due to</w:t>
      </w:r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oscillations in the interaction between </w:t>
      </w:r>
      <w:r w:rsidR="00D8763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Co layers with changing thickness of the </w:t>
      </w:r>
      <w:proofErr w:type="spellStart"/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1CC" w:rsidRPr="00B94D98">
        <w:rPr>
          <w:rFonts w:ascii="Times New Roman" w:hAnsi="Times New Roman" w:cs="Times New Roman"/>
          <w:sz w:val="24"/>
          <w:szCs w:val="24"/>
          <w:lang w:val="en-US"/>
        </w:rPr>
        <w:t>layers between them</w:t>
      </w:r>
      <w:r w:rsidR="00D43DB7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Indeed, such oscillations in strength and type (FM </w:t>
      </w:r>
      <w:r w:rsidR="00D87633" w:rsidRPr="00B94D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AFM) of coupling </w:t>
      </w:r>
      <w:r w:rsidR="00F13143" w:rsidRPr="00B94D9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143" w:rsidRPr="00B94D98">
        <w:rPr>
          <w:rFonts w:ascii="Times New Roman" w:hAnsi="Times New Roman" w:cs="Times New Roman"/>
          <w:sz w:val="24"/>
          <w:szCs w:val="24"/>
          <w:lang w:val="en-US"/>
        </w:rPr>
        <w:t>characteristic of the FM/NM/FM</w:t>
      </w:r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143" w:rsidRPr="00B94D98">
        <w:rPr>
          <w:rFonts w:ascii="Times New Roman" w:hAnsi="Times New Roman" w:cs="Times New Roman"/>
          <w:sz w:val="24"/>
          <w:szCs w:val="24"/>
          <w:lang w:val="en-US"/>
        </w:rPr>
        <w:t>trilayers</w:t>
      </w:r>
      <w:proofErr w:type="spellEnd"/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(RKKY </w:t>
      </w:r>
      <w:r w:rsidR="00557CCC" w:rsidRPr="00B94D98">
        <w:rPr>
          <w:rFonts w:ascii="Times New Roman" w:hAnsi="Times New Roman" w:cs="Times New Roman"/>
          <w:sz w:val="24"/>
          <w:szCs w:val="24"/>
          <w:lang w:val="en-US"/>
        </w:rPr>
        <w:t>coupling</w:t>
      </w:r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557CCC" w:rsidRPr="00B94D98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9A12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]). </w:t>
      </w:r>
      <w:r w:rsidR="00AA09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EC3E8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09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joint switching of magnetization of 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09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FM layers in </w:t>
      </w:r>
      <w:r w:rsidR="00EC3E8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studied </w:t>
      </w:r>
      <w:r w:rsidR="00557CCC" w:rsidRPr="00B94D98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AA09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 does not allow </w:t>
      </w:r>
      <w:r w:rsidR="00D131D6" w:rsidRPr="00B94D98">
        <w:rPr>
          <w:rFonts w:ascii="Times New Roman" w:hAnsi="Times New Roman" w:cs="Times New Roman"/>
          <w:sz w:val="24"/>
          <w:szCs w:val="24"/>
          <w:lang w:val="en-US"/>
        </w:rPr>
        <w:t>us to reliably identify</w:t>
      </w:r>
      <w:r w:rsidR="00AA09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type of their interaction </w:t>
      </w:r>
      <w:r w:rsidR="00D131D6" w:rsidRPr="00B94D98">
        <w:rPr>
          <w:rFonts w:ascii="Times New Roman" w:hAnsi="Times New Roman" w:cs="Times New Roman"/>
          <w:sz w:val="24"/>
          <w:szCs w:val="24"/>
          <w:lang w:val="en-US"/>
        </w:rPr>
        <w:t>from the</w:t>
      </w:r>
      <w:r w:rsidR="00AA09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magnetization curves</w:t>
      </w:r>
      <w:r w:rsidR="0070754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31D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AA09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1D6" w:rsidRPr="00B94D98">
        <w:rPr>
          <w:rFonts w:ascii="Times New Roman" w:hAnsi="Times New Roman" w:cs="Times New Roman"/>
          <w:sz w:val="24"/>
          <w:szCs w:val="24"/>
          <w:lang w:val="en-US"/>
        </w:rPr>
        <w:t>is often</w:t>
      </w:r>
      <w:r w:rsidR="00D8763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masked by </w:t>
      </w:r>
      <w:r w:rsidR="00D131D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FM interactions of 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>other type</w:t>
      </w:r>
      <w:r w:rsidR="00D131D6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[16, 17]</w:t>
      </w:r>
      <w:r w:rsidR="00FA3853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31D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indirect </w:t>
      </w:r>
      <w:r w:rsidR="00C9666C" w:rsidRPr="00B94D98">
        <w:rPr>
          <w:rFonts w:ascii="Times New Roman" w:hAnsi="Times New Roman" w:cs="Times New Roman"/>
          <w:sz w:val="24"/>
          <w:szCs w:val="24"/>
          <w:lang w:val="en-US"/>
        </w:rPr>
        <w:t>confirmations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oscillating </w:t>
      </w:r>
      <w:r w:rsidR="004F7AE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RKKY 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the FM/NM/FM </w:t>
      </w:r>
      <w:proofErr w:type="spellStart"/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>trilayers</w:t>
      </w:r>
      <w:proofErr w:type="spellEnd"/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B49C6">
        <w:rPr>
          <w:rFonts w:ascii="Times New Roman" w:hAnsi="Times New Roman" w:cs="Times New Roman"/>
          <w:sz w:val="24"/>
          <w:szCs w:val="24"/>
          <w:lang w:val="en-US"/>
        </w:rPr>
        <w:t xml:space="preserve">FM/NM </w:t>
      </w:r>
      <w:proofErr w:type="spellStart"/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>superlattices</w:t>
      </w:r>
      <w:proofErr w:type="spellEnd"/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>can be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426094" w:rsidRPr="00B94D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AE4" w:rsidRPr="00B94D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9666C" w:rsidRPr="00B94D9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F7AE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504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F8250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AE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value 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or 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7AE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giant MR 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>effect [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C9666C" w:rsidRPr="00B94D9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73E9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NM 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>spacer</w:t>
      </w:r>
      <w:r w:rsidR="00F8250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thickness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7548" w:rsidRPr="00B94D98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, distinguishing the mechanisms of interlayer coupling is more complicated in the systems with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easily </w:t>
      </w:r>
      <w:r w:rsidR="00591A74" w:rsidRPr="00B94D98">
        <w:rPr>
          <w:rFonts w:ascii="Times New Roman" w:hAnsi="Times New Roman" w:cs="Times New Roman"/>
          <w:sz w:val="24"/>
          <w:szCs w:val="24"/>
          <w:lang w:val="en-US"/>
        </w:rPr>
        <w:t>polarizable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7548" w:rsidRPr="00B94D98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such as </w:t>
      </w:r>
      <w:proofErr w:type="spellStart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or Pt. Since the RKKY</w:t>
      </w:r>
      <w:r w:rsidR="00591A7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interaction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originates in spin polarization of conduction electrons, the FM-proximity induced polarization in </w:t>
      </w:r>
      <w:proofErr w:type="spellStart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influences the interlayer coupling, shifting it towards FM interaction [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="00BA63E9" w:rsidRPr="00B94D98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, the manifestation of the AFM</w:t>
      </w:r>
      <w:r w:rsidR="00932FDF" w:rsidRPr="00B94D98">
        <w:rPr>
          <w:rFonts w:ascii="Times New Roman" w:hAnsi="Times New Roman" w:cs="Times New Roman"/>
          <w:sz w:val="24"/>
          <w:szCs w:val="24"/>
          <w:lang w:val="en-US"/>
        </w:rPr>
        <w:t>-IEC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interaction in 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)/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systems is debatable [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>14, 17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A63E9" w:rsidRPr="00B94D98">
        <w:rPr>
          <w:rFonts w:ascii="Times New Roman" w:hAnsi="Times New Roman" w:cs="Times New Roman"/>
          <w:sz w:val="24"/>
          <w:szCs w:val="24"/>
          <w:lang w:val="en-US"/>
        </w:rPr>
        <w:t>, but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oscillatory behavior of the </w:t>
      </w:r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strength of 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exchange </w:t>
      </w:r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>coupling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41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FM layers with a variation of NM thickness 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clearly </w:t>
      </w:r>
      <w:r w:rsidR="00595358" w:rsidRPr="00B94D98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3E9" w:rsidRPr="00B94D98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4C4F0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ferromagnetic resonance</w:t>
      </w:r>
      <w:r w:rsidR="00701E8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[16, 19]</w:t>
      </w:r>
      <w:r w:rsidR="00BA63E9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535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E8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It is noteworthy that </w:t>
      </w:r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>the first local minimum of the strength of interlayer exchange observed for the Fe/</w:t>
      </w:r>
      <w:proofErr w:type="spellStart"/>
      <w:proofErr w:type="gramStart"/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001)/Fe </w:t>
      </w:r>
      <w:proofErr w:type="spellStart"/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>trilayer</w:t>
      </w:r>
      <w:proofErr w:type="spellEnd"/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corresponds to</w:t>
      </w:r>
      <w:r w:rsidR="0059535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591A7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atomic</w:t>
      </w:r>
      <w:r w:rsidR="0059535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1A7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monolayers of </w:t>
      </w:r>
      <w:proofErr w:type="spellStart"/>
      <w:r w:rsidR="00595358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E4076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91A74" w:rsidRPr="00B94D98">
        <w:rPr>
          <w:rFonts w:ascii="Times New Roman" w:hAnsi="Times New Roman" w:cs="Times New Roman"/>
          <w:sz w:val="24"/>
          <w:szCs w:val="24"/>
          <w:lang w:val="en-US"/>
        </w:rPr>
        <w:t>~1.15 </w:t>
      </w:r>
      <w:r w:rsidR="00E40767" w:rsidRPr="00B94D98">
        <w:rPr>
          <w:rFonts w:ascii="Times New Roman" w:hAnsi="Times New Roman" w:cs="Times New Roman"/>
          <w:sz w:val="24"/>
          <w:szCs w:val="24"/>
          <w:lang w:val="en-US"/>
        </w:rPr>
        <w:t>nm)</w:t>
      </w:r>
      <w:r w:rsidR="00F6081E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32C5" w:rsidRPr="00B94D98" w:rsidRDefault="00426094" w:rsidP="000172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line with this, 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>the [Co</w:t>
      </w:r>
      <w:r w:rsidR="001E4FB7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1E4FB7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MLs, which show </w:t>
      </w:r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low-temperature </w:t>
      </w:r>
      <w:r w:rsidR="001E0A4A" w:rsidRPr="00B94D98">
        <w:rPr>
          <w:rFonts w:ascii="Times New Roman" w:hAnsi="Times New Roman" w:cs="Times New Roman"/>
          <w:sz w:val="24"/>
          <w:szCs w:val="24"/>
          <w:lang w:val="en-US"/>
        </w:rPr>
        <w:t>drop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magnetization (Fig. 1(a)), has minimum </w:t>
      </w:r>
      <w:r w:rsidR="001E4FB7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1E4FB7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1E4FB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value (Fig. 1(c)). Simultaneously,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pronounced low-temperature increase in the </w:t>
      </w:r>
      <w:r w:rsidR="00C82150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C82150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82150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>) value of the [Co</w:t>
      </w:r>
      <w:r w:rsidR="00C82150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C82150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(Fig. 1(c)) correlates with the corresponding increase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C82150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82150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value 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2FD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lower 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inset to Fig. 1(b)) and indicates the intensifying the </w:t>
      </w:r>
      <w:r w:rsidR="00CA0ADB" w:rsidRPr="00B94D98">
        <w:rPr>
          <w:rFonts w:ascii="Times New Roman" w:hAnsi="Times New Roman" w:cs="Times New Roman"/>
          <w:sz w:val="24"/>
          <w:szCs w:val="24"/>
          <w:lang w:val="en-US"/>
        </w:rPr>
        <w:t>FM-IEC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between Co layers, </w:t>
      </w:r>
      <w:r w:rsidR="001E32C5" w:rsidRPr="00B94D98">
        <w:rPr>
          <w:rFonts w:ascii="Times New Roman" w:hAnsi="Times New Roman" w:cs="Times New Roman"/>
          <w:sz w:val="24"/>
          <w:szCs w:val="24"/>
          <w:lang w:val="en-US"/>
        </w:rPr>
        <w:t>related to the</w:t>
      </w:r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C821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polarization</w:t>
      </w:r>
      <w:r w:rsidR="00AA58B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this MLs</w:t>
      </w:r>
      <w:r w:rsidR="001E32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2FDF" w:rsidRPr="00B94D98">
        <w:rPr>
          <w:rFonts w:ascii="Times New Roman" w:hAnsi="Times New Roman" w:cs="Times New Roman"/>
          <w:sz w:val="24"/>
          <w:szCs w:val="24"/>
          <w:lang w:val="en-US"/>
        </w:rPr>
        <w:t>On the contrary</w:t>
      </w:r>
      <w:r w:rsidR="00FE48E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proofErr w:type="spellStart"/>
      <w:r w:rsidR="00FE48E9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FE48E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polarization in the [Co</w:t>
      </w:r>
      <w:r w:rsidR="00FE48E9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FE48E9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CA0ADB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FE48E9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.0</w:t>
      </w:r>
      <w:r w:rsidR="00FE48E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is </w:t>
      </w:r>
      <w:r w:rsidR="00963572" w:rsidRPr="00B94D98">
        <w:rPr>
          <w:rFonts w:ascii="Times New Roman" w:hAnsi="Times New Roman" w:cs="Times New Roman"/>
          <w:sz w:val="24"/>
          <w:szCs w:val="24"/>
          <w:lang w:val="en-US"/>
        </w:rPr>
        <w:t>clearly</w:t>
      </w:r>
      <w:r w:rsidR="00FE48E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less pronounced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(lower inset to Fig. 1(b))</w:t>
      </w:r>
      <w:r w:rsidR="00CA0ADB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005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2C5" w:rsidRPr="00B94D98">
        <w:rPr>
          <w:rFonts w:ascii="Times New Roman" w:hAnsi="Times New Roman" w:cs="Times New Roman"/>
          <w:sz w:val="24"/>
          <w:szCs w:val="24"/>
          <w:lang w:val="en-US"/>
        </w:rPr>
        <w:t>Therefore, the observed low-temperature peculiarities of magnetization of [Co</w:t>
      </w:r>
      <w:r w:rsidR="001E32C5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1E32C5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1E32C5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1E32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</w:t>
      </w:r>
      <w:r w:rsidR="003F3F4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can potentially be attributed </w:t>
      </w:r>
      <w:r w:rsidR="001E32C5" w:rsidRPr="00B94D98">
        <w:rPr>
          <w:rFonts w:ascii="Times New Roman" w:hAnsi="Times New Roman" w:cs="Times New Roman"/>
          <w:sz w:val="24"/>
          <w:szCs w:val="24"/>
          <w:lang w:val="en-US"/>
        </w:rPr>
        <w:t>to the manifestation of AFM</w:t>
      </w:r>
      <w:r w:rsidR="00CA0ADB" w:rsidRPr="00B94D98">
        <w:rPr>
          <w:rFonts w:ascii="Times New Roman" w:hAnsi="Times New Roman" w:cs="Times New Roman"/>
          <w:sz w:val="24"/>
          <w:szCs w:val="24"/>
          <w:lang w:val="en-US"/>
        </w:rPr>
        <w:t>-IEC</w:t>
      </w:r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which competes with FM interaction realized via direct FM exchange (through pinholes, enhanced by </w:t>
      </w:r>
      <w:proofErr w:type="spellStart"/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polarization) or </w:t>
      </w:r>
      <w:proofErr w:type="spellStart"/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>magnetostatic</w:t>
      </w:r>
      <w:proofErr w:type="spellEnd"/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mechanisms [</w:t>
      </w:r>
      <w:r w:rsidR="00400DB8" w:rsidRPr="00B94D98">
        <w:rPr>
          <w:rFonts w:ascii="Times New Roman" w:hAnsi="Times New Roman" w:cs="Times New Roman"/>
          <w:sz w:val="24"/>
          <w:szCs w:val="24"/>
          <w:lang w:val="en-US"/>
        </w:rPr>
        <w:t>17, 20]</w:t>
      </w:r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enforces antiparallel </w:t>
      </w:r>
      <w:r w:rsidR="00CA0AD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alignment of the </w:t>
      </w:r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>magnetization of the FM layers</w:t>
      </w:r>
      <w:r w:rsidR="001E32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However, the AFM interaction is 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apparently </w:t>
      </w:r>
      <w:r w:rsidR="00B47964" w:rsidRPr="00B94D98">
        <w:rPr>
          <w:rFonts w:ascii="Times New Roman" w:hAnsi="Times New Roman" w:cs="Times New Roman"/>
          <w:sz w:val="24"/>
          <w:szCs w:val="24"/>
          <w:lang w:val="en-US"/>
        </w:rPr>
        <w:t>not strong enough to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provide complete AFM ordering of MLs</w:t>
      </w:r>
      <w:r w:rsidR="00963572" w:rsidRPr="00B94D98">
        <w:rPr>
          <w:rFonts w:ascii="Times New Roman" w:hAnsi="Times New Roman" w:cs="Times New Roman"/>
          <w:sz w:val="24"/>
          <w:szCs w:val="24"/>
          <w:lang w:val="en-US"/>
        </w:rPr>
        <w:t>, bur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57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may be capable of causing </w:t>
      </w:r>
      <w:r w:rsidR="003F3F40" w:rsidRPr="00B94D98">
        <w:rPr>
          <w:rFonts w:ascii="Times New Roman" w:hAnsi="Times New Roman" w:cs="Times New Roman"/>
          <w:sz w:val="24"/>
          <w:szCs w:val="24"/>
          <w:lang w:val="en-US"/>
        </w:rPr>
        <w:t>some specific configurations of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lastRenderedPageBreak/>
        <w:t>magnetic moments</w:t>
      </w:r>
      <w:r w:rsidR="003F3F40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F40" w:rsidRPr="00B94D98">
        <w:rPr>
          <w:rFonts w:ascii="Times New Roman" w:hAnsi="Times New Roman" w:cs="Times New Roman"/>
          <w:sz w:val="24"/>
          <w:szCs w:val="24"/>
          <w:lang w:val="en-US"/>
        </w:rPr>
        <w:t>for example, their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partial antiparallel alignment or </w:t>
      </w:r>
      <w:r w:rsidR="003F3F40" w:rsidRPr="00B94D98">
        <w:rPr>
          <w:rFonts w:ascii="Times New Roman" w:hAnsi="Times New Roman" w:cs="Times New Roman"/>
          <w:sz w:val="24"/>
          <w:szCs w:val="24"/>
          <w:lang w:val="en-US"/>
        </w:rPr>
        <w:t>tilted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orientation that ensures the</w:t>
      </w:r>
      <w:r w:rsidR="00F041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described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drop</w:t>
      </w:r>
      <w:r w:rsidR="00F041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572" w:rsidRPr="00B94D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0626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394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magnetization (Fig. 1(a)). </w:t>
      </w:r>
      <w:r w:rsidR="002C0053" w:rsidRPr="00B94D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>t should be mentioned that</w:t>
      </w:r>
      <w:r w:rsidR="00400DB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963572" w:rsidRPr="00B94D98">
        <w:rPr>
          <w:rFonts w:ascii="Times New Roman" w:hAnsi="Times New Roman" w:cs="Times New Roman"/>
          <w:sz w:val="24"/>
          <w:szCs w:val="24"/>
          <w:lang w:val="en-US"/>
        </w:rPr>
        <w:t>magnetization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value (</w:t>
      </w:r>
      <w:proofErr w:type="spellStart"/>
      <w:r w:rsidR="00017294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1729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465D6" w:rsidRPr="00B94D98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8B9" w:rsidRPr="00B94D98">
        <w:rPr>
          <w:rFonts w:ascii="Times New Roman" w:hAnsi="Times New Roman" w:cs="Times New Roman"/>
          <w:sz w:val="24"/>
          <w:szCs w:val="24"/>
          <w:lang w:val="en-US"/>
        </w:rPr>
        <w:t>characteriz</w:t>
      </w:r>
      <w:r w:rsidR="008465D6" w:rsidRPr="00B94D98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AA58B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8465D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drop, 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241E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8B9" w:rsidRPr="00B94D98">
        <w:rPr>
          <w:rFonts w:ascii="Times New Roman" w:hAnsi="Times New Roman" w:cs="Times New Roman"/>
          <w:sz w:val="24"/>
          <w:szCs w:val="24"/>
          <w:lang w:val="en-US"/>
        </w:rPr>
        <w:t>fall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below the RT value of </w:t>
      </w:r>
      <w:r w:rsidR="00017294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1729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i.e. the magnitude of the described effect </w:t>
      </w:r>
      <w:r w:rsidR="00241E5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of low-temperature magnetization drop does not go beyond 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>the decrease in magnetization due to its temperature-induced fluctuations at RT.</w:t>
      </w:r>
    </w:p>
    <w:p w:rsidR="00AA0967" w:rsidRPr="00B94D98" w:rsidRDefault="00B53418" w:rsidP="00B534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>As was established earlier, [Co/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are characterized by pronounced propagation of spin waves, which has a strong effect on their magnetoresistance 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E3293" w:rsidRPr="00B94D98">
        <w:rPr>
          <w:rFonts w:ascii="Times New Roman" w:hAnsi="Times New Roman" w:cs="Times New Roman"/>
          <w:sz w:val="24"/>
          <w:szCs w:val="24"/>
          <w:lang w:val="en-US"/>
        </w:rPr>
        <w:t>10-12</w:t>
      </w:r>
      <w:r w:rsidR="00017294" w:rsidRPr="00B94D98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gramStart"/>
      <w:r w:rsidRPr="00B94D98">
        <w:rPr>
          <w:rFonts w:ascii="Times New Roman" w:hAnsi="Times New Roman" w:cs="Times New Roman"/>
          <w:sz w:val="24"/>
          <w:szCs w:val="24"/>
          <w:lang w:val="en-US"/>
        </w:rPr>
        <w:t>MR(</w:t>
      </w:r>
      <w:proofErr w:type="gramEnd"/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) curves of [Co/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>] MLs with different compositions, namely [Co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with </w:t>
      </w:r>
      <w:proofErr w:type="spellStart"/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> = 0.8</w:t>
      </w:r>
      <w:r w:rsidR="002C005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1.0 and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2.0 nm and [Co</w:t>
      </w:r>
      <w:r w:rsidRPr="00B94D9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with </w:t>
      </w:r>
      <w:proofErr w:type="spellStart"/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Co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0.4 and 0.5 nm are shown in Fig. 2(a)-(d). The </w:t>
      </w:r>
      <w:r w:rsidR="002C005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MR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curves in Fig. 2 are obtained </w:t>
      </w:r>
      <w:r w:rsidR="0048652F" w:rsidRPr="00B94D98">
        <w:rPr>
          <w:rFonts w:ascii="Times New Roman" w:hAnsi="Times New Roman" w:cs="Times New Roman"/>
          <w:sz w:val="24"/>
          <w:szCs w:val="24"/>
          <w:lang w:val="en-US"/>
        </w:rPr>
        <w:t>after extracting the ~</w:t>
      </w:r>
      <w:r w:rsidR="0048652F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48652F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8652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357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contribution of </w:t>
      </w:r>
      <w:r w:rsidR="0048652F" w:rsidRPr="00B94D98">
        <w:rPr>
          <w:rFonts w:ascii="Times New Roman" w:hAnsi="Times New Roman" w:cs="Times New Roman"/>
          <w:sz w:val="24"/>
          <w:szCs w:val="24"/>
          <w:lang w:val="en-US"/>
        </w:rPr>
        <w:t>Lorentz MR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17294" w:rsidRPr="00B94D98" w:rsidRDefault="00017294" w:rsidP="00C821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2203" w:rsidRPr="00B94D98" w:rsidRDefault="00116048" w:rsidP="00C812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000" cy="3269017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26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85D" w:rsidRPr="00B94D98" w:rsidRDefault="00027E4E" w:rsidP="003306B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735AA" w:rsidRPr="00B94D98">
        <w:rPr>
          <w:rFonts w:ascii="Times New Roman" w:hAnsi="Times New Roman" w:cs="Times New Roman"/>
          <w:sz w:val="24"/>
          <w:szCs w:val="24"/>
          <w:lang w:val="en-US"/>
        </w:rPr>
        <w:t>igure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(a)-(d) 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>ield dependences of magnetoresistance MR(</w:t>
      </w:r>
      <w:r w:rsidR="00FF585D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>) of [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E3B9B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CE3B9B" w:rsidRPr="00B94D9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="00FF585D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MLs with </w:t>
      </w:r>
      <w:proofErr w:type="spellStart"/>
      <w:r w:rsidR="00CE3B9B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E3B9B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 = 2.0 nm (a), 1.0 nm (b), and 0.8 nm (c) and [Co</w:t>
      </w:r>
      <w:r w:rsidR="00CE3B9B" w:rsidRPr="00B94D9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CE3B9B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with </w:t>
      </w:r>
      <w:proofErr w:type="spellStart"/>
      <w:r w:rsidR="00CE3B9B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E3B9B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Co</w:t>
      </w:r>
      <w:proofErr w:type="spellEnd"/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 = 0.5 nm (b) and 0.4 nm (d)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measured at different temperatures </w:t>
      </w:r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 = 4-300 K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; color lines with scatter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 show 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MR(</w:t>
      </w:r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curves</w:t>
      </w:r>
      <w:r w:rsidR="00B5341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after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extracting the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Lorentz contribution to MR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black solid lines illustrate the approximation of MR(</w:t>
      </w:r>
      <w:r w:rsidR="00CE3B9B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) curves according to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MMR mechanism</w:t>
      </w:r>
      <w:r w:rsidR="000553CB" w:rsidRPr="00B94D98">
        <w:rPr>
          <w:rFonts w:ascii="Times New Roman" w:hAnsi="Times New Roman" w:cs="Times New Roman"/>
          <w:sz w:val="24"/>
          <w:szCs w:val="24"/>
          <w:lang w:val="en-US"/>
        </w:rPr>
        <w:t>, and black arrows indicate chang</w:t>
      </w:r>
      <w:r w:rsidR="00B53418" w:rsidRPr="00B94D98">
        <w:rPr>
          <w:rFonts w:ascii="Times New Roman" w:hAnsi="Times New Roman" w:cs="Times New Roman"/>
          <w:sz w:val="24"/>
          <w:szCs w:val="24"/>
          <w:lang w:val="en-US"/>
        </w:rPr>
        <w:t>es in</w:t>
      </w:r>
      <w:r w:rsidR="000553C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MR effect with decreasing temperature</w:t>
      </w:r>
      <w:r w:rsidR="00CE3B9B" w:rsidRPr="00B94D98">
        <w:rPr>
          <w:rFonts w:ascii="Times New Roman" w:hAnsi="Times New Roman" w:cs="Times New Roman"/>
          <w:sz w:val="24"/>
          <w:szCs w:val="24"/>
          <w:lang w:val="en-US"/>
        </w:rPr>
        <w:t>; insets to (a)-(d)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show enlarged central parts of the experimental</w:t>
      </w:r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MR(</w:t>
      </w:r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curves. (e) Temperature dependences of pre-factor </w:t>
      </w:r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495CC8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the approximation of </w:t>
      </w:r>
      <w:proofErr w:type="gramStart"/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MR(</w:t>
      </w:r>
      <w:proofErr w:type="gramEnd"/>
      <w:r w:rsidR="00495CC8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>) curves within</w:t>
      </w:r>
      <w:r w:rsidR="004B5E38" w:rsidRPr="00B94D98">
        <w:rPr>
          <w:lang w:val="en-US"/>
        </w:rPr>
        <w:t xml:space="preserve"> </w:t>
      </w:r>
      <w:r w:rsidR="004B5E38" w:rsidRPr="00B94D98">
        <w:rPr>
          <w:rFonts w:ascii="Times New Roman" w:hAnsi="Times New Roman" w:cs="Times New Roman"/>
          <w:sz w:val="24"/>
          <w:szCs w:val="24"/>
          <w:lang w:val="en-US"/>
        </w:rPr>
        <w:t>the framework of</w:t>
      </w:r>
      <w:r w:rsidR="00495C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MMR mechanism</w:t>
      </w:r>
      <w:r w:rsidR="004B5E38" w:rsidRPr="00B94D98">
        <w:rPr>
          <w:lang w:val="en-US"/>
        </w:rPr>
        <w:t xml:space="preserve"> </w:t>
      </w:r>
      <w:r w:rsidR="004B5E38" w:rsidRPr="00B94D98">
        <w:rPr>
          <w:rFonts w:ascii="Times New Roman" w:hAnsi="Times New Roman" w:cs="Times New Roman"/>
          <w:sz w:val="24"/>
          <w:szCs w:val="24"/>
          <w:lang w:val="en-US"/>
        </w:rPr>
        <w:t>associated with to the ratio of MMR effect</w:t>
      </w:r>
      <w:r w:rsidR="00A715C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for the above films. (d) Temperature dependences of </w:t>
      </w:r>
      <w:r w:rsidR="00D947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experimental (red scatters) and calculated for Co (black scatters) </w:t>
      </w:r>
      <w:r w:rsidR="00EA4FA9" w:rsidRPr="00B94D98">
        <w:rPr>
          <w:rFonts w:ascii="Times New Roman" w:hAnsi="Times New Roman" w:cs="Times New Roman"/>
          <w:sz w:val="24"/>
          <w:szCs w:val="24"/>
          <w:lang w:val="en-US"/>
        </w:rPr>
        <w:t>exchange stiffness</w:t>
      </w:r>
      <w:r w:rsidR="00D947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constant</w:t>
      </w:r>
      <w:r w:rsidR="00EA4FA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4FA9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EA4FA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1BC8" w:rsidRPr="00B94D98">
        <w:rPr>
          <w:rFonts w:ascii="Times New Roman" w:hAnsi="Times New Roman" w:cs="Times New Roman"/>
          <w:sz w:val="24"/>
          <w:szCs w:val="24"/>
          <w:lang w:val="en-US"/>
        </w:rPr>
        <w:t>normalized</w:t>
      </w:r>
      <w:r w:rsidR="00D947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to zero-temperature stiffness </w:t>
      </w:r>
      <w:r w:rsidR="00D9476F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D9476F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D9476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Co </w:t>
      </w:r>
      <w:r w:rsidR="00EA4FA9" w:rsidRPr="00B94D98">
        <w:rPr>
          <w:rFonts w:ascii="Times New Roman" w:hAnsi="Times New Roman" w:cs="Times New Roman"/>
          <w:sz w:val="24"/>
          <w:szCs w:val="24"/>
          <w:lang w:val="en-US"/>
        </w:rPr>
        <w:t>(left axis</w:t>
      </w:r>
      <w:r w:rsidR="00D9476F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06B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temperature dependence of saturation magnetization </w:t>
      </w:r>
      <w:r w:rsidR="003306BE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3306B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3306BE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06BE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306BE" w:rsidRPr="00B94D98">
        <w:rPr>
          <w:rFonts w:ascii="Times New Roman" w:hAnsi="Times New Roman" w:cs="Times New Roman"/>
          <w:sz w:val="24"/>
          <w:szCs w:val="24"/>
          <w:lang w:val="en-US"/>
        </w:rPr>
        <w:t>) (right axis) of [Co</w:t>
      </w:r>
      <w:r w:rsidR="003306B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3306BE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3306B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="003306BE" w:rsidRPr="00B94D98">
        <w:rPr>
          <w:rFonts w:ascii="Times New Roman" w:hAnsi="Times New Roman" w:cs="Times New Roman"/>
          <w:sz w:val="24"/>
          <w:szCs w:val="24"/>
          <w:lang w:val="en-US"/>
        </w:rPr>
        <w:t>] MLs.</w:t>
      </w:r>
    </w:p>
    <w:p w:rsidR="00495CC8" w:rsidRPr="00B94D98" w:rsidRDefault="00495CC8" w:rsidP="00EB22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652F" w:rsidRPr="00B94D98" w:rsidRDefault="0048652F" w:rsidP="004D1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shape of the </w:t>
      </w:r>
      <w:proofErr w:type="gramStart"/>
      <w:r w:rsidRPr="00B94D98">
        <w:rPr>
          <w:rFonts w:ascii="Times New Roman" w:hAnsi="Times New Roman" w:cs="Times New Roman"/>
          <w:sz w:val="24"/>
          <w:szCs w:val="24"/>
          <w:lang w:val="en-US"/>
        </w:rPr>
        <w:t>MR(</w:t>
      </w:r>
      <w:proofErr w:type="gramEnd"/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1862C5" w:rsidRPr="00B94D98">
        <w:rPr>
          <w:rFonts w:ascii="Times New Roman" w:hAnsi="Times New Roman" w:cs="Times New Roman"/>
          <w:sz w:val="24"/>
          <w:szCs w:val="24"/>
          <w:lang w:val="en-US"/>
        </w:rPr>
        <w:t>) curves of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all studied </w:t>
      </w:r>
      <w:r w:rsidR="002135A2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MLs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perfectly corresponds to the MMR mechanism</w:t>
      </w:r>
      <w:r w:rsidR="006823A8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23A8" w:rsidRPr="00B94D9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936" w:rsidRPr="00B94D98">
        <w:rPr>
          <w:rFonts w:ascii="Times New Roman" w:hAnsi="Times New Roman" w:cs="Times New Roman"/>
          <w:sz w:val="24"/>
          <w:szCs w:val="24"/>
          <w:lang w:val="en-US"/>
        </w:rPr>
        <w:t>is confirmed by</w:t>
      </w:r>
      <w:r w:rsidR="001862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2593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23A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good agreement with the </w:t>
      </w:r>
      <w:r w:rsidR="008465D6" w:rsidRPr="00B94D98">
        <w:rPr>
          <w:rFonts w:ascii="Times New Roman" w:hAnsi="Times New Roman" w:cs="Times New Roman"/>
          <w:sz w:val="24"/>
          <w:szCs w:val="24"/>
          <w:lang w:val="en-US"/>
        </w:rPr>
        <w:t>fitting curves according to</w:t>
      </w:r>
      <w:r w:rsidR="006823A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following relation</w:t>
      </w:r>
      <w:r w:rsidR="0082593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(black lines in </w:t>
      </w:r>
      <w:r w:rsidR="00302C5E" w:rsidRPr="00B94D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25936" w:rsidRPr="00B94D98">
        <w:rPr>
          <w:rFonts w:ascii="Times New Roman" w:hAnsi="Times New Roman" w:cs="Times New Roman"/>
          <w:sz w:val="24"/>
          <w:szCs w:val="24"/>
          <w:lang w:val="en-US"/>
        </w:rPr>
        <w:t>ig. 2(a)-(d)):</w:t>
      </w:r>
    </w:p>
    <w:p w:rsidR="006823A8" w:rsidRPr="00B94D98" w:rsidRDefault="006823A8" w:rsidP="006823A8">
      <w:pPr>
        <w:spacing w:after="0" w:line="240" w:lineRule="exact"/>
        <w:jc w:val="both"/>
        <w:rPr>
          <w:rFonts w:ascii="Calibri" w:eastAsia="Calibri" w:hAnsi="Calibri" w:cs="Times New Roman"/>
          <w:w w:val="108"/>
          <w:sz w:val="20"/>
          <w:szCs w:val="18"/>
          <w:lang w:val="en-US"/>
        </w:rPr>
      </w:pPr>
    </w:p>
    <w:p w:rsidR="006823A8" w:rsidRPr="00B94D98" w:rsidRDefault="006823A8" w:rsidP="006823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∆</m:t>
        </m:r>
        <m: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ρ</m:t>
        </m:r>
        <m:r>
          <m:rPr>
            <m:sty m:val="p"/>
          </m:rP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,</m:t>
        </m:r>
        <m: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H</m:t>
        </m:r>
        <m:r>
          <m:rPr>
            <m:sty m:val="p"/>
          </m:rP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)∝</m:t>
        </m:r>
        <m:f>
          <m:fPr>
            <m:ctrlPr>
              <w:rPr>
                <w:rFonts w:ascii="Cambria Math" w:eastAsia="Calibri" w:hAnsi="Cambria Math" w:cs="Times New Roman"/>
                <w:w w:val="108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w w:val="108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w w:val="108"/>
                    <w:sz w:val="24"/>
                    <w:szCs w:val="24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="Calibri" w:hAnsi="Cambria Math" w:cs="Times New Roman"/>
                    <w:w w:val="108"/>
                    <w:sz w:val="24"/>
                    <w:szCs w:val="24"/>
                    <w:lang w:val="en-US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w w:val="108"/>
                <w:sz w:val="24"/>
                <w:szCs w:val="24"/>
                <w:lang w:val="en-US"/>
              </w:rPr>
              <m:t>HT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w w:val="108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w w:val="108"/>
                    <w:sz w:val="24"/>
                    <w:szCs w:val="24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w w:val="108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w w:val="108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w w:val="108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ln(</m:t>
        </m:r>
        <m:f>
          <m:fPr>
            <m:ctrlPr>
              <w:rPr>
                <w:rFonts w:ascii="Cambria Math" w:eastAsia="Calibri" w:hAnsi="Cambria Math" w:cs="Times New Roman"/>
                <w:w w:val="108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w w:val="108"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w w:val="108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w w:val="108"/>
                        <w:sz w:val="24"/>
                        <w:szCs w:val="24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w w:val="108"/>
                        <w:sz w:val="24"/>
                        <w:szCs w:val="24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w w:val="108"/>
                    <w:sz w:val="24"/>
                    <w:szCs w:val="24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="Calibri" w:hAnsi="Cambria Math" w:cs="Times New Roman"/>
                    <w:w w:val="108"/>
                    <w:sz w:val="24"/>
                    <w:szCs w:val="24"/>
                    <w:lang w:val="en-US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w w:val="108"/>
                <w:sz w:val="24"/>
                <w:szCs w:val="24"/>
                <w:lang w:val="en-US"/>
              </w:rPr>
              <m:t>H</m:t>
            </m:r>
          </m:num>
          <m:den>
            <m:r>
              <w:rPr>
                <w:rFonts w:ascii="Cambria Math" w:eastAsia="Calibri" w:hAnsi="Cambria Math" w:cs="Times New Roman"/>
                <w:w w:val="108"/>
                <w:sz w:val="24"/>
                <w:szCs w:val="24"/>
                <w:lang w:val="en-US"/>
              </w:rPr>
              <m:t>kT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w w:val="108"/>
            <w:sz w:val="24"/>
            <w:szCs w:val="24"/>
            <w:lang w:val="en-US"/>
          </w:rPr>
          <m:t>)</m:t>
        </m:r>
      </m:oMath>
      <w:r w:rsidRPr="00B94D98">
        <w:rPr>
          <w:rFonts w:ascii="Times New Roman" w:eastAsiaTheme="minorEastAsia" w:hAnsi="Times New Roman" w:cs="Times New Roman"/>
          <w:w w:val="108"/>
          <w:sz w:val="20"/>
          <w:szCs w:val="18"/>
          <w:lang w:val="en-US"/>
        </w:rPr>
        <w:t xml:space="preserve"> </w:t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>,</w:t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</w:r>
      <w:r w:rsidRPr="00B94D98">
        <w:rPr>
          <w:rFonts w:ascii="Times New Roman" w:eastAsiaTheme="minorEastAsia" w:hAnsi="Times New Roman" w:cs="Times New Roman"/>
          <w:w w:val="108"/>
          <w:sz w:val="24"/>
          <w:szCs w:val="24"/>
          <w:lang w:val="en-US"/>
        </w:rPr>
        <w:tab/>
        <w:t>(1)</w:t>
      </w:r>
    </w:p>
    <w:p w:rsidR="0048652F" w:rsidRPr="00B94D98" w:rsidRDefault="006823A8" w:rsidP="00682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Δρ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corresponds to the ch</w:t>
      </w:r>
      <w:r w:rsidR="000350FB" w:rsidRPr="00B94D98">
        <w:rPr>
          <w:rFonts w:ascii="Times New Roman" w:hAnsi="Times New Roman" w:cs="Times New Roman"/>
          <w:sz w:val="24"/>
          <w:szCs w:val="24"/>
          <w:lang w:val="en-US"/>
        </w:rPr>
        <w:t>ange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resistivity due to MMR,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) = 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(1-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is the exchange stiffness constant,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is zero-temperature stiffness of spin-waves, </w:t>
      </w:r>
      <w:proofErr w:type="spellStart"/>
      <w:r w:rsidR="000350FB" w:rsidRPr="00B94D98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is the Bohr </w:t>
      </w:r>
      <w:proofErr w:type="spellStart"/>
      <w:r w:rsidRPr="00B94D98">
        <w:rPr>
          <w:rFonts w:ascii="Times New Roman" w:hAnsi="Times New Roman" w:cs="Times New Roman"/>
          <w:sz w:val="24"/>
          <w:szCs w:val="24"/>
          <w:lang w:val="en-US"/>
        </w:rPr>
        <w:t>magneton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is the Boltzmann constant</w:t>
      </w:r>
      <w:r w:rsidR="000350F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1862C5" w:rsidRPr="00B94D98">
        <w:rPr>
          <w:rFonts w:ascii="Times New Roman" w:hAnsi="Times New Roman" w:cs="Times New Roman"/>
          <w:sz w:val="24"/>
          <w:szCs w:val="24"/>
          <w:lang w:val="en-US"/>
        </w:rPr>
        <w:t>5, 7</w:t>
      </w:r>
      <w:r w:rsidR="000350FB" w:rsidRPr="00B94D98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0350FB" w:rsidRPr="00B94D98" w:rsidRDefault="000350FB" w:rsidP="005D6F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main peculiarity of the </w:t>
      </w:r>
      <w:r w:rsidR="001862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magnon MR mechanism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revealed in the studied films is 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>a weak damping of spin</w:t>
      </w:r>
      <w:r w:rsidR="00302C5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waves with decreasing temperature, which are typically negligible below </w:t>
      </w:r>
      <w:r w:rsidR="00956287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> = 77 K for both bulk and thin film Co [</w:t>
      </w:r>
      <w:r w:rsidR="001862C5" w:rsidRPr="00B94D98">
        <w:rPr>
          <w:rFonts w:ascii="Times New Roman" w:hAnsi="Times New Roman" w:cs="Times New Roman"/>
          <w:sz w:val="24"/>
          <w:szCs w:val="24"/>
          <w:lang w:val="en-US"/>
        </w:rPr>
        <w:t>5-7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]. The latter is evidenced in non-vanishing pre-factor </w:t>
      </w:r>
      <w:r w:rsidR="00956287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>/D</w:t>
      </w:r>
      <w:r w:rsidR="00956287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(1) (Fig. 2(e)), which 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>is proportional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>contribution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E12B0" w:rsidRPr="00B94D98">
        <w:rPr>
          <w:rFonts w:ascii="Times New Roman" w:hAnsi="Times New Roman" w:cs="Times New Roman"/>
          <w:sz w:val="24"/>
          <w:szCs w:val="24"/>
          <w:lang w:val="en-US"/>
        </w:rPr>
        <w:t>electron scattering on magnons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0E12B0" w:rsidRPr="00B94D98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95628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temperature dependence of the exchange stiffness constant </w:t>
      </w:r>
      <w:r w:rsidR="00C24166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65BE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estimated from the </w:t>
      </w:r>
      <w:r w:rsidR="00C24166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24166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C24166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fitting parameter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differs significantly from that for the calculated </w:t>
      </w:r>
      <w:r w:rsidR="00C24166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value 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Co (</w:t>
      </w:r>
      <w:r w:rsidR="00C24166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C24166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> = 435 </w:t>
      </w:r>
      <w:proofErr w:type="spellStart"/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>meV</w:t>
      </w:r>
      <w:proofErr w:type="spellEnd"/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> Å</w:t>
      </w:r>
      <w:r w:rsidR="00C24166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24166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C24166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0B49C6">
        <w:rPr>
          <w:rFonts w:ascii="Times New Roman" w:hAnsi="Times New Roman" w:cs="Times New Roman"/>
          <w:sz w:val="24"/>
          <w:szCs w:val="24"/>
          <w:lang w:val="en-US"/>
        </w:rPr>
        <w:t> = 1.5</w:t>
      </w:r>
      <w:r w:rsidR="000B49C6" w:rsidRPr="000B49C6">
        <w:rPr>
          <w:rFonts w:ascii="Times New Roman" w:hAnsi="Times New Roman" w:cs="Times New Roman"/>
          <w:sz w:val="24"/>
          <w:szCs w:val="24"/>
          <w:lang w:val="en-US"/>
        </w:rPr>
        <w:t>×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24166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-6</w:t>
      </w:r>
      <w:r w:rsidR="00C24166" w:rsidRPr="00B94D98">
        <w:rPr>
          <w:rFonts w:ascii="Times New Roman" w:hAnsi="Times New Roman" w:cs="Times New Roman"/>
          <w:sz w:val="24"/>
          <w:szCs w:val="24"/>
          <w:lang w:val="en-US"/>
        </w:rPr>
        <w:t> K</w:t>
      </w:r>
      <w:r w:rsidR="00C24166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1862C5" w:rsidRPr="00B94D9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>]), as illustrated in Fig. 2(f) for the [Co</w:t>
      </w:r>
      <w:r w:rsidR="00B965B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B965BE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MLs. Such a difference is supposed to be due to the excitation of </w:t>
      </w:r>
      <w:r w:rsidR="00CC7E1D" w:rsidRPr="00B94D98">
        <w:rPr>
          <w:rFonts w:ascii="Times New Roman" w:hAnsi="Times New Roman" w:cs="Times New Roman"/>
          <w:sz w:val="24"/>
          <w:szCs w:val="24"/>
          <w:lang w:val="en-US"/>
        </w:rPr>
        <w:t>fluctuation</w:t>
      </w:r>
      <w:r w:rsidR="0065001B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61BC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polarized 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magnetic moments in 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layers</w:t>
      </w:r>
      <w:r w:rsidR="00B965B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E1D" w:rsidRPr="00B94D9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B49C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CC7E1D" w:rsidRPr="00B94D98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65001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In doing so,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low-temperature polarization of </w:t>
      </w:r>
      <w:proofErr w:type="spellStart"/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its mediating the interlayer coupling between Co layers provides the formation of quasi-uniform magnetic phase with</w:t>
      </w:r>
      <w:r w:rsidR="0065001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reduced stiffness of the excited</w:t>
      </w:r>
      <w:r w:rsidR="0065001B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oscillations 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>(spin-waves)</w:t>
      </w:r>
      <w:r w:rsidR="000E12B0"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as compared to the pure Co. The latter is confirmed by the correlation of </w:t>
      </w:r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temperature dependences of </w:t>
      </w:r>
      <w:r w:rsidR="00900EF6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00EF6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900EF6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(Fig. 2(f)),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with the stiffness continuously decreas</w:t>
      </w:r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with decreasing temperature in accordance </w:t>
      </w:r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71E18" w:rsidRPr="00B94D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0EF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>increas</w:t>
      </w:r>
      <w:r w:rsidR="00F71E18" w:rsidRPr="00B94D9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fraction of </w:t>
      </w:r>
      <w:r w:rsidR="001862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polarized </w:t>
      </w:r>
      <w:proofErr w:type="spellStart"/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0E12B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atoms</w:t>
      </w:r>
      <w:r w:rsidR="001E33AE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Simultaneously, the magnetic phase formed in the [Co</w:t>
      </w:r>
      <w:r w:rsidR="00E820C6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E820C6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2.0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are characterized by significantly reduced Curie temperature </w:t>
      </w:r>
      <w:r w:rsidR="00E820C6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820C6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~ 770 K, 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estimated from the approximation of its </w:t>
      </w:r>
      <w:proofErr w:type="gramStart"/>
      <w:r w:rsidR="00E820C6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E820C6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E820C6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820C6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dependence according to the Bloch’s </w:t>
      </w:r>
      <w:r w:rsidR="005D6FEC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D6FEC" w:rsidRPr="00B94D9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r w:rsidR="005D6FEC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3/2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law (lower inset to Fig. 1(b)), as compared to that of the [Co</w:t>
      </w:r>
      <w:r w:rsidR="005D6FEC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5D6FEC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>] MLs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(~1260 K)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which is 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to th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>at of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Co (~13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> K) [</w:t>
      </w:r>
      <w:r w:rsidR="00F61BC8" w:rsidRPr="00B94D98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5D6FEC" w:rsidRPr="00B94D98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55040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latter confirms the “dilution” of the magnetic phase formed in the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[Co/</w:t>
      </w:r>
      <w:proofErr w:type="spellStart"/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5040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MLs by the magnetic moments of </w:t>
      </w:r>
      <w:proofErr w:type="spellStart"/>
      <w:r w:rsidR="00550403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55040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atoms.</w:t>
      </w:r>
    </w:p>
    <w:p w:rsidR="006823A8" w:rsidRPr="00B94D98" w:rsidRDefault="001E33AE" w:rsidP="004D1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In addition to the weakly damped spin-waves in the studied MLs, the films with </w:t>
      </w:r>
      <w:proofErr w:type="spellStart"/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0.8 and 1.0 nm show unexpected increase in the MMR effect at 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 &lt; 50 K (</w:t>
      </w:r>
      <w:r w:rsidR="007F1AB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arrows in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Fig. 2(b)-(c)), 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>with an increase being maximum for the [Co</w:t>
      </w:r>
      <w:r w:rsidR="00965578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965578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MLs. </w:t>
      </w:r>
      <w:r w:rsidR="00F71E18" w:rsidRPr="00B94D98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MMR effect at </w:t>
      </w:r>
      <w:r w:rsidR="00965578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= 4 K </w:t>
      </w:r>
      <w:r w:rsidR="00F71E18" w:rsidRPr="00B94D98">
        <w:rPr>
          <w:rFonts w:ascii="Times New Roman" w:hAnsi="Times New Roman" w:cs="Times New Roman"/>
          <w:sz w:val="24"/>
          <w:szCs w:val="24"/>
          <w:lang w:val="en-US"/>
        </w:rPr>
        <w:t>becomes equal to that at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RT. Such a peculiarity is evident both from the slope of the low-field MMR curves (insets to Fig. 2(a)-(d)) 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from the increased </w:t>
      </w:r>
      <w:r w:rsidR="00965578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65578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965578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parameter (Fig. 2(c)). It is noteworthy that the temperature 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965578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>the MMR effect growth corresponds to that of manifestation of the low-temperature drop in magnetization of the [Co</w:t>
      </w:r>
      <w:r w:rsidR="006509C5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>/Pd</w:t>
      </w:r>
      <w:r w:rsidR="006509C5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(Fig. 1(a)). Moreover, the temperature dependences of both revealed peculiarities </w:t>
      </w:r>
      <w:r w:rsidR="0015353A" w:rsidRPr="00B94D98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09C5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6509C5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>) and MR(</w:t>
      </w:r>
      <w:r w:rsidR="006509C5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353A" w:rsidRPr="00B94D9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curves </w:t>
      </w:r>
      <w:r w:rsidR="006509C5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are found to correlate with each other. The latter is illustrated in Fig. 3. 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353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drop of 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>magnetization due to the supposed AFM</w:t>
      </w:r>
      <w:r w:rsidR="0015353A" w:rsidRPr="00B94D9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737B4" w:rsidRPr="00B94D98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is characterized here by the </w:t>
      </w:r>
      <w:proofErr w:type="spellStart"/>
      <w:r w:rsidR="00BE0D64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BE0D64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397" w:rsidRPr="00B94D98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>, while the low-temper</w:t>
      </w:r>
      <w:r w:rsidR="00C865E5" w:rsidRPr="00B94D98">
        <w:rPr>
          <w:rFonts w:ascii="Times New Roman" w:hAnsi="Times New Roman" w:cs="Times New Roman"/>
          <w:sz w:val="24"/>
          <w:szCs w:val="24"/>
          <w:lang w:val="en-US"/>
        </w:rPr>
        <w:t>ature increase in spin-wave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excitation is 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0D64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E0D64"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BE0D64"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r w:rsidR="00882397" w:rsidRPr="00B94D98">
        <w:rPr>
          <w:rFonts w:ascii="Times New Roman" w:hAnsi="Times New Roman" w:cs="Times New Roman"/>
          <w:sz w:val="24"/>
          <w:szCs w:val="24"/>
          <w:lang w:val="en-US"/>
        </w:rPr>
        <w:t>associated with</w:t>
      </w:r>
      <w:r w:rsidR="00BE0D6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MMR contribution. </w:t>
      </w:r>
      <w:r w:rsidR="007324EC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revealed correlation seems to be convincing confirmation that both effects have the same origin. </w:t>
      </w:r>
    </w:p>
    <w:p w:rsidR="006823A8" w:rsidRPr="00B94D98" w:rsidRDefault="006823A8" w:rsidP="004D12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C99" w:rsidRPr="00B94D98" w:rsidRDefault="003C5D2F" w:rsidP="003C5D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50BFD" wp14:editId="5039D747">
            <wp:extent cx="2880000" cy="258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CC" w:rsidRPr="00B94D98" w:rsidRDefault="002543EF" w:rsidP="00411B3D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hAnsi="Times New Roman" w:cs="Times New Roman"/>
          <w:sz w:val="24"/>
          <w:szCs w:val="24"/>
          <w:lang w:val="en-US"/>
        </w:rPr>
        <w:t>Figure 3.</w:t>
      </w:r>
      <w:proofErr w:type="gram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Temperature dependences of a decreased magnetization </w:t>
      </w:r>
      <w:proofErr w:type="spellStart"/>
      <w:r w:rsidR="00411B3D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411B3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due to IEC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(a) and the MMR effect ratio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94D9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94D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[Co</w:t>
      </w:r>
      <w:r w:rsidR="00411B3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>/P</w:t>
      </w:r>
      <w:r w:rsidR="0030546B">
        <w:rPr>
          <w:rFonts w:ascii="Times New Roman" w:hAnsi="Times New Roman" w:cs="Times New Roman"/>
          <w:sz w:val="24"/>
          <w:szCs w:val="24"/>
          <w:lang w:val="en-US"/>
        </w:rPr>
        <w:t>d</w:t>
      </w:r>
      <w:bookmarkStart w:id="0" w:name="_GoBack"/>
      <w:bookmarkEnd w:id="0"/>
      <w:r w:rsidR="00411B3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MLs; inset demonstrates the definition of the </w:t>
      </w:r>
      <w:proofErr w:type="spellStart"/>
      <w:r w:rsidR="00411B3D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411B3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11B3D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411B3D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parameters</w:t>
      </w:r>
      <w:r w:rsidR="000E12B0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from magnetization curve</w:t>
      </w:r>
      <w:r w:rsidR="00411B3D" w:rsidRPr="00B94D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1ACC" w:rsidRPr="00B94D98" w:rsidRDefault="00451ACC" w:rsidP="00EB22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1C79" w:rsidRPr="00B94D98" w:rsidRDefault="00D40D84" w:rsidP="008F5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>The increase in the magnon contribution to MR with decreasing temperature is a nontrivial effect, since besides artificial generation of spin</w:t>
      </w:r>
      <w:r w:rsidR="0088239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waves (spin pumping)</w:t>
      </w:r>
      <w:proofErr w:type="gramStart"/>
      <w:r w:rsidRPr="00B94D9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882397" w:rsidRPr="00B94D9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>induced fluctuations of magnetic moments are considered to be a main source of magnons.</w:t>
      </w:r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On the other hand, the sensitivity of spin fluctuations to the RKKY coupling has been previously 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both for the spin</w:t>
      </w:r>
      <w:r w:rsidR="008F5C5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waves generated in the interacting FM layers </w:t>
      </w:r>
      <w:r w:rsidR="008F5C5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(interference between the pumped spin currents from two magnetic layers </w:t>
      </w:r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82397" w:rsidRPr="00B94D9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F5C5A" w:rsidRPr="00B94D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and within the </w:t>
      </w:r>
      <w:r w:rsidR="00197BBD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polarized </w:t>
      </w:r>
      <w:proofErr w:type="spellStart"/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spacer</w:t>
      </w:r>
      <w:r w:rsidR="0042058E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BD" w:rsidRPr="00B94D98">
        <w:rPr>
          <w:rFonts w:ascii="Times New Roman" w:hAnsi="Times New Roman" w:cs="Times New Roman"/>
          <w:sz w:val="24"/>
          <w:szCs w:val="24"/>
          <w:lang w:val="en-US"/>
        </w:rPr>
        <w:t>[16</w:t>
      </w:r>
      <w:r w:rsidR="00B1378F" w:rsidRPr="00B94D98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8F5C5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>Taking this into account, we can assume th</w:t>
      </w:r>
      <w:r w:rsidR="0092543F" w:rsidRPr="00B94D98">
        <w:rPr>
          <w:rFonts w:ascii="Times New Roman" w:hAnsi="Times New Roman" w:cs="Times New Roman"/>
          <w:sz w:val="24"/>
          <w:szCs w:val="24"/>
          <w:lang w:val="en-US"/>
        </w:rPr>
        <w:t>at the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AFM</w:t>
      </w:r>
      <w:r w:rsidR="00197BBD" w:rsidRPr="00B94D98">
        <w:rPr>
          <w:rFonts w:ascii="Times New Roman" w:hAnsi="Times New Roman" w:cs="Times New Roman"/>
          <w:sz w:val="24"/>
          <w:szCs w:val="24"/>
          <w:lang w:val="en-US"/>
        </w:rPr>
        <w:t>-IEC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43F" w:rsidRPr="00B94D98">
        <w:rPr>
          <w:rFonts w:ascii="Times New Roman" w:hAnsi="Times New Roman" w:cs="Times New Roman"/>
          <w:sz w:val="24"/>
          <w:szCs w:val="24"/>
          <w:lang w:val="en-US"/>
        </w:rPr>
        <w:t>provides the low-temperature increase in</w:t>
      </w:r>
      <w:r w:rsidR="006713D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BD" w:rsidRPr="00B94D98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92543F" w:rsidRPr="00B94D98">
        <w:rPr>
          <w:rFonts w:ascii="Times New Roman" w:hAnsi="Times New Roman" w:cs="Times New Roman"/>
          <w:sz w:val="24"/>
          <w:szCs w:val="24"/>
          <w:lang w:val="en-US"/>
        </w:rPr>
        <w:t>gnons excitation in the [Co</w:t>
      </w:r>
      <w:r w:rsidR="0092543F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92543F" w:rsidRPr="00B94D98">
        <w:rPr>
          <w:rFonts w:ascii="Times New Roman" w:hAnsi="Times New Roman" w:cs="Times New Roman"/>
          <w:sz w:val="24"/>
          <w:szCs w:val="24"/>
          <w:lang w:val="en-US"/>
        </w:rPr>
        <w:t>/P</w:t>
      </w:r>
      <w:r w:rsidR="0092543F" w:rsidRPr="00B94D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1.0</w:t>
      </w:r>
      <w:r w:rsidR="0092543F" w:rsidRPr="00B94D98">
        <w:rPr>
          <w:rFonts w:ascii="Times New Roman" w:hAnsi="Times New Roman" w:cs="Times New Roman"/>
          <w:sz w:val="24"/>
          <w:szCs w:val="24"/>
          <w:lang w:val="en-US"/>
        </w:rPr>
        <w:t>] MLs, which in turn decrease</w:t>
      </w:r>
      <w:r w:rsidR="00197BBD" w:rsidRPr="00B94D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543F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 magnetization and contributes to the increased MMR effect. </w:t>
      </w:r>
      <w:r w:rsidR="003966E3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scalability of the detected effects of increasing MMR (Fig. 2(e)) and decreasing magnetization (Fig. 1(a)-(b)) </w:t>
      </w:r>
      <w:r w:rsidR="009568DD" w:rsidRPr="00B94D98">
        <w:rPr>
          <w:rFonts w:ascii="Times New Roman" w:hAnsi="Times New Roman" w:cs="Times New Roman"/>
          <w:sz w:val="24"/>
          <w:szCs w:val="24"/>
          <w:lang w:val="en-US"/>
        </w:rPr>
        <w:t>for the MLs of different layer th</w:t>
      </w:r>
      <w:r w:rsidR="00407AA0" w:rsidRPr="00B94D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68DD" w:rsidRPr="00B94D98">
        <w:rPr>
          <w:rFonts w:ascii="Times New Roman" w:hAnsi="Times New Roman" w:cs="Times New Roman"/>
          <w:sz w:val="24"/>
          <w:szCs w:val="24"/>
          <w:lang w:val="en-US"/>
        </w:rPr>
        <w:t>cknesses indicates the high sensitivity of magnons to interlayer coupling.</w:t>
      </w:r>
      <w:r w:rsidR="003A35D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4FC2" w:rsidRPr="00B94D98" w:rsidRDefault="00002007" w:rsidP="002E42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D98">
        <w:rPr>
          <w:rFonts w:ascii="Times New Roman" w:hAnsi="Times New Roman" w:cs="Times New Roman"/>
          <w:sz w:val="24"/>
          <w:szCs w:val="24"/>
          <w:lang w:val="en-US"/>
        </w:rPr>
        <w:t>In conclusion,</w:t>
      </w:r>
      <w:r w:rsidR="00926CD7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we have revealed </w:t>
      </w:r>
      <w:r w:rsidR="00A27A9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enhanced MMR mechanism of electron scattering and deviation of the shape of magnetization curves </w:t>
      </w:r>
      <w:r w:rsidR="004C3874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>typical quadratic hysteresis loops for the [Co/</w:t>
      </w:r>
      <w:proofErr w:type="spellStart"/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] MLs with several thicknesses of </w:t>
      </w:r>
      <w:proofErr w:type="spellStart"/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layer at low temperatures </w:t>
      </w:r>
      <w:r w:rsidR="00C72A69" w:rsidRPr="00B94D9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 ≤ 50 K. It is shown that the </w:t>
      </w:r>
      <w:r w:rsidR="0042287A" w:rsidRPr="00B94D98"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peculiarities of the </w:t>
      </w:r>
      <w:proofErr w:type="gramStart"/>
      <w:r w:rsidR="00C72A69" w:rsidRPr="00B94D9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C72A69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>) and MR(</w:t>
      </w:r>
      <w:r w:rsidR="00C72A69" w:rsidRPr="00B94D9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) dependences oscillate with the </w:t>
      </w:r>
      <w:proofErr w:type="spellStart"/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thickness that </w:t>
      </w:r>
      <w:r w:rsidR="004C3874" w:rsidRPr="00B94D98">
        <w:rPr>
          <w:rFonts w:ascii="Times New Roman" w:hAnsi="Times New Roman" w:cs="Times New Roman"/>
          <w:sz w:val="24"/>
          <w:szCs w:val="24"/>
          <w:lang w:val="en-US"/>
        </w:rPr>
        <w:t>discloses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their origin</w:t>
      </w:r>
      <w:r w:rsidR="0015353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which lies in </w:t>
      </w:r>
      <w:r w:rsidR="00C72A6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interlayer exchange coupling of Co layers. </w:t>
      </w:r>
      <w:r w:rsidR="0015353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353A" w:rsidRPr="00B94D9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convincing correlation between the identified low-temperature </w:t>
      </w:r>
      <w:r w:rsidR="00A27A9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enhancement of the MMR effect and drop of magnetization indicates sensitivity of </w:t>
      </w:r>
      <w:r w:rsidR="002E422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spin waves </w:t>
      </w:r>
      <w:r w:rsidR="00A27A9A" w:rsidRPr="00B94D98">
        <w:rPr>
          <w:rFonts w:ascii="Times New Roman" w:hAnsi="Times New Roman" w:cs="Times New Roman"/>
          <w:sz w:val="24"/>
          <w:szCs w:val="24"/>
          <w:lang w:val="en-US"/>
        </w:rPr>
        <w:t>generated in the [Co/</w:t>
      </w:r>
      <w:proofErr w:type="spellStart"/>
      <w:r w:rsidR="00A27A9A" w:rsidRPr="00B94D98">
        <w:rPr>
          <w:rFonts w:ascii="Times New Roman" w:hAnsi="Times New Roman" w:cs="Times New Roman"/>
          <w:sz w:val="24"/>
          <w:szCs w:val="24"/>
          <w:lang w:val="en-US"/>
        </w:rPr>
        <w:t>Pd</w:t>
      </w:r>
      <w:proofErr w:type="spellEnd"/>
      <w:r w:rsidR="00A27A9A" w:rsidRPr="00B94D98">
        <w:rPr>
          <w:rFonts w:ascii="Times New Roman" w:hAnsi="Times New Roman" w:cs="Times New Roman"/>
          <w:sz w:val="24"/>
          <w:szCs w:val="24"/>
          <w:lang w:val="en-US"/>
        </w:rPr>
        <w:t>] MLs to AFM-IEC.</w:t>
      </w:r>
      <w:r w:rsidR="002E422A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This opens up new opportunities for magnons generation and manipulation even in films and multilayers with extremely thin FM layers.</w:t>
      </w:r>
    </w:p>
    <w:p w:rsidR="00884FC2" w:rsidRPr="00B94D98" w:rsidRDefault="00884F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4FC2" w:rsidRPr="00B94D98" w:rsidRDefault="00884FC2" w:rsidP="00884FC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Acknowledgement </w:t>
      </w:r>
    </w:p>
    <w:p w:rsidR="00884FC2" w:rsidRPr="00B94D98" w:rsidRDefault="00884FC2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work was financially supported by </w:t>
      </w:r>
      <w:r w:rsidR="0042058E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excellent research team development program of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Vietnam Academy </w:t>
      </w:r>
      <w:r w:rsidR="0042058E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of Science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Technology (VAST) under Project NCXS01.04/22-24</w:t>
      </w:r>
      <w:r w:rsidR="009568DD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 The research was also supported</w:t>
      </w:r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42058E"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by </w:t>
      </w:r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Belarusian Republican Foundation for Fundamental Research under Project F23V-003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11B3D" w:rsidRPr="00B94D98" w:rsidRDefault="00411B3D" w:rsidP="00411B3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11B3D" w:rsidRPr="00B94D98" w:rsidRDefault="00411B3D" w:rsidP="00411B3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Author Declaration</w:t>
      </w:r>
    </w:p>
    <w:p w:rsidR="00491505" w:rsidRPr="00B94D98" w:rsidRDefault="0049150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Conflict of Interest Statement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</w:p>
    <w:p w:rsidR="00AD55D8" w:rsidRPr="00B94D98" w:rsidRDefault="0049150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The authors have no conflicts to disclose.</w:t>
      </w:r>
    </w:p>
    <w:p w:rsidR="00491505" w:rsidRPr="00B94D98" w:rsidRDefault="00491505" w:rsidP="00884FC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IN"/>
        </w:rPr>
      </w:pPr>
      <w:r w:rsidRPr="00B94D9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IN"/>
        </w:rPr>
        <w:t>Author Contributions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Julia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Kasiuk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 Conceptualization, Methodology, Writing/Original Draft Preparation. 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Wen-Bin Wu: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 Methodology, </w:t>
      </w:r>
      <w:r w:rsidR="002331CA"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Visualization</w:t>
      </w:r>
      <w:r w:rsidR="002331CA"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2331CA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Writing/Original Draft Preparation. </w:t>
      </w: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Janusz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Przewoźnik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 Data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curation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Investigation, Resources,</w:t>
      </w:r>
      <w:r w:rsidRPr="00B94D98">
        <w:rPr>
          <w:rFonts w:ascii="Helvetica" w:hAnsi="Helvetica"/>
          <w:b/>
          <w:bCs/>
          <w:color w:val="5D5D5D"/>
          <w:shd w:val="clear" w:color="auto" w:fill="FFFFFF"/>
          <w:lang w:val="en-US"/>
        </w:rPr>
        <w:t xml:space="preserve"> </w:t>
      </w:r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Writing/Review &amp; Editing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Czesław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Kapusta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 Data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curation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Investigation, Resources,</w:t>
      </w:r>
      <w:r w:rsidRPr="00B94D98">
        <w:rPr>
          <w:rFonts w:ascii="Helvetica" w:hAnsi="Helvetica"/>
          <w:b/>
          <w:bCs/>
          <w:color w:val="5D5D5D"/>
          <w:shd w:val="clear" w:color="auto" w:fill="FFFFFF"/>
          <w:lang w:val="en-US"/>
        </w:rPr>
        <w:t xml:space="preserve"> </w:t>
      </w:r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Writing/Review &amp; Editing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Ivan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Svito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 Data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curation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Investigation, Resources. </w:t>
      </w:r>
    </w:p>
    <w:p w:rsidR="009568DD" w:rsidRPr="00B94D98" w:rsidRDefault="009568DD" w:rsidP="009568D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Thanh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Huong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Nguyen: </w:t>
      </w:r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Data </w:t>
      </w:r>
      <w:proofErr w:type="spellStart"/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curation</w:t>
      </w:r>
      <w:proofErr w:type="spellEnd"/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Investigation, Resources. </w:t>
      </w:r>
    </w:p>
    <w:p w:rsidR="009568DD" w:rsidRPr="00B94D98" w:rsidRDefault="009568DD" w:rsidP="009568D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Khanh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Tung Do: </w:t>
      </w:r>
      <w:r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Software, Validation.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Dang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Thanh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Tran: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 Software, Validation. 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Hung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Manh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Do: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 Software, Validation. </w:t>
      </w:r>
    </w:p>
    <w:p w:rsidR="0046169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Johan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Åkerman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2331CA" w:rsidRPr="00B94D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Writing/Review &amp; Editing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</w:p>
    <w:p w:rsidR="00491505" w:rsidRPr="00B94D98" w:rsidRDefault="0046169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Thi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Ngoc </w:t>
      </w:r>
      <w:proofErr w:type="spellStart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Anh</w:t>
      </w:r>
      <w:proofErr w:type="spellEnd"/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Nguyen: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 Conceptualization, Methodology, Writing/Original Draft Preparation.</w:t>
      </w:r>
    </w:p>
    <w:p w:rsidR="00461695" w:rsidRPr="00B94D98" w:rsidRDefault="00461695" w:rsidP="0049150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91505" w:rsidRPr="00B94D98" w:rsidRDefault="00491505" w:rsidP="0049150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Data Availability Statement</w:t>
      </w:r>
    </w:p>
    <w:p w:rsidR="00491505" w:rsidRPr="00B94D98" w:rsidRDefault="0049150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data that supports the findings of this study are available from the corresponding author upon reasonable request. </w:t>
      </w:r>
    </w:p>
    <w:p w:rsidR="00491505" w:rsidRPr="00B94D98" w:rsidRDefault="00491505" w:rsidP="00884F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D55D8" w:rsidRPr="00B94D98" w:rsidRDefault="00AD55D8" w:rsidP="00AD55D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AD55D8" w:rsidRPr="00B94D98" w:rsidRDefault="008120FC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[1] C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Avci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J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Mendil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Geoffrey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S.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D. Beach, and Pi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Gambardella, Phys. Rev.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Lett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121, 087207 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2018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5E74E0" w:rsidRPr="00B94D98" w:rsidRDefault="005E74E0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[2]</w:t>
      </w:r>
      <w:r w:rsidR="009E3727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Barman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 al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Phys.: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Condens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Matter 33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413001 (2021)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5E74E0" w:rsidRPr="00B94D98" w:rsidRDefault="005E74E0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[3] </w:t>
      </w:r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Z. Li, M. Ma, Z. Chen, K. </w:t>
      </w:r>
      <w:proofErr w:type="spellStart"/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Xie</w:t>
      </w:r>
      <w:proofErr w:type="spellEnd"/>
      <w:r w:rsidR="003F1A7F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 Ma,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J. Appl. Phys. 132, 210702 (2022)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E3727" w:rsidRPr="00B94D98" w:rsidRDefault="009E3727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[4] 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Y. Li, W. Zhang, V.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Tyberkevych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W.K. Kwok, A. Hoffmann, and V.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Novosad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J. Appl. Phys. 128, 130902 (2020)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E74E0" w:rsidRPr="00B94D98" w:rsidRDefault="005E74E0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9E3727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B.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Raquet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Viret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Sondergard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Cespedes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R.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Mamy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Phys. Rev. B 66, 024433 (2002)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E3727" w:rsidRPr="00B94D98" w:rsidRDefault="009E3727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[6] 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W. Gil, D.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Görlitz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Horisberger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J.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Kötzler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Phys. Rev. B 72, 134401 (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2005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6A0116" w:rsidRPr="00B94D98" w:rsidRDefault="00961C57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9E3727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A.P.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Mihai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J.P.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Attané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Marty, P.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Warin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and Y. Samson, Phys. Rev. B 77, 060401(R) (2008).</w:t>
      </w:r>
    </w:p>
    <w:p w:rsidR="00885E40" w:rsidRPr="00B94D98" w:rsidRDefault="00885E40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9E3727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V.D. Nguyen, L. Vila, P.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Laczkowski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Marty, T.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Faivre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J.P.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Attané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Phys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Rev.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Lett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107, 136605 (2011).</w:t>
      </w:r>
      <w:proofErr w:type="gramEnd"/>
    </w:p>
    <w:p w:rsidR="00885E40" w:rsidRPr="00B94D98" w:rsidRDefault="00885E40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9E3727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V.D. Nguyen, L. Vila, A. Marty, P.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Warin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Vergnaud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Jamet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Notin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Beign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é</w:t>
      </w:r>
      <w:proofErr w:type="spellEnd"/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J.</w:t>
      </w:r>
      <w:r w:rsidR="006A0116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 </w:t>
      </w:r>
      <w:proofErr w:type="spellStart"/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Attané</w:t>
      </w:r>
      <w:proofErr w:type="spellEnd"/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J. Appl. Phys. 113, 183906 (2013).</w:t>
      </w:r>
    </w:p>
    <w:p w:rsidR="00F10A55" w:rsidRPr="00B94D98" w:rsidRDefault="00F10A55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[10] </w:t>
      </w:r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W.B. Wu</w:t>
      </w:r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  <w:t xml:space="preserve">, et al., </w:t>
      </w:r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Phys. Chem. Chem. Phys. 22, 3661 (2020).</w:t>
      </w:r>
      <w:proofErr w:type="gramEnd"/>
    </w:p>
    <w:p w:rsidR="00F10A55" w:rsidRPr="00B94D98" w:rsidRDefault="00CF396C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[11] </w:t>
      </w:r>
      <w:r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W.B. Wu</w:t>
      </w:r>
      <w:r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  <w:t>, et al.,</w:t>
      </w:r>
      <w:r w:rsidRPr="00B94D9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J. Appl. Phys. 127, 223904 (2020).</w:t>
      </w:r>
      <w:proofErr w:type="gramEnd"/>
    </w:p>
    <w:p w:rsidR="005E74E0" w:rsidRPr="00B94D98" w:rsidRDefault="00F10A55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[12]</w:t>
      </w:r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T.N. </w:t>
      </w:r>
      <w:proofErr w:type="spellStart"/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Anh</w:t>
      </w:r>
      <w:proofErr w:type="spellEnd"/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 Nguyen, et al., Sci. Rep. 10, 10838 (2020).</w:t>
      </w:r>
      <w:proofErr w:type="gramEnd"/>
    </w:p>
    <w:p w:rsidR="00884FC2" w:rsidRPr="00B94D98" w:rsidRDefault="00D2160B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[13] </w:t>
      </w:r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W.B. Wu</w:t>
      </w:r>
      <w:r w:rsidR="00CF396C" w:rsidRPr="00B94D98"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  <w:t xml:space="preserve">, et al., </w:t>
      </w:r>
      <w:r w:rsidR="00B855F1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Mater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B855F1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855F1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Transactions, 64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(9) 2124 (2023).</w:t>
      </w:r>
      <w:proofErr w:type="gramEnd"/>
    </w:p>
    <w:p w:rsidR="005876CC" w:rsidRPr="00B94D98" w:rsidRDefault="005876CC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[14]</w:t>
      </w:r>
      <w:r w:rsidRPr="00B94D98">
        <w:rPr>
          <w:lang w:val="en-US"/>
        </w:rPr>
        <w:t xml:space="preserve"> 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J.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Knepper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and F.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Y. Yang, Phys. Rev. B 71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224403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(2005)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876CC" w:rsidRPr="00B94D98" w:rsidRDefault="005876CC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[15] H.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Nemoto</w:t>
      </w:r>
      <w:proofErr w:type="spellEnd"/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Y.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Hosoe</w:t>
      </w:r>
      <w:proofErr w:type="spellEnd"/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J. Appl. Phys. 97 10J109</w:t>
      </w:r>
      <w:r w:rsidR="00CF396C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(2005)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5876CC" w:rsidRPr="00B94D98" w:rsidRDefault="005876CC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[16] 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E.E. F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ullerton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FE7739" w:rsidRPr="00B94D98">
        <w:rPr>
          <w:rFonts w:ascii="Times New Roman" w:hAnsi="Times New Roman" w:cs="Times New Roman"/>
          <w:lang w:val="en-US"/>
        </w:rPr>
        <w:t xml:space="preserve"> 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Stoeffler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Ounadjela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B. Heinrich, Z. </w:t>
      </w:r>
      <w:proofErr w:type="spell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Celinski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J.A.C. Bland, Phys. Rev. B 51(10), 6364 (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1995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557CCC" w:rsidRPr="00B94D98" w:rsidRDefault="00557CCC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[17] L. Li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Y. Lu, Z. Liu, Y. </w:t>
      </w:r>
      <w:proofErr w:type="spell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Lv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Y. Zhang, S. Liu, C. </w:t>
      </w:r>
      <w:proofErr w:type="spell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Hao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W. </w:t>
      </w:r>
      <w:proofErr w:type="spell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Lv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Magn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Magn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Mater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325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117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(2013)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273E9D" w:rsidRPr="00B94D98" w:rsidRDefault="00273E9D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[18]</w:t>
      </w:r>
      <w:r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73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S.S.P. </w:t>
      </w:r>
      <w:proofErr w:type="spellStart"/>
      <w:r w:rsidR="00FE7739" w:rsidRPr="00B94D98">
        <w:rPr>
          <w:rFonts w:ascii="Times New Roman" w:hAnsi="Times New Roman" w:cs="Times New Roman"/>
          <w:sz w:val="24"/>
          <w:szCs w:val="24"/>
          <w:lang w:val="en-US"/>
        </w:rPr>
        <w:t>Parkin</w:t>
      </w:r>
      <w:proofErr w:type="spellEnd"/>
      <w:r w:rsidR="00FE773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="00FE7739" w:rsidRPr="00B94D98">
        <w:rPr>
          <w:rFonts w:ascii="Times New Roman" w:hAnsi="Times New Roman" w:cs="Times New Roman"/>
          <w:sz w:val="24"/>
          <w:szCs w:val="24"/>
          <w:lang w:val="en-US"/>
        </w:rPr>
        <w:t>Bhadra</w:t>
      </w:r>
      <w:proofErr w:type="spellEnd"/>
      <w:r w:rsidR="00FE7739" w:rsidRPr="00B94D98">
        <w:rPr>
          <w:rFonts w:ascii="Times New Roman" w:hAnsi="Times New Roman" w:cs="Times New Roman"/>
          <w:sz w:val="24"/>
          <w:szCs w:val="24"/>
          <w:lang w:val="en-US"/>
        </w:rPr>
        <w:t xml:space="preserve">, and K. P. Roche,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hys. 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ett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66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(16)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2152 (1991)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A1416F" w:rsidRPr="00B94D98" w:rsidRDefault="00A1416F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[19] </w:t>
      </w:r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Z. </w:t>
      </w:r>
      <w:proofErr w:type="spellStart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>Celinski</w:t>
      </w:r>
      <w:proofErr w:type="spellEnd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Heinrich, J. </w:t>
      </w:r>
      <w:proofErr w:type="spellStart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>Magn</w:t>
      </w:r>
      <w:proofErr w:type="spellEnd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>Magn</w:t>
      </w:r>
      <w:proofErr w:type="spellEnd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>Mater.</w:t>
      </w:r>
      <w:proofErr w:type="gramEnd"/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D41FA">
        <w:rPr>
          <w:rFonts w:ascii="Times New Roman" w:eastAsia="Calibri" w:hAnsi="Times New Roman" w:cs="Times New Roman"/>
          <w:sz w:val="24"/>
          <w:szCs w:val="24"/>
          <w:lang w:val="en-US"/>
        </w:rPr>
        <w:t>99, L25</w:t>
      </w:r>
      <w:r w:rsidR="009D41FA" w:rsidRPr="009D41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D41F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1991</w:t>
      </w:r>
      <w:r w:rsidR="009D41FA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proofErr w:type="gramEnd"/>
    </w:p>
    <w:p w:rsidR="00CA0ADB" w:rsidRPr="00557CCC" w:rsidRDefault="00CA0ADB" w:rsidP="00604D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[20] J. Moritz, F. Garcia, J. C. Toussaint, B.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Dieny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J. P. </w:t>
      </w:r>
      <w:proofErr w:type="spellStart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Nozieres</w:t>
      </w:r>
      <w:proofErr w:type="spell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Europhys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Lett</w:t>
      </w:r>
      <w:proofErr w:type="spellEnd"/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65</w:t>
      </w:r>
      <w:r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>, 123</w:t>
      </w:r>
      <w:r w:rsidR="00FE7739" w:rsidRPr="00B94D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(2004)</w:t>
      </w:r>
    </w:p>
    <w:sectPr w:rsidR="00CA0ADB" w:rsidRPr="00557CCC" w:rsidSect="00222181">
      <w:footerReference w:type="default" r:id="rId10"/>
      <w:pgSz w:w="11906" w:h="16838"/>
      <w:pgMar w:top="1134" w:right="850" w:bottom="1134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A0" w:rsidRDefault="001E34A0" w:rsidP="00222181">
      <w:pPr>
        <w:spacing w:after="0" w:line="240" w:lineRule="auto"/>
      </w:pPr>
      <w:r>
        <w:separator/>
      </w:r>
    </w:p>
  </w:endnote>
  <w:endnote w:type="continuationSeparator" w:id="0">
    <w:p w:rsidR="001E34A0" w:rsidRDefault="001E34A0" w:rsidP="0022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413393"/>
      <w:docPartObj>
        <w:docPartGallery w:val="Page Numbers (Bottom of Page)"/>
        <w:docPartUnique/>
      </w:docPartObj>
    </w:sdtPr>
    <w:sdtEndPr/>
    <w:sdtContent>
      <w:p w:rsidR="00222181" w:rsidRDefault="002221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6B">
          <w:rPr>
            <w:noProof/>
          </w:rPr>
          <w:t>1</w:t>
        </w:r>
        <w:r>
          <w:fldChar w:fldCharType="end"/>
        </w:r>
      </w:p>
    </w:sdtContent>
  </w:sdt>
  <w:p w:rsidR="00222181" w:rsidRDefault="002221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A0" w:rsidRDefault="001E34A0" w:rsidP="00222181">
      <w:pPr>
        <w:spacing w:after="0" w:line="240" w:lineRule="auto"/>
      </w:pPr>
      <w:r>
        <w:separator/>
      </w:r>
    </w:p>
  </w:footnote>
  <w:footnote w:type="continuationSeparator" w:id="0">
    <w:p w:rsidR="001E34A0" w:rsidRDefault="001E34A0" w:rsidP="0022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4"/>
    <w:rsid w:val="00002007"/>
    <w:rsid w:val="0001592E"/>
    <w:rsid w:val="00017294"/>
    <w:rsid w:val="00027E4E"/>
    <w:rsid w:val="000350FB"/>
    <w:rsid w:val="000553CB"/>
    <w:rsid w:val="00055D85"/>
    <w:rsid w:val="0006165F"/>
    <w:rsid w:val="00076BBA"/>
    <w:rsid w:val="00091728"/>
    <w:rsid w:val="000B0C95"/>
    <w:rsid w:val="000B49C6"/>
    <w:rsid w:val="000D0CEE"/>
    <w:rsid w:val="000D4953"/>
    <w:rsid w:val="000E12B0"/>
    <w:rsid w:val="0011204E"/>
    <w:rsid w:val="00116048"/>
    <w:rsid w:val="0015353A"/>
    <w:rsid w:val="001851F2"/>
    <w:rsid w:val="001862C5"/>
    <w:rsid w:val="00197BBD"/>
    <w:rsid w:val="001D1B1A"/>
    <w:rsid w:val="001D258D"/>
    <w:rsid w:val="001D6FA5"/>
    <w:rsid w:val="001E0A4A"/>
    <w:rsid w:val="001E32C5"/>
    <w:rsid w:val="001E33AE"/>
    <w:rsid w:val="001E34A0"/>
    <w:rsid w:val="001E46AB"/>
    <w:rsid w:val="001E4FB7"/>
    <w:rsid w:val="002135A2"/>
    <w:rsid w:val="00215355"/>
    <w:rsid w:val="00222181"/>
    <w:rsid w:val="002228F8"/>
    <w:rsid w:val="002331CA"/>
    <w:rsid w:val="00241E50"/>
    <w:rsid w:val="002522F1"/>
    <w:rsid w:val="002543EF"/>
    <w:rsid w:val="00261546"/>
    <w:rsid w:val="00272FCD"/>
    <w:rsid w:val="002735AA"/>
    <w:rsid w:val="00273E9D"/>
    <w:rsid w:val="00275F16"/>
    <w:rsid w:val="00283360"/>
    <w:rsid w:val="002C0053"/>
    <w:rsid w:val="002E2E0A"/>
    <w:rsid w:val="002E422A"/>
    <w:rsid w:val="003003A4"/>
    <w:rsid w:val="00302C5E"/>
    <w:rsid w:val="0030546B"/>
    <w:rsid w:val="00316B92"/>
    <w:rsid w:val="003213D5"/>
    <w:rsid w:val="00323717"/>
    <w:rsid w:val="003306BE"/>
    <w:rsid w:val="00334A50"/>
    <w:rsid w:val="00363228"/>
    <w:rsid w:val="00383429"/>
    <w:rsid w:val="00392A55"/>
    <w:rsid w:val="003966E3"/>
    <w:rsid w:val="003A2F6F"/>
    <w:rsid w:val="003A35D7"/>
    <w:rsid w:val="003C40AE"/>
    <w:rsid w:val="003C5D2F"/>
    <w:rsid w:val="003E1C79"/>
    <w:rsid w:val="003F057B"/>
    <w:rsid w:val="003F1A7F"/>
    <w:rsid w:val="003F3F40"/>
    <w:rsid w:val="003F6334"/>
    <w:rsid w:val="00400DB8"/>
    <w:rsid w:val="00407AA0"/>
    <w:rsid w:val="00411B3D"/>
    <w:rsid w:val="0042058E"/>
    <w:rsid w:val="0042287A"/>
    <w:rsid w:val="00426094"/>
    <w:rsid w:val="00451ACC"/>
    <w:rsid w:val="0045592E"/>
    <w:rsid w:val="00461695"/>
    <w:rsid w:val="00465294"/>
    <w:rsid w:val="0047286D"/>
    <w:rsid w:val="004737B4"/>
    <w:rsid w:val="00477BB4"/>
    <w:rsid w:val="00484ADD"/>
    <w:rsid w:val="0048652F"/>
    <w:rsid w:val="00491505"/>
    <w:rsid w:val="00495CC8"/>
    <w:rsid w:val="00496DDF"/>
    <w:rsid w:val="004A0C8C"/>
    <w:rsid w:val="004B394E"/>
    <w:rsid w:val="004B5E38"/>
    <w:rsid w:val="004C3874"/>
    <w:rsid w:val="004C4F03"/>
    <w:rsid w:val="004C501B"/>
    <w:rsid w:val="004D127B"/>
    <w:rsid w:val="004F7AE4"/>
    <w:rsid w:val="005033EE"/>
    <w:rsid w:val="00533E07"/>
    <w:rsid w:val="00547EB4"/>
    <w:rsid w:val="00550403"/>
    <w:rsid w:val="00557CCC"/>
    <w:rsid w:val="005876CC"/>
    <w:rsid w:val="00591A74"/>
    <w:rsid w:val="00595358"/>
    <w:rsid w:val="005C2B32"/>
    <w:rsid w:val="005D2BCF"/>
    <w:rsid w:val="005D6FEC"/>
    <w:rsid w:val="005E28CC"/>
    <w:rsid w:val="005E74E0"/>
    <w:rsid w:val="005F70F3"/>
    <w:rsid w:val="00604DEF"/>
    <w:rsid w:val="0062693C"/>
    <w:rsid w:val="006376C4"/>
    <w:rsid w:val="0065001B"/>
    <w:rsid w:val="006509C5"/>
    <w:rsid w:val="006713DA"/>
    <w:rsid w:val="006823A8"/>
    <w:rsid w:val="00695D2C"/>
    <w:rsid w:val="006A0116"/>
    <w:rsid w:val="006A3D8E"/>
    <w:rsid w:val="006B01CC"/>
    <w:rsid w:val="006D62C2"/>
    <w:rsid w:val="006E3293"/>
    <w:rsid w:val="00701E88"/>
    <w:rsid w:val="00702C3D"/>
    <w:rsid w:val="00707548"/>
    <w:rsid w:val="0071414F"/>
    <w:rsid w:val="007324EC"/>
    <w:rsid w:val="00752B50"/>
    <w:rsid w:val="007652EE"/>
    <w:rsid w:val="00766232"/>
    <w:rsid w:val="007A72BF"/>
    <w:rsid w:val="007E4360"/>
    <w:rsid w:val="007E4957"/>
    <w:rsid w:val="007E5B3C"/>
    <w:rsid w:val="007F1AB3"/>
    <w:rsid w:val="007F2354"/>
    <w:rsid w:val="008031BD"/>
    <w:rsid w:val="008120FC"/>
    <w:rsid w:val="00825936"/>
    <w:rsid w:val="00825BAF"/>
    <w:rsid w:val="008339B3"/>
    <w:rsid w:val="00840631"/>
    <w:rsid w:val="008465D6"/>
    <w:rsid w:val="00863369"/>
    <w:rsid w:val="00882397"/>
    <w:rsid w:val="00884FC2"/>
    <w:rsid w:val="00885E40"/>
    <w:rsid w:val="00886712"/>
    <w:rsid w:val="008F5C5A"/>
    <w:rsid w:val="008F6664"/>
    <w:rsid w:val="00900EF6"/>
    <w:rsid w:val="00903C99"/>
    <w:rsid w:val="0091188D"/>
    <w:rsid w:val="00913098"/>
    <w:rsid w:val="0092543F"/>
    <w:rsid w:val="00926CD7"/>
    <w:rsid w:val="00932FDF"/>
    <w:rsid w:val="00956287"/>
    <w:rsid w:val="009568DD"/>
    <w:rsid w:val="00961C57"/>
    <w:rsid w:val="00963572"/>
    <w:rsid w:val="00965578"/>
    <w:rsid w:val="009655F5"/>
    <w:rsid w:val="0097749A"/>
    <w:rsid w:val="009A12CB"/>
    <w:rsid w:val="009A5208"/>
    <w:rsid w:val="009D2B57"/>
    <w:rsid w:val="009D41FA"/>
    <w:rsid w:val="009D4C54"/>
    <w:rsid w:val="009D7EAD"/>
    <w:rsid w:val="009E3727"/>
    <w:rsid w:val="009F0A59"/>
    <w:rsid w:val="00A11471"/>
    <w:rsid w:val="00A1416F"/>
    <w:rsid w:val="00A27A9A"/>
    <w:rsid w:val="00A56457"/>
    <w:rsid w:val="00A715CF"/>
    <w:rsid w:val="00A76B5C"/>
    <w:rsid w:val="00A922EA"/>
    <w:rsid w:val="00AA0967"/>
    <w:rsid w:val="00AA58B9"/>
    <w:rsid w:val="00AC5B97"/>
    <w:rsid w:val="00AD3DE8"/>
    <w:rsid w:val="00AD55D8"/>
    <w:rsid w:val="00B02DBF"/>
    <w:rsid w:val="00B1378F"/>
    <w:rsid w:val="00B40D9A"/>
    <w:rsid w:val="00B46F99"/>
    <w:rsid w:val="00B47964"/>
    <w:rsid w:val="00B53418"/>
    <w:rsid w:val="00B554D3"/>
    <w:rsid w:val="00B62B13"/>
    <w:rsid w:val="00B855F1"/>
    <w:rsid w:val="00B940E0"/>
    <w:rsid w:val="00B94D98"/>
    <w:rsid w:val="00B965BE"/>
    <w:rsid w:val="00BA63E9"/>
    <w:rsid w:val="00BD2200"/>
    <w:rsid w:val="00BE0D64"/>
    <w:rsid w:val="00BF4D31"/>
    <w:rsid w:val="00C24166"/>
    <w:rsid w:val="00C41466"/>
    <w:rsid w:val="00C72A69"/>
    <w:rsid w:val="00C75FF4"/>
    <w:rsid w:val="00C8129C"/>
    <w:rsid w:val="00C82150"/>
    <w:rsid w:val="00C865E5"/>
    <w:rsid w:val="00C93CBC"/>
    <w:rsid w:val="00C9666C"/>
    <w:rsid w:val="00CA0ADB"/>
    <w:rsid w:val="00CC7E1D"/>
    <w:rsid w:val="00CE3B9B"/>
    <w:rsid w:val="00CF396C"/>
    <w:rsid w:val="00CF5FE5"/>
    <w:rsid w:val="00D03D7F"/>
    <w:rsid w:val="00D06263"/>
    <w:rsid w:val="00D131D6"/>
    <w:rsid w:val="00D2160B"/>
    <w:rsid w:val="00D405D1"/>
    <w:rsid w:val="00D40D84"/>
    <w:rsid w:val="00D43DB7"/>
    <w:rsid w:val="00D73BBD"/>
    <w:rsid w:val="00D74E06"/>
    <w:rsid w:val="00D8180D"/>
    <w:rsid w:val="00D87633"/>
    <w:rsid w:val="00D9476F"/>
    <w:rsid w:val="00DB42F2"/>
    <w:rsid w:val="00DC63E2"/>
    <w:rsid w:val="00DF6E34"/>
    <w:rsid w:val="00E173C0"/>
    <w:rsid w:val="00E40767"/>
    <w:rsid w:val="00E517FB"/>
    <w:rsid w:val="00E820C6"/>
    <w:rsid w:val="00EA049F"/>
    <w:rsid w:val="00EA4FA9"/>
    <w:rsid w:val="00EA6BAB"/>
    <w:rsid w:val="00EB2203"/>
    <w:rsid w:val="00EC3E82"/>
    <w:rsid w:val="00ED618D"/>
    <w:rsid w:val="00F04163"/>
    <w:rsid w:val="00F10A55"/>
    <w:rsid w:val="00F13143"/>
    <w:rsid w:val="00F1440B"/>
    <w:rsid w:val="00F6081E"/>
    <w:rsid w:val="00F61BC8"/>
    <w:rsid w:val="00F71E18"/>
    <w:rsid w:val="00F77559"/>
    <w:rsid w:val="00F82504"/>
    <w:rsid w:val="00FA3853"/>
    <w:rsid w:val="00FB4015"/>
    <w:rsid w:val="00FC60E8"/>
    <w:rsid w:val="00FE48E9"/>
    <w:rsid w:val="00FE7739"/>
    <w:rsid w:val="00FE7D3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6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181"/>
  </w:style>
  <w:style w:type="paragraph" w:styleId="a8">
    <w:name w:val="footer"/>
    <w:basedOn w:val="a"/>
    <w:link w:val="a9"/>
    <w:uiPriority w:val="99"/>
    <w:unhideWhenUsed/>
    <w:rsid w:val="002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6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181"/>
  </w:style>
  <w:style w:type="paragraph" w:styleId="a8">
    <w:name w:val="footer"/>
    <w:basedOn w:val="a"/>
    <w:link w:val="a9"/>
    <w:uiPriority w:val="99"/>
    <w:unhideWhenUsed/>
    <w:rsid w:val="002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9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100</cp:revision>
  <dcterms:created xsi:type="dcterms:W3CDTF">2023-11-11T13:17:00Z</dcterms:created>
  <dcterms:modified xsi:type="dcterms:W3CDTF">2025-01-08T09:41:00Z</dcterms:modified>
</cp:coreProperties>
</file>