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2ADD8" w14:textId="77777777" w:rsidR="00A67CE2" w:rsidRPr="00A67CE2" w:rsidRDefault="00A67CE2" w:rsidP="00A67CE2">
      <w:pPr>
        <w:tabs>
          <w:tab w:val="left" w:pos="4820"/>
          <w:tab w:val="left" w:pos="5580"/>
        </w:tabs>
        <w:ind w:left="4536"/>
        <w:rPr>
          <w:sz w:val="28"/>
          <w:szCs w:val="28"/>
        </w:rPr>
      </w:pPr>
      <w:r w:rsidRPr="00A67CE2">
        <w:rPr>
          <w:sz w:val="28"/>
          <w:szCs w:val="28"/>
        </w:rPr>
        <w:t>УТВЕРЖДЕНО</w:t>
      </w:r>
    </w:p>
    <w:p w14:paraId="1E73EC72" w14:textId="77777777" w:rsidR="00A67CE2" w:rsidRPr="00A67CE2" w:rsidRDefault="00A67CE2" w:rsidP="00A67CE2">
      <w:pPr>
        <w:tabs>
          <w:tab w:val="left" w:pos="4820"/>
          <w:tab w:val="left" w:pos="5580"/>
        </w:tabs>
        <w:ind w:left="4536"/>
        <w:rPr>
          <w:sz w:val="28"/>
          <w:szCs w:val="28"/>
        </w:rPr>
      </w:pPr>
      <w:r w:rsidRPr="00A67CE2">
        <w:rPr>
          <w:sz w:val="28"/>
          <w:szCs w:val="28"/>
        </w:rPr>
        <w:t>Решение заседания кафедры</w:t>
      </w:r>
    </w:p>
    <w:p w14:paraId="604294FF" w14:textId="77777777" w:rsidR="00A67CE2" w:rsidRPr="00A67CE2" w:rsidRDefault="00A67CE2" w:rsidP="00A67CE2">
      <w:pPr>
        <w:tabs>
          <w:tab w:val="left" w:pos="4820"/>
          <w:tab w:val="left" w:pos="5580"/>
        </w:tabs>
        <w:ind w:left="4536"/>
        <w:rPr>
          <w:sz w:val="28"/>
          <w:szCs w:val="28"/>
        </w:rPr>
      </w:pPr>
      <w:r w:rsidRPr="00A67CE2">
        <w:rPr>
          <w:sz w:val="28"/>
          <w:szCs w:val="28"/>
        </w:rPr>
        <w:t>общего землеведения и гидрометеорологии</w:t>
      </w:r>
    </w:p>
    <w:p w14:paraId="2C7649AD" w14:textId="755AF4B1" w:rsidR="006E4CED" w:rsidRPr="00AB7B51" w:rsidRDefault="00A67CE2" w:rsidP="00A67CE2">
      <w:pPr>
        <w:tabs>
          <w:tab w:val="left" w:pos="4820"/>
          <w:tab w:val="left" w:pos="5580"/>
        </w:tabs>
        <w:ind w:left="4536"/>
        <w:rPr>
          <w:sz w:val="28"/>
          <w:szCs w:val="28"/>
        </w:rPr>
      </w:pPr>
      <w:r w:rsidRPr="00A67CE2">
        <w:rPr>
          <w:sz w:val="28"/>
          <w:szCs w:val="28"/>
        </w:rPr>
        <w:t>21 ноября 2024 г., № 4</w:t>
      </w:r>
    </w:p>
    <w:p w14:paraId="6C209F39" w14:textId="77777777" w:rsidR="006E4CED" w:rsidRPr="00AB7B51" w:rsidRDefault="006E4CED" w:rsidP="006E4CED">
      <w:pPr>
        <w:tabs>
          <w:tab w:val="left" w:pos="4820"/>
          <w:tab w:val="left" w:pos="5580"/>
        </w:tabs>
        <w:ind w:left="4536"/>
        <w:rPr>
          <w:sz w:val="28"/>
          <w:szCs w:val="28"/>
        </w:rPr>
      </w:pPr>
      <w:bookmarkStart w:id="0" w:name="_GoBack"/>
      <w:bookmarkEnd w:id="0"/>
    </w:p>
    <w:p w14:paraId="3A892C6B" w14:textId="77777777" w:rsidR="006E4CED" w:rsidRPr="00AB7B51" w:rsidRDefault="006E4CED" w:rsidP="006E4CED">
      <w:pPr>
        <w:jc w:val="center"/>
        <w:rPr>
          <w:sz w:val="28"/>
          <w:szCs w:val="28"/>
        </w:rPr>
      </w:pPr>
      <w:r w:rsidRPr="00AB7B51">
        <w:rPr>
          <w:sz w:val="28"/>
          <w:szCs w:val="28"/>
        </w:rPr>
        <w:t xml:space="preserve">Теоретические </w:t>
      </w:r>
      <w:r>
        <w:rPr>
          <w:sz w:val="28"/>
          <w:szCs w:val="28"/>
        </w:rPr>
        <w:t>вопросы для проведения экзамена</w:t>
      </w:r>
    </w:p>
    <w:p w14:paraId="3B79CF20" w14:textId="19BAD94D" w:rsidR="006E4CED" w:rsidRPr="00AB7B51" w:rsidRDefault="006E4CED" w:rsidP="006E4CED">
      <w:pPr>
        <w:jc w:val="center"/>
        <w:rPr>
          <w:sz w:val="28"/>
          <w:szCs w:val="28"/>
        </w:rPr>
      </w:pPr>
      <w:r w:rsidRPr="00AB7B51">
        <w:rPr>
          <w:sz w:val="28"/>
          <w:szCs w:val="28"/>
        </w:rPr>
        <w:t>по учебной дисциплине «</w:t>
      </w:r>
      <w:r w:rsidR="00697271" w:rsidRPr="00697271">
        <w:rPr>
          <w:sz w:val="28"/>
          <w:szCs w:val="28"/>
        </w:rPr>
        <w:t>Paleoclimatology</w:t>
      </w:r>
      <w:r w:rsidRPr="00AB7B51">
        <w:rPr>
          <w:sz w:val="28"/>
          <w:szCs w:val="28"/>
        </w:rPr>
        <w:t>»</w:t>
      </w:r>
    </w:p>
    <w:p w14:paraId="4B0BD8B0" w14:textId="1F004754" w:rsidR="006E4CED" w:rsidRPr="00AB7B51" w:rsidRDefault="006E4CED" w:rsidP="006E4CED">
      <w:pPr>
        <w:jc w:val="center"/>
        <w:rPr>
          <w:iCs/>
          <w:sz w:val="28"/>
          <w:szCs w:val="28"/>
        </w:rPr>
      </w:pPr>
      <w:r w:rsidRPr="00AB7B51">
        <w:rPr>
          <w:sz w:val="28"/>
          <w:szCs w:val="28"/>
        </w:rPr>
        <w:t xml:space="preserve">Форма проведения – </w:t>
      </w:r>
      <w:r w:rsidR="00697271">
        <w:rPr>
          <w:iCs/>
          <w:sz w:val="28"/>
          <w:szCs w:val="28"/>
        </w:rPr>
        <w:t>устная</w:t>
      </w:r>
    </w:p>
    <w:p w14:paraId="6AC3A3B7" w14:textId="77777777" w:rsidR="00D411AE" w:rsidRPr="00A67CE2" w:rsidRDefault="00D411AE" w:rsidP="005019AC">
      <w:pPr>
        <w:jc w:val="center"/>
        <w:rPr>
          <w:sz w:val="28"/>
          <w:szCs w:val="28"/>
        </w:rPr>
      </w:pPr>
    </w:p>
    <w:p w14:paraId="72BF3934" w14:textId="77777777" w:rsidR="005748C8" w:rsidRPr="006E4CED" w:rsidRDefault="005748C8" w:rsidP="00416628">
      <w:pPr>
        <w:pStyle w:val="HTML"/>
        <w:numPr>
          <w:ilvl w:val="0"/>
          <w:numId w:val="2"/>
        </w:numPr>
        <w:tabs>
          <w:tab w:val="clear" w:pos="916"/>
          <w:tab w:val="left" w:pos="567"/>
        </w:tabs>
        <w:ind w:left="0" w:firstLine="284"/>
        <w:jc w:val="both"/>
        <w:rPr>
          <w:rFonts w:ascii="Times New Roman" w:hAnsi="Times New Roman" w:cs="Times New Roman"/>
          <w:sz w:val="28"/>
          <w:szCs w:val="28"/>
          <w:lang w:val="en-US"/>
        </w:rPr>
      </w:pPr>
      <w:r w:rsidRPr="006E4CED">
        <w:rPr>
          <w:rFonts w:ascii="Times New Roman" w:hAnsi="Times New Roman" w:cs="Times New Roman"/>
          <w:sz w:val="28"/>
          <w:szCs w:val="28"/>
          <w:lang w:val="en-US"/>
        </w:rPr>
        <w:t>The main objectives of Paleoclimatology. Sources of paleoclimatic information. Connection with other scientific disciplines.</w:t>
      </w:r>
    </w:p>
    <w:p w14:paraId="2D02663F" w14:textId="7DAE46CA" w:rsidR="005748C8" w:rsidRPr="006E4CED" w:rsidRDefault="005748C8" w:rsidP="00416628">
      <w:pPr>
        <w:pStyle w:val="HTML"/>
        <w:numPr>
          <w:ilvl w:val="0"/>
          <w:numId w:val="2"/>
        </w:numPr>
        <w:tabs>
          <w:tab w:val="clear" w:pos="916"/>
          <w:tab w:val="left" w:pos="567"/>
        </w:tabs>
        <w:ind w:left="0" w:firstLine="284"/>
        <w:jc w:val="both"/>
        <w:rPr>
          <w:rFonts w:ascii="Times New Roman" w:hAnsi="Times New Roman" w:cs="Times New Roman"/>
          <w:sz w:val="28"/>
          <w:szCs w:val="28"/>
          <w:lang w:val="en-US"/>
        </w:rPr>
      </w:pPr>
      <w:r w:rsidRPr="006E4CED">
        <w:rPr>
          <w:rFonts w:ascii="Times New Roman" w:hAnsi="Times New Roman" w:cs="Times New Roman"/>
          <w:sz w:val="28"/>
          <w:szCs w:val="28"/>
          <w:lang w:val="en-US"/>
        </w:rPr>
        <w:t>The applied value of Paleoclimatology. Levels of paleoclimatic analysis. Modeling in Paleoclimatic Research.</w:t>
      </w:r>
    </w:p>
    <w:p w14:paraId="67C5A20C" w14:textId="77777777" w:rsidR="00D411AE" w:rsidRPr="006E4CED" w:rsidRDefault="005748C8" w:rsidP="00416628">
      <w:pPr>
        <w:pStyle w:val="HTML"/>
        <w:numPr>
          <w:ilvl w:val="0"/>
          <w:numId w:val="2"/>
        </w:numPr>
        <w:tabs>
          <w:tab w:val="clear" w:pos="916"/>
          <w:tab w:val="left" w:pos="567"/>
        </w:tabs>
        <w:ind w:left="0" w:firstLine="284"/>
        <w:jc w:val="both"/>
        <w:rPr>
          <w:rFonts w:ascii="Times New Roman" w:hAnsi="Times New Roman" w:cs="Times New Roman"/>
          <w:sz w:val="28"/>
          <w:szCs w:val="28"/>
          <w:lang w:val="en-US"/>
        </w:rPr>
      </w:pPr>
      <w:r w:rsidRPr="006E4CED">
        <w:rPr>
          <w:rFonts w:ascii="Times New Roman" w:hAnsi="Times New Roman" w:cs="Times New Roman"/>
          <w:sz w:val="28"/>
          <w:szCs w:val="28"/>
          <w:lang w:val="en-US"/>
        </w:rPr>
        <w:t>The nature of climate and climatic variation. The climate system. Feedback mechanisms</w:t>
      </w:r>
      <w:r w:rsidR="00D411AE" w:rsidRPr="006E4CED">
        <w:rPr>
          <w:rFonts w:ascii="Times New Roman" w:hAnsi="Times New Roman" w:cs="Times New Roman"/>
          <w:sz w:val="28"/>
          <w:szCs w:val="28"/>
          <w:lang w:val="en-US"/>
        </w:rPr>
        <w:t xml:space="preserve"> in climate system</w:t>
      </w:r>
      <w:r w:rsidRPr="006E4CED">
        <w:rPr>
          <w:rFonts w:ascii="Times New Roman" w:hAnsi="Times New Roman" w:cs="Times New Roman"/>
          <w:sz w:val="28"/>
          <w:szCs w:val="28"/>
          <w:lang w:val="en-US"/>
        </w:rPr>
        <w:t xml:space="preserve">. </w:t>
      </w:r>
    </w:p>
    <w:p w14:paraId="50193728" w14:textId="1E20B4D2" w:rsidR="005748C8" w:rsidRPr="006E4CED" w:rsidRDefault="005748C8" w:rsidP="00416628">
      <w:pPr>
        <w:pStyle w:val="HTML"/>
        <w:numPr>
          <w:ilvl w:val="0"/>
          <w:numId w:val="2"/>
        </w:numPr>
        <w:tabs>
          <w:tab w:val="clear" w:pos="916"/>
          <w:tab w:val="left" w:pos="567"/>
        </w:tabs>
        <w:ind w:left="0" w:firstLine="284"/>
        <w:jc w:val="both"/>
        <w:rPr>
          <w:rFonts w:ascii="Times New Roman" w:hAnsi="Times New Roman" w:cs="Times New Roman"/>
          <w:sz w:val="28"/>
          <w:szCs w:val="28"/>
          <w:lang w:val="en-US"/>
        </w:rPr>
      </w:pPr>
      <w:r w:rsidRPr="006E4CED">
        <w:rPr>
          <w:rFonts w:ascii="Times New Roman" w:hAnsi="Times New Roman" w:cs="Times New Roman"/>
          <w:sz w:val="28"/>
          <w:szCs w:val="28"/>
          <w:lang w:val="en-US"/>
        </w:rPr>
        <w:t xml:space="preserve">Energy balance of the Earth and its atmosphere. Timescales of climatic variation. </w:t>
      </w:r>
    </w:p>
    <w:p w14:paraId="7265E32D" w14:textId="77777777" w:rsidR="005748C8" w:rsidRPr="006E4CED" w:rsidRDefault="005748C8" w:rsidP="00416628">
      <w:pPr>
        <w:pStyle w:val="HTML"/>
        <w:numPr>
          <w:ilvl w:val="0"/>
          <w:numId w:val="2"/>
        </w:numPr>
        <w:tabs>
          <w:tab w:val="clear" w:pos="916"/>
          <w:tab w:val="left" w:pos="567"/>
        </w:tabs>
        <w:ind w:left="0" w:firstLine="284"/>
        <w:jc w:val="both"/>
        <w:rPr>
          <w:rFonts w:ascii="Times New Roman" w:hAnsi="Times New Roman" w:cs="Times New Roman"/>
          <w:sz w:val="28"/>
          <w:szCs w:val="28"/>
          <w:lang w:val="en-US"/>
        </w:rPr>
      </w:pPr>
      <w:r w:rsidRPr="006E4CED">
        <w:rPr>
          <w:rFonts w:ascii="Times New Roman" w:hAnsi="Times New Roman" w:cs="Times New Roman"/>
          <w:sz w:val="28"/>
          <w:szCs w:val="28"/>
          <w:lang w:val="en-US"/>
        </w:rPr>
        <w:t>Variations of the Earth’s orbital parameters. Solar forcing. Volcanic forcing.</w:t>
      </w:r>
    </w:p>
    <w:p w14:paraId="47BEEC78" w14:textId="77777777" w:rsidR="005748C8" w:rsidRPr="006E4CED" w:rsidRDefault="005748C8" w:rsidP="00416628">
      <w:pPr>
        <w:pStyle w:val="HTML"/>
        <w:numPr>
          <w:ilvl w:val="0"/>
          <w:numId w:val="2"/>
        </w:numPr>
        <w:tabs>
          <w:tab w:val="clear" w:pos="916"/>
          <w:tab w:val="left" w:pos="567"/>
        </w:tabs>
        <w:ind w:left="0" w:firstLine="284"/>
        <w:jc w:val="both"/>
        <w:rPr>
          <w:rFonts w:ascii="Times New Roman" w:hAnsi="Times New Roman" w:cs="Times New Roman"/>
          <w:sz w:val="28"/>
          <w:szCs w:val="28"/>
          <w:lang w:val="en-US"/>
        </w:rPr>
      </w:pPr>
      <w:r w:rsidRPr="006E4CED">
        <w:rPr>
          <w:rFonts w:ascii="Times New Roman" w:hAnsi="Times New Roman" w:cs="Times New Roman"/>
          <w:sz w:val="28"/>
          <w:szCs w:val="28"/>
          <w:lang w:val="en-US"/>
        </w:rPr>
        <w:t xml:space="preserve">Principles of radiocarbon dating. Measurement procedures, materials, and problems. Accuracy of radiocarbon dates. Sources of error in radiocarbon dating. Causes of temporal radiocarbon variations. </w:t>
      </w:r>
    </w:p>
    <w:p w14:paraId="02828F1D" w14:textId="77777777" w:rsidR="005748C8" w:rsidRPr="006E4CED" w:rsidRDefault="005748C8" w:rsidP="00416628">
      <w:pPr>
        <w:pStyle w:val="HTML"/>
        <w:numPr>
          <w:ilvl w:val="0"/>
          <w:numId w:val="2"/>
        </w:numPr>
        <w:tabs>
          <w:tab w:val="clear" w:pos="916"/>
          <w:tab w:val="left" w:pos="567"/>
        </w:tabs>
        <w:ind w:left="0" w:firstLine="284"/>
        <w:jc w:val="both"/>
        <w:rPr>
          <w:rFonts w:ascii="Times New Roman" w:hAnsi="Times New Roman" w:cs="Times New Roman"/>
          <w:sz w:val="28"/>
          <w:szCs w:val="28"/>
          <w:lang w:val="en-US"/>
        </w:rPr>
      </w:pPr>
      <w:r w:rsidRPr="006E4CED">
        <w:rPr>
          <w:rFonts w:ascii="Times New Roman" w:hAnsi="Times New Roman" w:cs="Times New Roman"/>
          <w:sz w:val="28"/>
          <w:szCs w:val="28"/>
          <w:lang w:val="en-US"/>
        </w:rPr>
        <w:t xml:space="preserve">Potassium-argon dating. Problems and usage. Uranium-series dating. Problems of U-series dating. Luminescence and thermoluminescence dating: principles and applications. </w:t>
      </w:r>
    </w:p>
    <w:p w14:paraId="65B90501" w14:textId="77777777" w:rsidR="005748C8" w:rsidRPr="006E4CED" w:rsidRDefault="005748C8" w:rsidP="00416628">
      <w:pPr>
        <w:pStyle w:val="HTML"/>
        <w:numPr>
          <w:ilvl w:val="0"/>
          <w:numId w:val="2"/>
        </w:numPr>
        <w:tabs>
          <w:tab w:val="clear" w:pos="916"/>
          <w:tab w:val="left" w:pos="567"/>
        </w:tabs>
        <w:ind w:left="0" w:firstLine="284"/>
        <w:jc w:val="both"/>
        <w:rPr>
          <w:rFonts w:ascii="Times New Roman" w:hAnsi="Times New Roman" w:cs="Times New Roman"/>
          <w:sz w:val="28"/>
          <w:szCs w:val="28"/>
          <w:lang w:val="en-US"/>
        </w:rPr>
      </w:pPr>
      <w:r w:rsidRPr="006E4CED">
        <w:rPr>
          <w:rFonts w:ascii="Times New Roman" w:hAnsi="Times New Roman" w:cs="Times New Roman"/>
          <w:sz w:val="28"/>
          <w:szCs w:val="28"/>
          <w:lang w:val="en-US"/>
        </w:rPr>
        <w:t>Paleomagnetism. The paleomagnetic timescale. Amino acid dating. Tephrochronology. Lichenometry.</w:t>
      </w:r>
    </w:p>
    <w:p w14:paraId="0601DD6C" w14:textId="1991EA3B" w:rsidR="005748C8" w:rsidRPr="006E4CED" w:rsidRDefault="005748C8" w:rsidP="00416628">
      <w:pPr>
        <w:pStyle w:val="HTML"/>
        <w:numPr>
          <w:ilvl w:val="0"/>
          <w:numId w:val="2"/>
        </w:numPr>
        <w:tabs>
          <w:tab w:val="clear" w:pos="916"/>
          <w:tab w:val="left" w:pos="567"/>
        </w:tabs>
        <w:ind w:left="0" w:firstLine="284"/>
        <w:jc w:val="both"/>
        <w:rPr>
          <w:rFonts w:ascii="Times New Roman" w:hAnsi="Times New Roman" w:cs="Times New Roman"/>
          <w:sz w:val="28"/>
          <w:szCs w:val="28"/>
          <w:lang w:val="en-US"/>
        </w:rPr>
      </w:pPr>
      <w:r w:rsidRPr="006E4CED">
        <w:rPr>
          <w:rFonts w:ascii="Times New Roman" w:hAnsi="Times New Roman" w:cs="Times New Roman"/>
          <w:sz w:val="28"/>
          <w:szCs w:val="28"/>
          <w:lang w:val="en-US"/>
        </w:rPr>
        <w:t xml:space="preserve"> Ice cores metods. Stable isotopes in water: measurement and standardization. </w:t>
      </w:r>
      <w:r w:rsidRPr="006E4CED">
        <w:rPr>
          <w:rFonts w:ascii="Times New Roman" w:hAnsi="Times New Roman" w:cs="Times New Roman"/>
          <w:sz w:val="28"/>
          <w:szCs w:val="28"/>
          <w:vertAlign w:val="superscript"/>
          <w:lang w:val="en-US"/>
        </w:rPr>
        <w:t>18</w:t>
      </w:r>
      <w:r w:rsidRPr="006E4CED">
        <w:rPr>
          <w:rFonts w:ascii="Times New Roman" w:hAnsi="Times New Roman" w:cs="Times New Roman"/>
          <w:sz w:val="28"/>
          <w:szCs w:val="28"/>
          <w:lang w:val="en-US"/>
        </w:rPr>
        <w:t xml:space="preserve">O concentration in atmospheric precipitation. Factors affecting the stable isotope record in ice cores. Visual stratigraphy. </w:t>
      </w:r>
      <w:r w:rsidR="00A41E0D" w:rsidRPr="006E4CED">
        <w:rPr>
          <w:rFonts w:ascii="Times New Roman" w:hAnsi="Times New Roman" w:cs="Times New Roman"/>
          <w:sz w:val="28"/>
          <w:szCs w:val="28"/>
          <w:lang w:val="en-US"/>
        </w:rPr>
        <w:t>Glaciochemistry</w:t>
      </w:r>
      <w:r w:rsidRPr="006E4CED">
        <w:rPr>
          <w:rFonts w:ascii="Times New Roman" w:hAnsi="Times New Roman" w:cs="Times New Roman"/>
          <w:sz w:val="28"/>
          <w:szCs w:val="28"/>
          <w:lang w:val="en-US"/>
        </w:rPr>
        <w:t>. Electri</w:t>
      </w:r>
      <w:r w:rsidR="00A41E0D" w:rsidRPr="006E4CED">
        <w:rPr>
          <w:rFonts w:ascii="Times New Roman" w:hAnsi="Times New Roman" w:cs="Times New Roman"/>
          <w:sz w:val="28"/>
          <w:szCs w:val="28"/>
          <w:lang w:val="en-US"/>
        </w:rPr>
        <w:t xml:space="preserve">cal conductivity measurements. </w:t>
      </w:r>
      <w:r w:rsidRPr="006E4CED">
        <w:rPr>
          <w:rFonts w:ascii="Times New Roman" w:hAnsi="Times New Roman" w:cs="Times New Roman"/>
          <w:sz w:val="28"/>
          <w:szCs w:val="28"/>
          <w:lang w:val="en-US"/>
        </w:rPr>
        <w:t xml:space="preserve">Radioactive fallout. </w:t>
      </w:r>
    </w:p>
    <w:p w14:paraId="10982B7D" w14:textId="77777777" w:rsidR="005748C8" w:rsidRPr="006E4CED" w:rsidRDefault="005748C8" w:rsidP="00416628">
      <w:pPr>
        <w:pStyle w:val="HTML"/>
        <w:numPr>
          <w:ilvl w:val="0"/>
          <w:numId w:val="2"/>
        </w:numPr>
        <w:tabs>
          <w:tab w:val="clear" w:pos="916"/>
          <w:tab w:val="left" w:pos="567"/>
          <w:tab w:val="left" w:pos="709"/>
        </w:tabs>
        <w:ind w:left="0" w:firstLine="284"/>
        <w:jc w:val="both"/>
        <w:rPr>
          <w:rFonts w:ascii="Times New Roman" w:hAnsi="Times New Roman" w:cs="Times New Roman"/>
          <w:sz w:val="28"/>
          <w:szCs w:val="28"/>
          <w:lang w:val="en-US"/>
        </w:rPr>
      </w:pPr>
      <w:r w:rsidRPr="006E4CED">
        <w:rPr>
          <w:rFonts w:ascii="Times New Roman" w:hAnsi="Times New Roman" w:cs="Times New Roman"/>
          <w:sz w:val="28"/>
          <w:szCs w:val="28"/>
          <w:lang w:val="en-US"/>
        </w:rPr>
        <w:t xml:space="preserve">Ice cores metods. Volcanic sulfate and tephra. Theoretical models. chronostratigraphic correlations. Paleoclimatic reconstruction from ice cores. Ice-core records from Greenland. Ice-core records from Antarctica. </w:t>
      </w:r>
    </w:p>
    <w:p w14:paraId="3BDABD09" w14:textId="77777777" w:rsidR="00321472" w:rsidRPr="006E4CED" w:rsidRDefault="005748C8" w:rsidP="00416628">
      <w:pPr>
        <w:pStyle w:val="HTML"/>
        <w:numPr>
          <w:ilvl w:val="0"/>
          <w:numId w:val="2"/>
        </w:numPr>
        <w:tabs>
          <w:tab w:val="clear" w:pos="916"/>
          <w:tab w:val="left" w:pos="567"/>
          <w:tab w:val="left" w:pos="709"/>
        </w:tabs>
        <w:ind w:left="0" w:firstLine="284"/>
        <w:jc w:val="both"/>
        <w:rPr>
          <w:rFonts w:ascii="Times New Roman" w:hAnsi="Times New Roman" w:cs="Times New Roman"/>
          <w:sz w:val="28"/>
          <w:szCs w:val="28"/>
          <w:lang w:val="en-US"/>
        </w:rPr>
      </w:pPr>
      <w:r w:rsidRPr="006E4CED">
        <w:rPr>
          <w:rFonts w:ascii="Times New Roman" w:hAnsi="Times New Roman" w:cs="Times New Roman"/>
          <w:sz w:val="28"/>
          <w:szCs w:val="28"/>
          <w:lang w:val="en-US"/>
        </w:rPr>
        <w:t xml:space="preserve">Marine sediments. Paleoclimatic information from biological material in ocean cores. Oxygen isotope studies of calcareous marine fauna. Isotopic composition of the oceans. Oxygen isotope stratigraphy. Orbital tuning. Orbital forcing: evidence from the marine record. Sea-level changes and </w:t>
      </w:r>
      <w:r w:rsidRPr="006E4CED">
        <w:rPr>
          <w:rFonts w:ascii="Times New Roman" w:hAnsi="Times New Roman" w:cs="Times New Roman"/>
          <w:sz w:val="28"/>
          <w:szCs w:val="28"/>
          <w:vertAlign w:val="superscript"/>
          <w:lang w:val="en-US"/>
        </w:rPr>
        <w:t>18</w:t>
      </w:r>
      <w:r w:rsidRPr="006E4CED">
        <w:rPr>
          <w:rFonts w:ascii="Times New Roman" w:hAnsi="Times New Roman" w:cs="Times New Roman"/>
          <w:sz w:val="28"/>
          <w:szCs w:val="28"/>
          <w:lang w:val="en-US"/>
        </w:rPr>
        <w:t>O.</w:t>
      </w:r>
    </w:p>
    <w:p w14:paraId="38C9172E" w14:textId="60B1945D" w:rsidR="005748C8" w:rsidRPr="006E4CED" w:rsidRDefault="005748C8" w:rsidP="00416628">
      <w:pPr>
        <w:pStyle w:val="HTML"/>
        <w:numPr>
          <w:ilvl w:val="0"/>
          <w:numId w:val="2"/>
        </w:numPr>
        <w:tabs>
          <w:tab w:val="left" w:pos="567"/>
          <w:tab w:val="left" w:pos="709"/>
        </w:tabs>
        <w:ind w:left="0" w:firstLine="284"/>
        <w:jc w:val="both"/>
        <w:rPr>
          <w:rFonts w:ascii="Times New Roman" w:hAnsi="Times New Roman" w:cs="Times New Roman"/>
          <w:sz w:val="28"/>
          <w:szCs w:val="28"/>
          <w:lang w:val="en-US"/>
        </w:rPr>
      </w:pPr>
      <w:r w:rsidRPr="006E4CED">
        <w:rPr>
          <w:rFonts w:ascii="Times New Roman" w:hAnsi="Times New Roman" w:cs="Times New Roman"/>
          <w:sz w:val="28"/>
          <w:szCs w:val="28"/>
          <w:lang w:val="en-US"/>
        </w:rPr>
        <w:t xml:space="preserve"> Paleotemperatures from relative abundance studies. Paleotemperature reconstruction from sediment geochemistry. </w:t>
      </w:r>
      <w:r w:rsidR="00321472" w:rsidRPr="006E4CED">
        <w:rPr>
          <w:rFonts w:ascii="Times New Roman" w:hAnsi="Times New Roman" w:cs="Times New Roman"/>
          <w:sz w:val="28"/>
          <w:szCs w:val="28"/>
          <w:lang w:val="en-US"/>
        </w:rPr>
        <w:t>Oceanographic Conditions at the Last Glacial Maximum (LGM)</w:t>
      </w:r>
    </w:p>
    <w:p w14:paraId="360F9959" w14:textId="77777777" w:rsidR="00321472" w:rsidRPr="006E4CED" w:rsidRDefault="005748C8" w:rsidP="00416628">
      <w:pPr>
        <w:pStyle w:val="HTML"/>
        <w:numPr>
          <w:ilvl w:val="0"/>
          <w:numId w:val="2"/>
        </w:numPr>
        <w:tabs>
          <w:tab w:val="clear" w:pos="916"/>
          <w:tab w:val="left" w:pos="567"/>
          <w:tab w:val="left" w:pos="709"/>
        </w:tabs>
        <w:ind w:left="0" w:firstLine="284"/>
        <w:jc w:val="both"/>
        <w:rPr>
          <w:rFonts w:ascii="Times New Roman" w:hAnsi="Times New Roman" w:cs="Times New Roman"/>
          <w:sz w:val="28"/>
          <w:szCs w:val="28"/>
          <w:lang w:val="en-US"/>
        </w:rPr>
      </w:pPr>
      <w:r w:rsidRPr="006E4CED">
        <w:rPr>
          <w:rFonts w:ascii="Times New Roman" w:hAnsi="Times New Roman" w:cs="Times New Roman"/>
          <w:sz w:val="28"/>
          <w:szCs w:val="28"/>
          <w:lang w:val="en-US"/>
        </w:rPr>
        <w:t xml:space="preserve">Paleoclimatic information from inorganic material in marine sediments. Thermohaline circulation of the oceans Tracers in the ocean. Changes in atmospheric carbon dioxide: the role of the oceans Abrupt climate change. </w:t>
      </w:r>
    </w:p>
    <w:p w14:paraId="1069558D" w14:textId="252FCE71" w:rsidR="005748C8" w:rsidRPr="006E4CED" w:rsidRDefault="005748C8" w:rsidP="00416628">
      <w:pPr>
        <w:pStyle w:val="HTML"/>
        <w:numPr>
          <w:ilvl w:val="0"/>
          <w:numId w:val="2"/>
        </w:numPr>
        <w:tabs>
          <w:tab w:val="clear" w:pos="916"/>
          <w:tab w:val="left" w:pos="567"/>
          <w:tab w:val="left" w:pos="709"/>
        </w:tabs>
        <w:ind w:left="0" w:firstLine="284"/>
        <w:jc w:val="both"/>
        <w:rPr>
          <w:rFonts w:ascii="Times New Roman" w:hAnsi="Times New Roman" w:cs="Times New Roman"/>
          <w:sz w:val="28"/>
          <w:szCs w:val="28"/>
          <w:lang w:val="en-US"/>
        </w:rPr>
      </w:pPr>
      <w:r w:rsidRPr="006E4CED">
        <w:rPr>
          <w:rFonts w:ascii="Times New Roman" w:hAnsi="Times New Roman" w:cs="Times New Roman"/>
          <w:sz w:val="28"/>
          <w:szCs w:val="28"/>
          <w:lang w:val="en-US"/>
        </w:rPr>
        <w:lastRenderedPageBreak/>
        <w:t>Chronology of loess-paleosol sequences. Paleoclimatic significance of loess-paleosol sequences</w:t>
      </w:r>
    </w:p>
    <w:p w14:paraId="3403B22E" w14:textId="77777777" w:rsidR="005748C8" w:rsidRPr="006E4CED" w:rsidRDefault="005748C8" w:rsidP="00416628">
      <w:pPr>
        <w:pStyle w:val="HTML"/>
        <w:numPr>
          <w:ilvl w:val="0"/>
          <w:numId w:val="2"/>
        </w:numPr>
        <w:tabs>
          <w:tab w:val="clear" w:pos="916"/>
          <w:tab w:val="left" w:pos="567"/>
          <w:tab w:val="left" w:pos="709"/>
        </w:tabs>
        <w:ind w:left="0" w:firstLine="284"/>
        <w:jc w:val="both"/>
        <w:rPr>
          <w:rFonts w:ascii="Times New Roman" w:hAnsi="Times New Roman" w:cs="Times New Roman"/>
          <w:sz w:val="28"/>
          <w:szCs w:val="28"/>
          <w:lang w:val="en-US"/>
        </w:rPr>
      </w:pPr>
      <w:r w:rsidRPr="006E4CED">
        <w:rPr>
          <w:rFonts w:ascii="Times New Roman" w:hAnsi="Times New Roman" w:cs="Times New Roman"/>
          <w:sz w:val="28"/>
          <w:szCs w:val="28"/>
          <w:lang w:val="en-US"/>
        </w:rPr>
        <w:t xml:space="preserve">Speleothems. Paleoclimatic information from periods of speleothem growth. Speleothems as indicators of sea-level variations. </w:t>
      </w:r>
    </w:p>
    <w:p w14:paraId="0CD74BC8" w14:textId="77777777" w:rsidR="005748C8" w:rsidRPr="006E4CED" w:rsidRDefault="005748C8" w:rsidP="00416628">
      <w:pPr>
        <w:pStyle w:val="HTML"/>
        <w:numPr>
          <w:ilvl w:val="0"/>
          <w:numId w:val="2"/>
        </w:numPr>
        <w:tabs>
          <w:tab w:val="clear" w:pos="916"/>
          <w:tab w:val="left" w:pos="567"/>
          <w:tab w:val="left" w:pos="709"/>
        </w:tabs>
        <w:ind w:left="0" w:firstLine="284"/>
        <w:jc w:val="both"/>
        <w:rPr>
          <w:rFonts w:ascii="Times New Roman" w:hAnsi="Times New Roman" w:cs="Times New Roman"/>
          <w:sz w:val="28"/>
          <w:szCs w:val="28"/>
          <w:lang w:val="en-US"/>
        </w:rPr>
      </w:pPr>
      <w:r w:rsidRPr="006E4CED">
        <w:rPr>
          <w:rFonts w:ascii="Times New Roman" w:hAnsi="Times New Roman" w:cs="Times New Roman"/>
          <w:sz w:val="28"/>
          <w:szCs w:val="28"/>
          <w:lang w:val="en-US"/>
        </w:rPr>
        <w:t>Lake sediments. Sedimentology and inorganic geochemistry. Varves, pollen, macrofossils, and phytoliths, ostracods, diatoms, stable isotopes, organic biomarkers.</w:t>
      </w:r>
    </w:p>
    <w:p w14:paraId="3A82EC8E" w14:textId="77777777" w:rsidR="005748C8" w:rsidRPr="006E4CED" w:rsidRDefault="005748C8" w:rsidP="00416628">
      <w:pPr>
        <w:pStyle w:val="HTML"/>
        <w:numPr>
          <w:ilvl w:val="0"/>
          <w:numId w:val="2"/>
        </w:numPr>
        <w:tabs>
          <w:tab w:val="clear" w:pos="916"/>
          <w:tab w:val="left" w:pos="567"/>
          <w:tab w:val="left" w:pos="709"/>
        </w:tabs>
        <w:ind w:left="0" w:firstLine="284"/>
        <w:jc w:val="both"/>
        <w:rPr>
          <w:rFonts w:ascii="Times New Roman" w:hAnsi="Times New Roman" w:cs="Times New Roman"/>
          <w:sz w:val="28"/>
          <w:szCs w:val="28"/>
          <w:lang w:val="en-US"/>
        </w:rPr>
      </w:pPr>
      <w:r w:rsidRPr="006E4CED">
        <w:rPr>
          <w:rFonts w:ascii="Times New Roman" w:hAnsi="Times New Roman" w:cs="Times New Roman"/>
          <w:color w:val="000000" w:themeColor="text1"/>
          <w:sz w:val="28"/>
          <w:szCs w:val="28"/>
          <w:lang w:val="en-US"/>
        </w:rPr>
        <w:t xml:space="preserve">Nonmarine geologic evidence. Periglacial features. Snowlines and glaciation thresholds. The climatic and paleoclimatic interpretation of snowlines and elas. The age of former snowlines. Mountain glacier fluctuations. Evidence of glacier fluctuations. The record of glacier front positions. </w:t>
      </w:r>
    </w:p>
    <w:p w14:paraId="4BB9E691" w14:textId="77777777" w:rsidR="005748C8" w:rsidRPr="006E4CED" w:rsidRDefault="005748C8" w:rsidP="00416628">
      <w:pPr>
        <w:pStyle w:val="HTML"/>
        <w:numPr>
          <w:ilvl w:val="0"/>
          <w:numId w:val="2"/>
        </w:numPr>
        <w:tabs>
          <w:tab w:val="clear" w:pos="916"/>
          <w:tab w:val="left" w:pos="567"/>
          <w:tab w:val="left" w:pos="709"/>
        </w:tabs>
        <w:ind w:left="0" w:firstLine="284"/>
        <w:jc w:val="both"/>
        <w:rPr>
          <w:rFonts w:ascii="Times New Roman" w:hAnsi="Times New Roman" w:cs="Times New Roman"/>
          <w:sz w:val="28"/>
          <w:szCs w:val="28"/>
          <w:lang w:val="en-US"/>
        </w:rPr>
      </w:pPr>
      <w:r w:rsidRPr="006E4CED">
        <w:rPr>
          <w:rFonts w:ascii="Times New Roman" w:hAnsi="Times New Roman" w:cs="Times New Roman"/>
          <w:color w:val="000000" w:themeColor="text1"/>
          <w:sz w:val="28"/>
          <w:szCs w:val="28"/>
          <w:lang w:val="en-US"/>
        </w:rPr>
        <w:t xml:space="preserve">Lake-level fluctuations. Hydrologic balance models. Hydrologic-energy balance models. Regional patterns of lake-level fluctuations. Evidence from Continental Regions. </w:t>
      </w:r>
    </w:p>
    <w:p w14:paraId="35CF207E" w14:textId="77777777" w:rsidR="005748C8" w:rsidRPr="006E4CED" w:rsidRDefault="005748C8" w:rsidP="00416628">
      <w:pPr>
        <w:pStyle w:val="HTML"/>
        <w:numPr>
          <w:ilvl w:val="0"/>
          <w:numId w:val="2"/>
        </w:numPr>
        <w:tabs>
          <w:tab w:val="clear" w:pos="916"/>
          <w:tab w:val="left" w:pos="567"/>
          <w:tab w:val="left" w:pos="709"/>
        </w:tabs>
        <w:ind w:left="0" w:firstLine="284"/>
        <w:jc w:val="both"/>
        <w:rPr>
          <w:rFonts w:ascii="Times New Roman" w:hAnsi="Times New Roman" w:cs="Times New Roman"/>
          <w:sz w:val="28"/>
          <w:szCs w:val="28"/>
          <w:lang w:val="en-US"/>
        </w:rPr>
      </w:pPr>
      <w:r w:rsidRPr="006E4CED">
        <w:rPr>
          <w:rFonts w:ascii="Times New Roman" w:hAnsi="Times New Roman" w:cs="Times New Roman"/>
          <w:color w:val="000000" w:themeColor="text1"/>
          <w:sz w:val="28"/>
          <w:szCs w:val="28"/>
          <w:lang w:val="en-US"/>
        </w:rPr>
        <w:t xml:space="preserve">Insects records. Paleoclimatic reconstructions based on fossil coleopteran. Paleoclimatic reconstruction based on aquatic insects. </w:t>
      </w:r>
    </w:p>
    <w:p w14:paraId="661E571D" w14:textId="77777777" w:rsidR="005748C8" w:rsidRPr="006E4CED" w:rsidRDefault="005748C8" w:rsidP="00416628">
      <w:pPr>
        <w:pStyle w:val="HTML"/>
        <w:numPr>
          <w:ilvl w:val="0"/>
          <w:numId w:val="2"/>
        </w:numPr>
        <w:tabs>
          <w:tab w:val="clear" w:pos="916"/>
          <w:tab w:val="left" w:pos="567"/>
          <w:tab w:val="left" w:pos="709"/>
        </w:tabs>
        <w:ind w:left="0" w:firstLine="284"/>
        <w:jc w:val="both"/>
        <w:rPr>
          <w:rFonts w:ascii="Times New Roman" w:hAnsi="Times New Roman" w:cs="Times New Roman"/>
          <w:sz w:val="28"/>
          <w:szCs w:val="28"/>
          <w:lang w:val="en-US"/>
        </w:rPr>
      </w:pPr>
      <w:r w:rsidRPr="006E4CED">
        <w:rPr>
          <w:rFonts w:ascii="Times New Roman" w:hAnsi="Times New Roman" w:cs="Times New Roman"/>
          <w:color w:val="000000" w:themeColor="text1"/>
          <w:sz w:val="28"/>
          <w:szCs w:val="28"/>
          <w:lang w:val="en-US"/>
        </w:rPr>
        <w:t>Biological records Former vegetation distribution from plant macrofossils. Arctic tree line fluctuations. Alpine tree line fluctuations. Lower tree line fluctuations and rodent middens. Peat.</w:t>
      </w:r>
    </w:p>
    <w:p w14:paraId="3500EF78" w14:textId="77777777" w:rsidR="005748C8" w:rsidRPr="006E4CED" w:rsidRDefault="005748C8" w:rsidP="00416628">
      <w:pPr>
        <w:pStyle w:val="HTML"/>
        <w:numPr>
          <w:ilvl w:val="0"/>
          <w:numId w:val="2"/>
        </w:numPr>
        <w:tabs>
          <w:tab w:val="clear" w:pos="916"/>
          <w:tab w:val="left" w:pos="567"/>
          <w:tab w:val="left" w:pos="709"/>
        </w:tabs>
        <w:ind w:left="0" w:firstLine="284"/>
        <w:jc w:val="both"/>
        <w:rPr>
          <w:rFonts w:ascii="Times New Roman" w:hAnsi="Times New Roman" w:cs="Times New Roman"/>
          <w:sz w:val="28"/>
          <w:szCs w:val="28"/>
          <w:lang w:val="en-US"/>
        </w:rPr>
      </w:pPr>
      <w:r w:rsidRPr="006E4CED">
        <w:rPr>
          <w:rFonts w:ascii="Times New Roman" w:hAnsi="Times New Roman" w:cs="Times New Roman"/>
          <w:color w:val="000000" w:themeColor="text1"/>
          <w:sz w:val="28"/>
          <w:szCs w:val="28"/>
          <w:lang w:val="en-US"/>
        </w:rPr>
        <w:t xml:space="preserve">The basis of pollen analysis. Pollen grain characteristics. Pollen productivity and dispersal: the pollen rain. Sources of fossil pollen. Preparation of the samples. Pollen analysis of a site: the pollen diagram. Zonation of the pollen diagram. </w:t>
      </w:r>
    </w:p>
    <w:p w14:paraId="479802F7" w14:textId="5171473E" w:rsidR="00EF49E9" w:rsidRPr="006E4CED" w:rsidRDefault="005748C8" w:rsidP="00416628">
      <w:pPr>
        <w:pStyle w:val="HTML"/>
        <w:numPr>
          <w:ilvl w:val="0"/>
          <w:numId w:val="2"/>
        </w:numPr>
        <w:tabs>
          <w:tab w:val="clear" w:pos="916"/>
          <w:tab w:val="left" w:pos="567"/>
          <w:tab w:val="left" w:pos="709"/>
        </w:tabs>
        <w:ind w:left="0" w:firstLine="284"/>
        <w:jc w:val="both"/>
        <w:rPr>
          <w:rFonts w:ascii="Times New Roman" w:hAnsi="Times New Roman" w:cs="Times New Roman"/>
          <w:sz w:val="28"/>
          <w:szCs w:val="28"/>
          <w:lang w:val="en-US"/>
        </w:rPr>
      </w:pPr>
      <w:r w:rsidRPr="006E4CED">
        <w:rPr>
          <w:rFonts w:ascii="Times New Roman" w:hAnsi="Times New Roman" w:cs="Times New Roman"/>
          <w:color w:val="000000" w:themeColor="text1"/>
          <w:sz w:val="28"/>
          <w:szCs w:val="28"/>
          <w:lang w:val="en-US"/>
        </w:rPr>
        <w:t>Pollen rain as a representation of vegetation composition and climate. Maps of modern pollen data. Mapping vegetation c</w:t>
      </w:r>
      <w:r w:rsidR="00EF49E9" w:rsidRPr="006E4CED">
        <w:rPr>
          <w:rFonts w:ascii="Times New Roman" w:hAnsi="Times New Roman" w:cs="Times New Roman"/>
          <w:color w:val="000000" w:themeColor="text1"/>
          <w:sz w:val="28"/>
          <w:szCs w:val="28"/>
          <w:lang w:val="en-US"/>
        </w:rPr>
        <w:t>hange: isopolls and isochrones.</w:t>
      </w:r>
    </w:p>
    <w:p w14:paraId="7FEF92B3" w14:textId="1FDBA00E" w:rsidR="005748C8" w:rsidRPr="006E4CED" w:rsidRDefault="005748C8" w:rsidP="00416628">
      <w:pPr>
        <w:pStyle w:val="HTML"/>
        <w:numPr>
          <w:ilvl w:val="0"/>
          <w:numId w:val="2"/>
        </w:numPr>
        <w:tabs>
          <w:tab w:val="clear" w:pos="916"/>
          <w:tab w:val="left" w:pos="567"/>
          <w:tab w:val="left" w:pos="709"/>
        </w:tabs>
        <w:ind w:left="0" w:firstLine="284"/>
        <w:jc w:val="both"/>
        <w:rPr>
          <w:rFonts w:ascii="Times New Roman" w:hAnsi="Times New Roman" w:cs="Times New Roman"/>
          <w:sz w:val="28"/>
          <w:szCs w:val="28"/>
          <w:lang w:val="en-US"/>
        </w:rPr>
      </w:pPr>
      <w:r w:rsidRPr="006E4CED">
        <w:rPr>
          <w:rFonts w:ascii="Times New Roman" w:hAnsi="Times New Roman" w:cs="Times New Roman"/>
          <w:color w:val="000000" w:themeColor="text1"/>
          <w:sz w:val="28"/>
          <w:szCs w:val="28"/>
          <w:lang w:val="en-US"/>
        </w:rPr>
        <w:t>Quantitative paleoclimatic reconstructions based on pollen analysis. Paleoclimatic reconstruction from long quaternary pollen records.</w:t>
      </w:r>
    </w:p>
    <w:p w14:paraId="24DBE181" w14:textId="77777777" w:rsidR="005748C8" w:rsidRPr="006E4CED" w:rsidRDefault="005748C8" w:rsidP="00416628">
      <w:pPr>
        <w:pStyle w:val="HTML"/>
        <w:numPr>
          <w:ilvl w:val="0"/>
          <w:numId w:val="2"/>
        </w:numPr>
        <w:tabs>
          <w:tab w:val="clear" w:pos="916"/>
          <w:tab w:val="left" w:pos="567"/>
          <w:tab w:val="left" w:pos="709"/>
        </w:tabs>
        <w:ind w:left="0" w:firstLine="284"/>
        <w:jc w:val="both"/>
        <w:rPr>
          <w:rFonts w:ascii="Times New Roman" w:hAnsi="Times New Roman" w:cs="Times New Roman"/>
          <w:sz w:val="28"/>
          <w:szCs w:val="28"/>
          <w:lang w:val="en-US"/>
        </w:rPr>
      </w:pPr>
      <w:r w:rsidRPr="006E4CED">
        <w:rPr>
          <w:rFonts w:ascii="Times New Roman" w:hAnsi="Times New Roman" w:cs="Times New Roman"/>
          <w:color w:val="000000" w:themeColor="text1"/>
          <w:sz w:val="28"/>
          <w:szCs w:val="28"/>
          <w:lang w:val="en-US"/>
        </w:rPr>
        <w:t>Tree rings. Fundamentals of dendroclimatology. Sample selection. Cross dating. Verification of climatic reconstructions. Calibration of tree-ring data. Dendroclimatic reconstructions. Wildfires and dendroclimatology. Isotopic dendroclimatology</w:t>
      </w:r>
    </w:p>
    <w:p w14:paraId="2266CABC" w14:textId="77777777" w:rsidR="005748C8" w:rsidRPr="006E4CED" w:rsidRDefault="005748C8" w:rsidP="00416628">
      <w:pPr>
        <w:pStyle w:val="HTML"/>
        <w:numPr>
          <w:ilvl w:val="0"/>
          <w:numId w:val="2"/>
        </w:numPr>
        <w:tabs>
          <w:tab w:val="clear" w:pos="916"/>
          <w:tab w:val="left" w:pos="567"/>
          <w:tab w:val="left" w:pos="709"/>
        </w:tabs>
        <w:ind w:left="0" w:firstLine="284"/>
        <w:jc w:val="both"/>
        <w:rPr>
          <w:rFonts w:ascii="Times New Roman" w:hAnsi="Times New Roman" w:cs="Times New Roman"/>
          <w:sz w:val="28"/>
          <w:szCs w:val="28"/>
          <w:lang w:val="en-US"/>
        </w:rPr>
      </w:pPr>
      <w:r w:rsidRPr="006E4CED">
        <w:rPr>
          <w:rFonts w:ascii="Times New Roman" w:hAnsi="Times New Roman" w:cs="Times New Roman"/>
          <w:color w:val="000000" w:themeColor="text1"/>
          <w:sz w:val="28"/>
          <w:szCs w:val="28"/>
          <w:lang w:val="en-US"/>
        </w:rPr>
        <w:t>Coral records of past climate. Paleoclimate from coral growth rates. Luminescence in corals. Trace elements in corals. Fossil coral records.</w:t>
      </w:r>
    </w:p>
    <w:p w14:paraId="5C7C62F7" w14:textId="77777777" w:rsidR="005748C8" w:rsidRPr="006E4CED" w:rsidRDefault="005748C8" w:rsidP="00416628">
      <w:pPr>
        <w:pStyle w:val="HTML"/>
        <w:numPr>
          <w:ilvl w:val="0"/>
          <w:numId w:val="2"/>
        </w:numPr>
        <w:tabs>
          <w:tab w:val="clear" w:pos="916"/>
          <w:tab w:val="left" w:pos="567"/>
          <w:tab w:val="left" w:pos="709"/>
        </w:tabs>
        <w:ind w:left="0" w:firstLine="284"/>
        <w:jc w:val="both"/>
        <w:rPr>
          <w:rFonts w:ascii="Times New Roman" w:hAnsi="Times New Roman" w:cs="Times New Roman"/>
          <w:sz w:val="28"/>
          <w:szCs w:val="28"/>
          <w:lang w:val="en-US"/>
        </w:rPr>
      </w:pPr>
      <w:r w:rsidRPr="006E4CED">
        <w:rPr>
          <w:rFonts w:ascii="Times New Roman" w:hAnsi="Times New Roman" w:cs="Times New Roman"/>
          <w:color w:val="000000" w:themeColor="text1"/>
          <w:sz w:val="28"/>
          <w:szCs w:val="28"/>
          <w:lang w:val="en-US"/>
        </w:rPr>
        <w:t>Historical records and their interpretation. Historical weather observations. Historical records of weather dependent natural phenomena. Phenological and biological records.</w:t>
      </w:r>
    </w:p>
    <w:p w14:paraId="3C6794C8" w14:textId="6CC38E53" w:rsidR="00FD60EF" w:rsidRPr="006E4CED" w:rsidRDefault="00FD60EF" w:rsidP="00FD60EF">
      <w:pPr>
        <w:ind w:left="360"/>
        <w:jc w:val="both"/>
        <w:rPr>
          <w:lang w:val="en-US"/>
        </w:rPr>
      </w:pPr>
    </w:p>
    <w:p w14:paraId="253805E8" w14:textId="71476394" w:rsidR="00FD60EF" w:rsidRPr="006E4CED" w:rsidRDefault="00FD60EF" w:rsidP="00FD60EF">
      <w:pPr>
        <w:ind w:left="360"/>
        <w:jc w:val="both"/>
        <w:rPr>
          <w:lang w:val="en-US"/>
        </w:rPr>
      </w:pPr>
    </w:p>
    <w:p w14:paraId="76DC65AA" w14:textId="13BE0A42" w:rsidR="00697271" w:rsidRPr="000E7249" w:rsidRDefault="00697271" w:rsidP="00697271">
      <w:pPr>
        <w:jc w:val="center"/>
        <w:rPr>
          <w:sz w:val="28"/>
          <w:szCs w:val="28"/>
        </w:rPr>
      </w:pPr>
      <w:r>
        <w:rPr>
          <w:sz w:val="28"/>
          <w:szCs w:val="28"/>
        </w:rPr>
        <w:t>Старший преподаватель кафедры</w:t>
      </w:r>
      <w:r>
        <w:rPr>
          <w:sz w:val="28"/>
          <w:szCs w:val="28"/>
        </w:rPr>
        <w:tab/>
        <w:t xml:space="preserve"> _____________ </w:t>
      </w:r>
      <w:r w:rsidRPr="00AB7B51">
        <w:rPr>
          <w:sz w:val="28"/>
          <w:szCs w:val="28"/>
        </w:rPr>
        <w:tab/>
      </w:r>
      <w:r w:rsidRPr="00AB7B51">
        <w:rPr>
          <w:iCs/>
          <w:sz w:val="28"/>
          <w:szCs w:val="28"/>
        </w:rPr>
        <w:t>О. В. Давыденко</w:t>
      </w:r>
    </w:p>
    <w:p w14:paraId="3D8C6EC2" w14:textId="18510292" w:rsidR="00FD60EF" w:rsidRPr="00FD60EF" w:rsidRDefault="00FD60EF" w:rsidP="00697271">
      <w:pPr>
        <w:ind w:left="360"/>
        <w:jc w:val="both"/>
        <w:rPr>
          <w:sz w:val="28"/>
          <w:szCs w:val="28"/>
        </w:rPr>
      </w:pPr>
    </w:p>
    <w:sectPr w:rsidR="00FD60EF" w:rsidRPr="00FD60EF" w:rsidSect="00300F11">
      <w:head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047A6" w14:textId="77777777" w:rsidR="002E57BF" w:rsidRDefault="002E57BF">
      <w:r>
        <w:separator/>
      </w:r>
    </w:p>
  </w:endnote>
  <w:endnote w:type="continuationSeparator" w:id="0">
    <w:p w14:paraId="216CF38C" w14:textId="77777777" w:rsidR="002E57BF" w:rsidRDefault="002E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0F6B1" w14:textId="77777777" w:rsidR="002E57BF" w:rsidRDefault="002E57BF">
      <w:r>
        <w:separator/>
      </w:r>
    </w:p>
  </w:footnote>
  <w:footnote w:type="continuationSeparator" w:id="0">
    <w:p w14:paraId="31C740C7" w14:textId="77777777" w:rsidR="002E57BF" w:rsidRDefault="002E57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F854F" w14:textId="77777777" w:rsidR="003F7D67" w:rsidRDefault="00C37623">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479FC98" w14:textId="77777777" w:rsidR="003F7D67" w:rsidRDefault="002E57B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F441F"/>
    <w:multiLevelType w:val="hybridMultilevel"/>
    <w:tmpl w:val="5FCA2D90"/>
    <w:lvl w:ilvl="0" w:tplc="7C9AC032">
      <w:start w:val="1"/>
      <w:numFmt w:val="decimal"/>
      <w:lvlText w:val="%1."/>
      <w:lvlJc w:val="left"/>
      <w:pPr>
        <w:ind w:left="1097" w:hanging="530"/>
      </w:pPr>
      <w:rPr>
        <w:rFonts w:ascii="Times New Roman" w:eastAsia="Calibri"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08D6B72"/>
    <w:multiLevelType w:val="hybridMultilevel"/>
    <w:tmpl w:val="9BDE320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23"/>
    <w:rsid w:val="002025CF"/>
    <w:rsid w:val="002E57BF"/>
    <w:rsid w:val="00300F11"/>
    <w:rsid w:val="00321472"/>
    <w:rsid w:val="00327F3F"/>
    <w:rsid w:val="003B2F9C"/>
    <w:rsid w:val="00416628"/>
    <w:rsid w:val="0041778F"/>
    <w:rsid w:val="00451E28"/>
    <w:rsid w:val="004D3DAA"/>
    <w:rsid w:val="005019AC"/>
    <w:rsid w:val="00565091"/>
    <w:rsid w:val="005748C8"/>
    <w:rsid w:val="006110BF"/>
    <w:rsid w:val="00636F4C"/>
    <w:rsid w:val="00681243"/>
    <w:rsid w:val="00697271"/>
    <w:rsid w:val="006E4CED"/>
    <w:rsid w:val="008A0588"/>
    <w:rsid w:val="00A30087"/>
    <w:rsid w:val="00A41E0D"/>
    <w:rsid w:val="00A67CE2"/>
    <w:rsid w:val="00B43558"/>
    <w:rsid w:val="00B74A48"/>
    <w:rsid w:val="00C37623"/>
    <w:rsid w:val="00C63190"/>
    <w:rsid w:val="00D34C29"/>
    <w:rsid w:val="00D411AE"/>
    <w:rsid w:val="00DD4CAA"/>
    <w:rsid w:val="00ED79B9"/>
    <w:rsid w:val="00EF49E9"/>
    <w:rsid w:val="00F55AE3"/>
    <w:rsid w:val="00FD6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B78E"/>
  <w15:chartTrackingRefBased/>
  <w15:docId w15:val="{5F6FB509-CBCD-4246-8888-AADDDB93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623"/>
    <w:rPr>
      <w:rFonts w:ascii="Times New Roman" w:eastAsia="Times New Roman"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C37623"/>
    <w:pPr>
      <w:tabs>
        <w:tab w:val="center" w:pos="4844"/>
        <w:tab w:val="right" w:pos="9689"/>
      </w:tabs>
    </w:pPr>
  </w:style>
  <w:style w:type="character" w:customStyle="1" w:styleId="a4">
    <w:name w:val="Верхний колонтитул Знак"/>
    <w:basedOn w:val="a0"/>
    <w:link w:val="a3"/>
    <w:semiHidden/>
    <w:rsid w:val="00C37623"/>
    <w:rPr>
      <w:rFonts w:ascii="Times New Roman" w:eastAsia="Times New Roman" w:hAnsi="Times New Roman" w:cs="Times New Roman"/>
      <w:sz w:val="24"/>
      <w:szCs w:val="24"/>
      <w:lang w:val="ru-RU" w:eastAsia="ru-RU"/>
    </w:rPr>
  </w:style>
  <w:style w:type="character" w:styleId="a5">
    <w:name w:val="page number"/>
    <w:semiHidden/>
    <w:rsid w:val="00C37623"/>
    <w:rPr>
      <w:rFonts w:cs="Times New Roman"/>
    </w:rPr>
  </w:style>
  <w:style w:type="paragraph" w:styleId="a6">
    <w:name w:val="List Paragraph"/>
    <w:basedOn w:val="a"/>
    <w:uiPriority w:val="34"/>
    <w:qFormat/>
    <w:rsid w:val="00C37623"/>
    <w:pPr>
      <w:spacing w:after="200" w:line="276" w:lineRule="auto"/>
      <w:ind w:left="720"/>
      <w:contextualSpacing/>
    </w:pPr>
    <w:rPr>
      <w:rFonts w:ascii="Calibri" w:eastAsia="Calibri" w:hAnsi="Calibri"/>
      <w:sz w:val="22"/>
      <w:szCs w:val="22"/>
      <w:lang w:val="be-BY" w:eastAsia="en-US"/>
    </w:rPr>
  </w:style>
  <w:style w:type="paragraph" w:styleId="a7">
    <w:name w:val="footer"/>
    <w:basedOn w:val="a"/>
    <w:link w:val="a8"/>
    <w:uiPriority w:val="99"/>
    <w:unhideWhenUsed/>
    <w:rsid w:val="005019AC"/>
    <w:pPr>
      <w:tabs>
        <w:tab w:val="center" w:pos="4844"/>
        <w:tab w:val="right" w:pos="9689"/>
      </w:tabs>
    </w:pPr>
  </w:style>
  <w:style w:type="character" w:customStyle="1" w:styleId="a8">
    <w:name w:val="Нижний колонтитул Знак"/>
    <w:basedOn w:val="a0"/>
    <w:link w:val="a7"/>
    <w:uiPriority w:val="99"/>
    <w:rsid w:val="005019AC"/>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unhideWhenUsed/>
    <w:rsid w:val="00574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748C8"/>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698</Words>
  <Characters>3983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Iris278</dc:creator>
  <cp:keywords/>
  <dc:description/>
  <cp:lastModifiedBy>geo</cp:lastModifiedBy>
  <cp:revision>13</cp:revision>
  <dcterms:created xsi:type="dcterms:W3CDTF">2024-12-10T12:38:00Z</dcterms:created>
  <dcterms:modified xsi:type="dcterms:W3CDTF">2024-12-12T12:09:00Z</dcterms:modified>
</cp:coreProperties>
</file>