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15D69" w14:textId="77777777" w:rsidR="00222B8A" w:rsidRPr="007A43F0" w:rsidRDefault="00222B8A" w:rsidP="00222B8A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УТВЕРЖДЕНО</w:t>
      </w:r>
    </w:p>
    <w:p w14:paraId="4B19607B" w14:textId="77777777" w:rsidR="00222B8A" w:rsidRPr="007A43F0" w:rsidRDefault="00222B8A" w:rsidP="00222B8A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7A43F0">
        <w:rPr>
          <w:sz w:val="28"/>
          <w:szCs w:val="28"/>
        </w:rPr>
        <w:t xml:space="preserve"> заседания кафедры</w:t>
      </w:r>
    </w:p>
    <w:p w14:paraId="279738A2" w14:textId="77777777" w:rsidR="00222B8A" w:rsidRPr="007A43F0" w:rsidRDefault="00222B8A" w:rsidP="00222B8A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7A43F0">
        <w:rPr>
          <w:sz w:val="28"/>
          <w:szCs w:val="28"/>
        </w:rPr>
        <w:t>общего землеведения и гидрометеорологии</w:t>
      </w:r>
    </w:p>
    <w:p w14:paraId="6F64728B" w14:textId="77777777" w:rsidR="00222B8A" w:rsidRPr="002C4C82" w:rsidRDefault="00222B8A" w:rsidP="00222B8A">
      <w:pPr>
        <w:ind w:left="5670"/>
        <w:rPr>
          <w:u w:val="single"/>
        </w:rPr>
      </w:pPr>
      <w:r w:rsidRPr="007A43F0">
        <w:rPr>
          <w:sz w:val="28"/>
          <w:szCs w:val="28"/>
        </w:rPr>
        <w:t>21 ноября 2024 г., № 4</w:t>
      </w:r>
    </w:p>
    <w:p w14:paraId="0EA7B4D3" w14:textId="77777777" w:rsidR="00222B8A" w:rsidRDefault="00222B8A" w:rsidP="00222B8A">
      <w:pPr>
        <w:jc w:val="center"/>
        <w:rPr>
          <w:sz w:val="28"/>
          <w:szCs w:val="28"/>
        </w:rPr>
      </w:pPr>
    </w:p>
    <w:p w14:paraId="7B8B3A93" w14:textId="1BD67DE0" w:rsidR="00222B8A" w:rsidRPr="000925BB" w:rsidRDefault="00222B8A" w:rsidP="00222B8A">
      <w:pPr>
        <w:jc w:val="center"/>
        <w:rPr>
          <w:sz w:val="28"/>
          <w:szCs w:val="28"/>
        </w:rPr>
      </w:pPr>
      <w:r w:rsidRPr="000925BB">
        <w:rPr>
          <w:sz w:val="28"/>
          <w:szCs w:val="28"/>
        </w:rPr>
        <w:t>Теоретические вопросы для проведения экзамена</w:t>
      </w:r>
    </w:p>
    <w:p w14:paraId="17EBF7B8" w14:textId="275311D0" w:rsidR="00BF4541" w:rsidRPr="00222B8A" w:rsidRDefault="00222B8A" w:rsidP="00222B8A">
      <w:pPr>
        <w:jc w:val="center"/>
        <w:rPr>
          <w:sz w:val="28"/>
          <w:szCs w:val="28"/>
        </w:rPr>
      </w:pPr>
      <w:r w:rsidRPr="000925BB">
        <w:rPr>
          <w:sz w:val="28"/>
          <w:szCs w:val="28"/>
        </w:rPr>
        <w:t xml:space="preserve">по учебной дисциплине </w:t>
      </w:r>
      <w:r w:rsidR="00BF4541" w:rsidRPr="00222B8A">
        <w:rPr>
          <w:sz w:val="28"/>
          <w:szCs w:val="28"/>
        </w:rPr>
        <w:t>«</w:t>
      </w:r>
      <w:r w:rsidR="00AE234E" w:rsidRPr="00222B8A">
        <w:rPr>
          <w:sz w:val="28"/>
          <w:szCs w:val="28"/>
        </w:rPr>
        <w:t>Синоптическая метеорология</w:t>
      </w:r>
      <w:r w:rsidR="00BF4541" w:rsidRPr="00222B8A">
        <w:rPr>
          <w:sz w:val="28"/>
          <w:szCs w:val="28"/>
        </w:rPr>
        <w:t>»</w:t>
      </w:r>
    </w:p>
    <w:p w14:paraId="528B1E77" w14:textId="7A9707DB" w:rsidR="00074712" w:rsidRDefault="00222B8A" w:rsidP="00222B8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проведения – устная</w:t>
      </w:r>
    </w:p>
    <w:p w14:paraId="0F154F34" w14:textId="77777777" w:rsidR="00222B8A" w:rsidRPr="00222B8A" w:rsidRDefault="00222B8A" w:rsidP="00222B8A">
      <w:pPr>
        <w:jc w:val="center"/>
        <w:rPr>
          <w:sz w:val="28"/>
          <w:szCs w:val="28"/>
        </w:rPr>
      </w:pPr>
    </w:p>
    <w:p w14:paraId="4310A87B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Синоптическая метеорология</w:t>
      </w:r>
      <w:r w:rsidRPr="00D959BE">
        <w:rPr>
          <w:bCs/>
          <w:sz w:val="28"/>
          <w:szCs w:val="28"/>
        </w:rPr>
        <w:t xml:space="preserve"> как раздел теоретической метеорологии.</w:t>
      </w:r>
    </w:p>
    <w:p w14:paraId="711C4B33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2. Физические и математические концепции, лежащие в основе </w:t>
      </w:r>
      <w:r>
        <w:rPr>
          <w:bCs/>
          <w:sz w:val="28"/>
          <w:szCs w:val="28"/>
        </w:rPr>
        <w:t>синоптической метеорологии</w:t>
      </w:r>
      <w:r w:rsidRPr="00D959BE">
        <w:rPr>
          <w:bCs/>
          <w:sz w:val="28"/>
          <w:szCs w:val="28"/>
        </w:rPr>
        <w:t>.</w:t>
      </w:r>
    </w:p>
    <w:p w14:paraId="657DDF88" w14:textId="5BAF625C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Современно</w:t>
      </w:r>
      <w:r w:rsidR="00D4398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состояние и перспективы развития службы погоды</w:t>
      </w:r>
      <w:r w:rsidRPr="00D959BE">
        <w:rPr>
          <w:bCs/>
          <w:sz w:val="28"/>
          <w:szCs w:val="28"/>
        </w:rPr>
        <w:t>.</w:t>
      </w:r>
    </w:p>
    <w:p w14:paraId="28F555ED" w14:textId="21C22ECC" w:rsidR="00C16954" w:rsidRPr="00D959BE" w:rsidRDefault="00C16954" w:rsidP="00D4398A">
      <w:pPr>
        <w:jc w:val="both"/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>4.</w:t>
      </w:r>
      <w:r w:rsidR="00D4398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Способы и средства получения гидрометеорологической информации. </w:t>
      </w:r>
      <w:r w:rsidR="00D4398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ребования, предъявляемые к метеорологическим данным</w:t>
      </w:r>
      <w:r w:rsidRPr="00D959BE">
        <w:rPr>
          <w:bCs/>
          <w:sz w:val="28"/>
          <w:szCs w:val="28"/>
        </w:rPr>
        <w:t>.</w:t>
      </w:r>
    </w:p>
    <w:p w14:paraId="66EE1FB1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Системы сбора метеорологических данных</w:t>
      </w:r>
      <w:r w:rsidRPr="00D959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Всемирная служба погоды.</w:t>
      </w:r>
    </w:p>
    <w:p w14:paraId="5842A4C9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>Составление приземных карт погоды</w:t>
      </w:r>
      <w:r w:rsidRPr="00D959BE">
        <w:rPr>
          <w:bCs/>
          <w:sz w:val="28"/>
          <w:szCs w:val="28"/>
        </w:rPr>
        <w:t>.</w:t>
      </w:r>
    </w:p>
    <w:p w14:paraId="0FB8AAE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</w:rPr>
        <w:t>Высотные карты погоды. Геопотенциал</w:t>
      </w:r>
      <w:r w:rsidRPr="00D959BE">
        <w:rPr>
          <w:bCs/>
          <w:sz w:val="28"/>
          <w:szCs w:val="28"/>
        </w:rPr>
        <w:t>.</w:t>
      </w:r>
    </w:p>
    <w:p w14:paraId="3A8151BC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8. </w:t>
      </w:r>
      <w:r>
        <w:rPr>
          <w:bCs/>
          <w:sz w:val="28"/>
          <w:szCs w:val="28"/>
        </w:rPr>
        <w:t>Теоретические основы построения карт барической топографии</w:t>
      </w:r>
      <w:r w:rsidRPr="00D959BE">
        <w:rPr>
          <w:bCs/>
          <w:sz w:val="28"/>
          <w:szCs w:val="28"/>
        </w:rPr>
        <w:t>.</w:t>
      </w:r>
    </w:p>
    <w:p w14:paraId="0E296FC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9. </w:t>
      </w:r>
      <w:r>
        <w:rPr>
          <w:bCs/>
          <w:sz w:val="28"/>
          <w:szCs w:val="28"/>
        </w:rPr>
        <w:t>Принципы построения и анализ аэрологических диаграмм</w:t>
      </w:r>
      <w:r w:rsidRPr="00D959BE">
        <w:rPr>
          <w:bCs/>
          <w:sz w:val="28"/>
          <w:szCs w:val="28"/>
        </w:rPr>
        <w:t>.</w:t>
      </w:r>
    </w:p>
    <w:p w14:paraId="66B17D34" w14:textId="17EC9F7E" w:rsidR="00C16954" w:rsidRPr="00D959BE" w:rsidRDefault="00C16954" w:rsidP="00D4398A">
      <w:pPr>
        <w:jc w:val="both"/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>10.</w:t>
      </w:r>
      <w:r w:rsidR="00D4398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Основные понятия синоптического анализа. Качественный анализ метеорологических величин</w:t>
      </w:r>
      <w:r w:rsidRPr="00D959BE">
        <w:rPr>
          <w:bCs/>
          <w:sz w:val="28"/>
          <w:szCs w:val="28"/>
        </w:rPr>
        <w:t>.</w:t>
      </w:r>
    </w:p>
    <w:p w14:paraId="421D2D46" w14:textId="6BAF583F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11. </w:t>
      </w:r>
      <w:r>
        <w:rPr>
          <w:bCs/>
          <w:sz w:val="28"/>
          <w:szCs w:val="28"/>
        </w:rPr>
        <w:t>Основные уравнения для крупномасштабных движений</w:t>
      </w:r>
      <w:r w:rsidR="00D4398A">
        <w:rPr>
          <w:bCs/>
          <w:sz w:val="28"/>
          <w:szCs w:val="28"/>
        </w:rPr>
        <w:t xml:space="preserve"> в атмосфере</w:t>
      </w:r>
      <w:r w:rsidRPr="00D959BE">
        <w:rPr>
          <w:bCs/>
          <w:sz w:val="28"/>
          <w:szCs w:val="28"/>
        </w:rPr>
        <w:t>.</w:t>
      </w:r>
    </w:p>
    <w:p w14:paraId="745EBA2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12. </w:t>
      </w:r>
      <w:r>
        <w:rPr>
          <w:bCs/>
          <w:sz w:val="28"/>
          <w:szCs w:val="28"/>
        </w:rPr>
        <w:t>Статистические методы в метеорологии</w:t>
      </w:r>
      <w:r w:rsidRPr="00D959BE">
        <w:rPr>
          <w:bCs/>
          <w:sz w:val="28"/>
          <w:szCs w:val="28"/>
        </w:rPr>
        <w:t>.</w:t>
      </w:r>
    </w:p>
    <w:p w14:paraId="711887AA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13. </w:t>
      </w:r>
      <w:r>
        <w:rPr>
          <w:bCs/>
          <w:sz w:val="28"/>
          <w:szCs w:val="28"/>
        </w:rPr>
        <w:t>Анализ барического поля</w:t>
      </w:r>
      <w:r w:rsidRPr="00D959BE">
        <w:rPr>
          <w:bCs/>
          <w:sz w:val="28"/>
          <w:szCs w:val="28"/>
        </w:rPr>
        <w:t>.</w:t>
      </w:r>
    </w:p>
    <w:p w14:paraId="55197DC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14. </w:t>
      </w:r>
      <w:r>
        <w:rPr>
          <w:bCs/>
          <w:sz w:val="28"/>
          <w:szCs w:val="28"/>
        </w:rPr>
        <w:t>Анализ поля ветра</w:t>
      </w:r>
      <w:r w:rsidRPr="00D959BE">
        <w:rPr>
          <w:bCs/>
          <w:sz w:val="28"/>
          <w:szCs w:val="28"/>
        </w:rPr>
        <w:t>.</w:t>
      </w:r>
    </w:p>
    <w:p w14:paraId="4DFAAF87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15. </w:t>
      </w:r>
      <w:r>
        <w:rPr>
          <w:bCs/>
          <w:sz w:val="28"/>
          <w:szCs w:val="28"/>
        </w:rPr>
        <w:t>Анализ поля упорядоченных вертикальных движений</w:t>
      </w:r>
      <w:r w:rsidRPr="00D959BE">
        <w:rPr>
          <w:bCs/>
          <w:sz w:val="28"/>
          <w:szCs w:val="28"/>
        </w:rPr>
        <w:t>.</w:t>
      </w:r>
    </w:p>
    <w:p w14:paraId="252CBA6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16. </w:t>
      </w:r>
      <w:r>
        <w:rPr>
          <w:bCs/>
          <w:sz w:val="28"/>
          <w:szCs w:val="28"/>
        </w:rPr>
        <w:t>Анализ поля потенциального вихря</w:t>
      </w:r>
      <w:r w:rsidRPr="00D959BE">
        <w:rPr>
          <w:bCs/>
          <w:sz w:val="28"/>
          <w:szCs w:val="28"/>
        </w:rPr>
        <w:t>.</w:t>
      </w:r>
    </w:p>
    <w:p w14:paraId="3FF75AD5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17. </w:t>
      </w:r>
      <w:r>
        <w:rPr>
          <w:bCs/>
          <w:sz w:val="28"/>
          <w:szCs w:val="28"/>
        </w:rPr>
        <w:t>Анализ поля температуры</w:t>
      </w:r>
      <w:r w:rsidRPr="00D959BE">
        <w:rPr>
          <w:bCs/>
          <w:sz w:val="28"/>
          <w:szCs w:val="28"/>
        </w:rPr>
        <w:t>.</w:t>
      </w:r>
    </w:p>
    <w:p w14:paraId="0F646251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18. </w:t>
      </w:r>
      <w:r>
        <w:rPr>
          <w:bCs/>
          <w:sz w:val="28"/>
          <w:szCs w:val="28"/>
        </w:rPr>
        <w:t>Анализ поля влажности</w:t>
      </w:r>
      <w:r w:rsidRPr="00D959BE">
        <w:rPr>
          <w:bCs/>
          <w:sz w:val="28"/>
          <w:szCs w:val="28"/>
        </w:rPr>
        <w:t>.</w:t>
      </w:r>
    </w:p>
    <w:p w14:paraId="191C751A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19. </w:t>
      </w:r>
      <w:r>
        <w:rPr>
          <w:bCs/>
          <w:sz w:val="28"/>
          <w:szCs w:val="28"/>
        </w:rPr>
        <w:t>Анализ поля облачности</w:t>
      </w:r>
      <w:r w:rsidRPr="00D959BE">
        <w:rPr>
          <w:bCs/>
          <w:sz w:val="28"/>
          <w:szCs w:val="28"/>
        </w:rPr>
        <w:t>.</w:t>
      </w:r>
    </w:p>
    <w:p w14:paraId="73C5185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20. </w:t>
      </w:r>
      <w:r>
        <w:rPr>
          <w:bCs/>
          <w:sz w:val="28"/>
          <w:szCs w:val="28"/>
        </w:rPr>
        <w:t>Анализ поля осадков</w:t>
      </w:r>
      <w:r w:rsidRPr="00D959BE">
        <w:rPr>
          <w:bCs/>
          <w:sz w:val="28"/>
          <w:szCs w:val="28"/>
        </w:rPr>
        <w:t>.</w:t>
      </w:r>
    </w:p>
    <w:p w14:paraId="6B43E71F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21. </w:t>
      </w:r>
      <w:r>
        <w:rPr>
          <w:bCs/>
          <w:sz w:val="28"/>
          <w:szCs w:val="28"/>
        </w:rPr>
        <w:t>Теория и классификация воздушных масс. Критерии устойчивости</w:t>
      </w:r>
      <w:r w:rsidRPr="00D959BE">
        <w:rPr>
          <w:bCs/>
          <w:sz w:val="28"/>
          <w:szCs w:val="28"/>
        </w:rPr>
        <w:t>.</w:t>
      </w:r>
    </w:p>
    <w:p w14:paraId="2706738B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22. </w:t>
      </w:r>
      <w:r>
        <w:rPr>
          <w:bCs/>
          <w:sz w:val="28"/>
          <w:szCs w:val="28"/>
        </w:rPr>
        <w:t>Трансформация воздушных масс. Влияние орографии</w:t>
      </w:r>
      <w:r w:rsidRPr="00D959BE">
        <w:rPr>
          <w:bCs/>
          <w:sz w:val="28"/>
          <w:szCs w:val="28"/>
        </w:rPr>
        <w:t>.</w:t>
      </w:r>
    </w:p>
    <w:p w14:paraId="3D8B68E6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23. </w:t>
      </w:r>
      <w:r>
        <w:rPr>
          <w:bCs/>
          <w:sz w:val="28"/>
          <w:szCs w:val="28"/>
        </w:rPr>
        <w:t>Понятие об атмосферных фронтах. Фронтальная поверхность</w:t>
      </w:r>
      <w:r w:rsidRPr="00D959BE">
        <w:rPr>
          <w:bCs/>
          <w:sz w:val="28"/>
          <w:szCs w:val="28"/>
        </w:rPr>
        <w:t>.</w:t>
      </w:r>
    </w:p>
    <w:p w14:paraId="28440B62" w14:textId="77777777" w:rsidR="00C16954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24. </w:t>
      </w:r>
      <w:r>
        <w:rPr>
          <w:bCs/>
          <w:sz w:val="28"/>
          <w:szCs w:val="28"/>
        </w:rPr>
        <w:t>Стационарные и нестационарные атмосферные фронты</w:t>
      </w:r>
      <w:r w:rsidRPr="00D959BE">
        <w:rPr>
          <w:bCs/>
          <w:sz w:val="28"/>
          <w:szCs w:val="28"/>
        </w:rPr>
        <w:t>.</w:t>
      </w:r>
    </w:p>
    <w:p w14:paraId="5575818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25. Фронтогенез и фронтолиз.</w:t>
      </w:r>
    </w:p>
    <w:p w14:paraId="17F7B4A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 Тёплые и холодные фронты. Фронты окклюзии.</w:t>
      </w:r>
    </w:p>
    <w:p w14:paraId="14D90CA9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 Высотные фронтальные зоны и струйные течения.</w:t>
      </w:r>
    </w:p>
    <w:p w14:paraId="65C75B27" w14:textId="6E681745" w:rsidR="00C16954" w:rsidRDefault="00C16954" w:rsidP="00D439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</w:t>
      </w:r>
      <w:r w:rsidR="00D4398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Общие сведения о циклонической деятельности. Условия возникновения внетропических циклонов.</w:t>
      </w:r>
    </w:p>
    <w:p w14:paraId="2C00C40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29. Бароклинный циклогенез.</w:t>
      </w:r>
    </w:p>
    <w:p w14:paraId="346C363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30. Теории фронтального циклогенеза.</w:t>
      </w:r>
    </w:p>
    <w:p w14:paraId="36691D12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31. Энергетика циклогенеза.</w:t>
      </w:r>
    </w:p>
    <w:p w14:paraId="798D18B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32. Эволюция внетропических циклонов. Завершающий антициклон.</w:t>
      </w:r>
    </w:p>
    <w:p w14:paraId="34FB5617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33. Регенерация циклонов.</w:t>
      </w:r>
    </w:p>
    <w:p w14:paraId="2922903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34. Условия возникновения и эволюция антициклонов.</w:t>
      </w:r>
    </w:p>
    <w:p w14:paraId="2E02677E" w14:textId="159E0868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35. Блокирующие антициклоны.</w:t>
      </w:r>
      <w:r w:rsidR="00D4398A">
        <w:rPr>
          <w:bCs/>
          <w:sz w:val="28"/>
          <w:szCs w:val="28"/>
        </w:rPr>
        <w:t xml:space="preserve"> Методы оценки блокирующих процессов.</w:t>
      </w:r>
    </w:p>
    <w:p w14:paraId="2D490F6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36. Перемещение циклонов и антициклонов.</w:t>
      </w:r>
    </w:p>
    <w:p w14:paraId="66E00EC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37. Волны Россби.</w:t>
      </w:r>
    </w:p>
    <w:p w14:paraId="3CA48D0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38. Глобальные гравитационные волны.</w:t>
      </w:r>
    </w:p>
    <w:p w14:paraId="0FC385D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39. Сверхдлинные квазистационарные волны планетарного масштаба.</w:t>
      </w:r>
    </w:p>
    <w:p w14:paraId="5AF1337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40. Формирование стационарных фронтальных поверхностей.</w:t>
      </w:r>
    </w:p>
    <w:p w14:paraId="7250FB5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41. Энергообмен между стратосферой и тропосферой. Внезапные стратосферные потепления.</w:t>
      </w:r>
    </w:p>
    <w:p w14:paraId="27C7ADB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42. Прогноз возникновения, эволюции и перемещения циклонов.</w:t>
      </w:r>
    </w:p>
    <w:p w14:paraId="325F653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43. Прогноз возникновения, эволюции и перемещения антициклонов.</w:t>
      </w:r>
    </w:p>
    <w:p w14:paraId="10BA1FB6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44. Прогноз эволюции и перемещения атмосферных фронтов.</w:t>
      </w:r>
    </w:p>
    <w:p w14:paraId="4F5F35D9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45. Прогноз эволюции и перемещения струйных течений.</w:t>
      </w:r>
    </w:p>
    <w:p w14:paraId="12A1B08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46. Прогноз ветра в пограничном слое.</w:t>
      </w:r>
    </w:p>
    <w:p w14:paraId="5FFE1E0E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47. Прогноз ветра в свободной атмосфере.</w:t>
      </w:r>
    </w:p>
    <w:p w14:paraId="32D3F852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48. Прогноз шквалов, метелей, пылевых бурь.</w:t>
      </w:r>
    </w:p>
    <w:p w14:paraId="08EA3796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49. Прогноз температуры в приземном слое.</w:t>
      </w:r>
    </w:p>
    <w:p w14:paraId="1C632825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50. Прогноз температуры в свободной атмосфере.</w:t>
      </w:r>
    </w:p>
    <w:p w14:paraId="2307E53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51. Прогноз влажности в приземном слое.</w:t>
      </w:r>
    </w:p>
    <w:p w14:paraId="00F042CD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52. Прогноз влажности в свободной атмосфере.</w:t>
      </w:r>
    </w:p>
    <w:p w14:paraId="1C3F5637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53. Прогноз заморозков.</w:t>
      </w:r>
    </w:p>
    <w:p w14:paraId="44DB481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54. Прогноз радиационных туманов.</w:t>
      </w:r>
    </w:p>
    <w:p w14:paraId="2B6A2E2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55. Прогноз адвективных туманов.</w:t>
      </w:r>
    </w:p>
    <w:p w14:paraId="237882F4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56. Прогноз видимости.</w:t>
      </w:r>
    </w:p>
    <w:p w14:paraId="614491B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57. Прогноз облачности нижнего яруса.</w:t>
      </w:r>
    </w:p>
    <w:p w14:paraId="1E9834B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58. Прогноз обложных осадков.</w:t>
      </w:r>
    </w:p>
    <w:p w14:paraId="502A17C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59. Прогноз мороси, гололеда, изморози, гололедицы.</w:t>
      </w:r>
    </w:p>
    <w:p w14:paraId="79DF374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60. Прогноз конвективной облачности.</w:t>
      </w:r>
    </w:p>
    <w:p w14:paraId="0359C1D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61. Прогноз ливневых осадков.</w:t>
      </w:r>
    </w:p>
    <w:p w14:paraId="256F385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62. Прогноз гроз.</w:t>
      </w:r>
    </w:p>
    <w:p w14:paraId="36D14184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63. Прогноз града.</w:t>
      </w:r>
    </w:p>
    <w:p w14:paraId="14CB2B9D" w14:textId="77777777" w:rsidR="00C16954" w:rsidRPr="00D959BE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64. Краткосрочный прогноз общего пользования.</w:t>
      </w:r>
    </w:p>
    <w:p w14:paraId="5D1FC90A" w14:textId="77777777" w:rsidR="00C51C6E" w:rsidRPr="00074712" w:rsidRDefault="00C51C6E" w:rsidP="00A86D4F">
      <w:pPr>
        <w:pStyle w:val="a6"/>
        <w:widowControl w:val="0"/>
        <w:spacing w:after="0"/>
        <w:ind w:left="0"/>
        <w:jc w:val="both"/>
        <w:rPr>
          <w:sz w:val="28"/>
          <w:szCs w:val="28"/>
        </w:rPr>
      </w:pPr>
    </w:p>
    <w:p w14:paraId="277064FE" w14:textId="77777777" w:rsidR="007802A2" w:rsidRPr="00074712" w:rsidRDefault="007802A2" w:rsidP="00C7166E">
      <w:pPr>
        <w:pStyle w:val="a6"/>
        <w:widowControl w:val="0"/>
        <w:spacing w:after="0"/>
        <w:ind w:firstLine="425"/>
        <w:jc w:val="both"/>
        <w:rPr>
          <w:sz w:val="28"/>
          <w:szCs w:val="28"/>
        </w:rPr>
      </w:pPr>
    </w:p>
    <w:p w14:paraId="1DDF2E61" w14:textId="77777777" w:rsidR="007802A2" w:rsidRPr="00074712" w:rsidRDefault="007802A2" w:rsidP="00C7166E">
      <w:pPr>
        <w:pStyle w:val="a6"/>
        <w:widowControl w:val="0"/>
        <w:spacing w:after="0"/>
        <w:ind w:firstLine="425"/>
        <w:jc w:val="both"/>
        <w:rPr>
          <w:sz w:val="28"/>
          <w:szCs w:val="28"/>
        </w:rPr>
      </w:pPr>
    </w:p>
    <w:p w14:paraId="16030B5E" w14:textId="6975D256" w:rsidR="00C7166E" w:rsidRPr="00074712" w:rsidRDefault="00267C78" w:rsidP="00593D2D">
      <w:pPr>
        <w:pStyle w:val="a6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222B8A">
        <w:rPr>
          <w:sz w:val="28"/>
          <w:szCs w:val="28"/>
        </w:rPr>
        <w:t xml:space="preserve"> кафедры</w:t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D4398A">
        <w:rPr>
          <w:sz w:val="28"/>
          <w:szCs w:val="28"/>
        </w:rPr>
        <w:t>Е</w:t>
      </w:r>
      <w:r w:rsidR="00C7166E" w:rsidRPr="00074712">
        <w:rPr>
          <w:sz w:val="28"/>
          <w:szCs w:val="28"/>
        </w:rPr>
        <w:t>.</w:t>
      </w:r>
      <w:r w:rsidR="00D4398A">
        <w:rPr>
          <w:sz w:val="28"/>
          <w:szCs w:val="28"/>
        </w:rPr>
        <w:t>Н</w:t>
      </w:r>
      <w:r w:rsidR="00C7166E" w:rsidRPr="00074712">
        <w:rPr>
          <w:sz w:val="28"/>
          <w:szCs w:val="28"/>
        </w:rPr>
        <w:t>.</w:t>
      </w:r>
      <w:r w:rsidR="00474695">
        <w:rPr>
          <w:sz w:val="28"/>
          <w:szCs w:val="28"/>
        </w:rPr>
        <w:t xml:space="preserve"> </w:t>
      </w:r>
      <w:r w:rsidR="00D4398A">
        <w:rPr>
          <w:sz w:val="28"/>
          <w:szCs w:val="28"/>
        </w:rPr>
        <w:t>Сумак</w:t>
      </w:r>
    </w:p>
    <w:p w14:paraId="0DD7DD9C" w14:textId="77777777" w:rsidR="00E6082E" w:rsidRPr="00074712" w:rsidRDefault="00E6082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6082E" w:rsidRPr="00074712" w:rsidSect="00740792">
      <w:headerReference w:type="even" r:id="rId7"/>
      <w:footerReference w:type="even" r:id="rId8"/>
      <w:footerReference w:type="default" r:id="rId9"/>
      <w:pgSz w:w="11906" w:h="16838"/>
      <w:pgMar w:top="567" w:right="851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3625" w14:textId="77777777" w:rsidR="00F87BC6" w:rsidRDefault="00F87BC6">
      <w:r>
        <w:separator/>
      </w:r>
    </w:p>
  </w:endnote>
  <w:endnote w:type="continuationSeparator" w:id="0">
    <w:p w14:paraId="51E5BC15" w14:textId="77777777" w:rsidR="00F87BC6" w:rsidRDefault="00F8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B112" w14:textId="77777777" w:rsidR="00074712" w:rsidRDefault="00074712" w:rsidP="00AE234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BE9CF57" w14:textId="77777777" w:rsidR="00074712" w:rsidRDefault="00074712" w:rsidP="00AE234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69AF" w14:textId="2CDAC530" w:rsidR="00074712" w:rsidRDefault="00074712" w:rsidP="00AE234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2B8A">
      <w:rPr>
        <w:rStyle w:val="aa"/>
        <w:noProof/>
      </w:rPr>
      <w:t>2</w:t>
    </w:r>
    <w:r>
      <w:rPr>
        <w:rStyle w:val="aa"/>
      </w:rPr>
      <w:fldChar w:fldCharType="end"/>
    </w:r>
  </w:p>
  <w:p w14:paraId="60934753" w14:textId="77777777" w:rsidR="00074712" w:rsidRDefault="00074712" w:rsidP="00AE234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5FB0" w14:textId="77777777" w:rsidR="00F87BC6" w:rsidRDefault="00F87BC6">
      <w:r>
        <w:separator/>
      </w:r>
    </w:p>
  </w:footnote>
  <w:footnote w:type="continuationSeparator" w:id="0">
    <w:p w14:paraId="760E0CEE" w14:textId="77777777" w:rsidR="00F87BC6" w:rsidRDefault="00F8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EFEA" w14:textId="77777777" w:rsidR="00074712" w:rsidRDefault="00074712" w:rsidP="00AE234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BDCE55" w14:textId="77777777" w:rsidR="00074712" w:rsidRDefault="000747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7210"/>
    <w:multiLevelType w:val="hybridMultilevel"/>
    <w:tmpl w:val="35F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7C7"/>
    <w:multiLevelType w:val="hybridMultilevel"/>
    <w:tmpl w:val="0682082C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E49FC"/>
    <w:multiLevelType w:val="hybridMultilevel"/>
    <w:tmpl w:val="36E2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717E0"/>
    <w:multiLevelType w:val="hybridMultilevel"/>
    <w:tmpl w:val="6482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14F4C"/>
    <w:multiLevelType w:val="hybridMultilevel"/>
    <w:tmpl w:val="9B4AC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A2FD5"/>
    <w:multiLevelType w:val="hybridMultilevel"/>
    <w:tmpl w:val="E7B6D33A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86"/>
    <w:rsid w:val="00014800"/>
    <w:rsid w:val="00024FDD"/>
    <w:rsid w:val="00036B01"/>
    <w:rsid w:val="00074712"/>
    <w:rsid w:val="00077E79"/>
    <w:rsid w:val="00080407"/>
    <w:rsid w:val="00087053"/>
    <w:rsid w:val="0009442C"/>
    <w:rsid w:val="000A42B6"/>
    <w:rsid w:val="000B0779"/>
    <w:rsid w:val="000C0D42"/>
    <w:rsid w:val="000C4A91"/>
    <w:rsid w:val="000D605D"/>
    <w:rsid w:val="000E52D5"/>
    <w:rsid w:val="000F0552"/>
    <w:rsid w:val="00114975"/>
    <w:rsid w:val="0013438E"/>
    <w:rsid w:val="00145F2A"/>
    <w:rsid w:val="00146FBD"/>
    <w:rsid w:val="001A19F0"/>
    <w:rsid w:val="001B33D8"/>
    <w:rsid w:val="001B346C"/>
    <w:rsid w:val="001C5329"/>
    <w:rsid w:val="001D34BC"/>
    <w:rsid w:val="00222B8A"/>
    <w:rsid w:val="00267C78"/>
    <w:rsid w:val="002B5AF3"/>
    <w:rsid w:val="00304087"/>
    <w:rsid w:val="00305C48"/>
    <w:rsid w:val="003144CB"/>
    <w:rsid w:val="00323436"/>
    <w:rsid w:val="00326166"/>
    <w:rsid w:val="003347A6"/>
    <w:rsid w:val="003435F9"/>
    <w:rsid w:val="003524FE"/>
    <w:rsid w:val="003526B2"/>
    <w:rsid w:val="003F0706"/>
    <w:rsid w:val="003F74DD"/>
    <w:rsid w:val="00410CB9"/>
    <w:rsid w:val="004164FC"/>
    <w:rsid w:val="00436186"/>
    <w:rsid w:val="004661D4"/>
    <w:rsid w:val="00473243"/>
    <w:rsid w:val="00474695"/>
    <w:rsid w:val="00486C73"/>
    <w:rsid w:val="00492C5F"/>
    <w:rsid w:val="004B3AFF"/>
    <w:rsid w:val="004F3D21"/>
    <w:rsid w:val="00524C63"/>
    <w:rsid w:val="00525091"/>
    <w:rsid w:val="005316A4"/>
    <w:rsid w:val="00541206"/>
    <w:rsid w:val="00555771"/>
    <w:rsid w:val="0055665E"/>
    <w:rsid w:val="005701DB"/>
    <w:rsid w:val="00593D2D"/>
    <w:rsid w:val="0059430A"/>
    <w:rsid w:val="005B73A1"/>
    <w:rsid w:val="005E2993"/>
    <w:rsid w:val="005E652F"/>
    <w:rsid w:val="00620284"/>
    <w:rsid w:val="006322CE"/>
    <w:rsid w:val="00650091"/>
    <w:rsid w:val="00653100"/>
    <w:rsid w:val="0065340E"/>
    <w:rsid w:val="00663346"/>
    <w:rsid w:val="00670A0D"/>
    <w:rsid w:val="006770D9"/>
    <w:rsid w:val="00680C73"/>
    <w:rsid w:val="006C32F0"/>
    <w:rsid w:val="006F6C2D"/>
    <w:rsid w:val="00712CEA"/>
    <w:rsid w:val="00726E9A"/>
    <w:rsid w:val="007373F4"/>
    <w:rsid w:val="00740792"/>
    <w:rsid w:val="00747F56"/>
    <w:rsid w:val="00760C3B"/>
    <w:rsid w:val="007802A2"/>
    <w:rsid w:val="00790DC4"/>
    <w:rsid w:val="007922CC"/>
    <w:rsid w:val="0079621D"/>
    <w:rsid w:val="007A174D"/>
    <w:rsid w:val="007B7FAE"/>
    <w:rsid w:val="007D55FB"/>
    <w:rsid w:val="007D6E3B"/>
    <w:rsid w:val="007E58EB"/>
    <w:rsid w:val="008049C9"/>
    <w:rsid w:val="00832423"/>
    <w:rsid w:val="008616A8"/>
    <w:rsid w:val="00865EBF"/>
    <w:rsid w:val="0089293A"/>
    <w:rsid w:val="008D7CF3"/>
    <w:rsid w:val="009239BF"/>
    <w:rsid w:val="009347AA"/>
    <w:rsid w:val="009361E7"/>
    <w:rsid w:val="00940CEA"/>
    <w:rsid w:val="00957DD8"/>
    <w:rsid w:val="0099397D"/>
    <w:rsid w:val="009A4C33"/>
    <w:rsid w:val="009A7F3D"/>
    <w:rsid w:val="009B6566"/>
    <w:rsid w:val="009D2C3D"/>
    <w:rsid w:val="009D33A1"/>
    <w:rsid w:val="009D6AB0"/>
    <w:rsid w:val="00A108A9"/>
    <w:rsid w:val="00A42C4C"/>
    <w:rsid w:val="00A475CE"/>
    <w:rsid w:val="00A56E22"/>
    <w:rsid w:val="00A66A5D"/>
    <w:rsid w:val="00A86D4F"/>
    <w:rsid w:val="00A86EBE"/>
    <w:rsid w:val="00AB5873"/>
    <w:rsid w:val="00AC13C7"/>
    <w:rsid w:val="00AD0079"/>
    <w:rsid w:val="00AE234E"/>
    <w:rsid w:val="00B0050B"/>
    <w:rsid w:val="00B314EB"/>
    <w:rsid w:val="00B42E30"/>
    <w:rsid w:val="00B677CE"/>
    <w:rsid w:val="00B73A93"/>
    <w:rsid w:val="00B74E85"/>
    <w:rsid w:val="00B75165"/>
    <w:rsid w:val="00B7764F"/>
    <w:rsid w:val="00B82510"/>
    <w:rsid w:val="00B93C1E"/>
    <w:rsid w:val="00BB691F"/>
    <w:rsid w:val="00BD09FA"/>
    <w:rsid w:val="00BD5689"/>
    <w:rsid w:val="00BF4541"/>
    <w:rsid w:val="00C03D23"/>
    <w:rsid w:val="00C1292E"/>
    <w:rsid w:val="00C16954"/>
    <w:rsid w:val="00C374FF"/>
    <w:rsid w:val="00C46A92"/>
    <w:rsid w:val="00C51C6E"/>
    <w:rsid w:val="00C53025"/>
    <w:rsid w:val="00C5601E"/>
    <w:rsid w:val="00C60ECC"/>
    <w:rsid w:val="00C66FA3"/>
    <w:rsid w:val="00C7166E"/>
    <w:rsid w:val="00CC3B6C"/>
    <w:rsid w:val="00CC3E4C"/>
    <w:rsid w:val="00CE6845"/>
    <w:rsid w:val="00D13986"/>
    <w:rsid w:val="00D4398A"/>
    <w:rsid w:val="00D62A7F"/>
    <w:rsid w:val="00DA3F15"/>
    <w:rsid w:val="00DB6FD8"/>
    <w:rsid w:val="00DD7A5B"/>
    <w:rsid w:val="00E05274"/>
    <w:rsid w:val="00E2234A"/>
    <w:rsid w:val="00E23A69"/>
    <w:rsid w:val="00E316A7"/>
    <w:rsid w:val="00E31D98"/>
    <w:rsid w:val="00E32DB2"/>
    <w:rsid w:val="00E336BB"/>
    <w:rsid w:val="00E36515"/>
    <w:rsid w:val="00E6082E"/>
    <w:rsid w:val="00E74C6E"/>
    <w:rsid w:val="00E93334"/>
    <w:rsid w:val="00E963E2"/>
    <w:rsid w:val="00EB0C79"/>
    <w:rsid w:val="00EB260A"/>
    <w:rsid w:val="00ED5048"/>
    <w:rsid w:val="00EE488E"/>
    <w:rsid w:val="00EE78D3"/>
    <w:rsid w:val="00EF3EB2"/>
    <w:rsid w:val="00F1022A"/>
    <w:rsid w:val="00F12C8F"/>
    <w:rsid w:val="00F13B0F"/>
    <w:rsid w:val="00F3620B"/>
    <w:rsid w:val="00F540E3"/>
    <w:rsid w:val="00F663CF"/>
    <w:rsid w:val="00F72EC5"/>
    <w:rsid w:val="00F87BC6"/>
    <w:rsid w:val="00FA02F9"/>
    <w:rsid w:val="00FA7D74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6DAC"/>
  <w15:docId w15:val="{578D4978-644B-4754-B1BA-0085BE4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680"/>
        <w:tab w:val="left" w:pos="48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680"/>
        <w:tab w:val="left" w:pos="486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680"/>
        <w:tab w:val="left" w:pos="4860"/>
      </w:tabs>
      <w:outlineLvl w:val="4"/>
    </w:pPr>
    <w:rPr>
      <w:sz w:val="28"/>
      <w:u w:val="single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3261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E31D9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E31D98"/>
    <w:rPr>
      <w:sz w:val="24"/>
      <w:szCs w:val="24"/>
    </w:rPr>
  </w:style>
  <w:style w:type="paragraph" w:styleId="a8">
    <w:name w:val="header"/>
    <w:basedOn w:val="a"/>
    <w:link w:val="a9"/>
    <w:rsid w:val="00AE2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AE234E"/>
    <w:rPr>
      <w:sz w:val="24"/>
      <w:szCs w:val="24"/>
      <w:lang w:val="ru-RU" w:eastAsia="ru-RU" w:bidi="ar-SA"/>
    </w:rPr>
  </w:style>
  <w:style w:type="character" w:styleId="aa">
    <w:name w:val="page number"/>
    <w:rsid w:val="00AE234E"/>
    <w:rPr>
      <w:rFonts w:cs="Times New Roman"/>
    </w:rPr>
  </w:style>
  <w:style w:type="paragraph" w:styleId="ab">
    <w:name w:val="footer"/>
    <w:basedOn w:val="a"/>
    <w:link w:val="ac"/>
    <w:rsid w:val="00AE23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AE234E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__________________________________БГУ_____________________________</vt:lpstr>
    </vt:vector>
  </TitlesOfParts>
  <Company>Geo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__________________________________БГУ_____________________________</dc:title>
  <dc:creator>user</dc:creator>
  <cp:lastModifiedBy>geo</cp:lastModifiedBy>
  <cp:revision>7</cp:revision>
  <cp:lastPrinted>2011-12-14T13:55:00Z</cp:lastPrinted>
  <dcterms:created xsi:type="dcterms:W3CDTF">2021-11-17T12:49:00Z</dcterms:created>
  <dcterms:modified xsi:type="dcterms:W3CDTF">2024-12-11T15:40:00Z</dcterms:modified>
</cp:coreProperties>
</file>