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землеведения и гидрометеорологии</w:t>
      </w:r>
    </w:p>
    <w:p w:rsidR="00C07FA8" w:rsidRPr="00C07FA8" w:rsidRDefault="00C07FA8" w:rsidP="00C07FA8">
      <w:pPr>
        <w:tabs>
          <w:tab w:val="left" w:pos="4111"/>
        </w:tabs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Ю.А. Гледко</w:t>
      </w:r>
    </w:p>
    <w:p w:rsidR="00C07FA8" w:rsidRPr="00C07FA8" w:rsidRDefault="005D1A8C" w:rsidP="00C07FA8">
      <w:pPr>
        <w:tabs>
          <w:tab w:val="left" w:pos="3686"/>
          <w:tab w:val="left" w:pos="4253"/>
        </w:tabs>
        <w:spacing w:after="0" w:line="240" w:lineRule="auto"/>
        <w:ind w:left="212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D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4879" w:rsidRPr="001035E2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2024</w:t>
      </w:r>
      <w:r w:rsidR="001035E2" w:rsidRPr="0010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  <w:r w:rsidR="001035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7FA8" w:rsidRP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FA8" w:rsidRP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A8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C07FA8" w:rsidRDefault="0048552E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55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проведения зачета </w:t>
      </w:r>
      <w:r w:rsidR="00C07FA8" w:rsidRPr="00C07FA8">
        <w:rPr>
          <w:rFonts w:ascii="Times New Roman" w:eastAsia="Calibri" w:hAnsi="Times New Roman" w:cs="Times New Roman"/>
          <w:b/>
          <w:sz w:val="28"/>
          <w:szCs w:val="28"/>
        </w:rPr>
        <w:t xml:space="preserve">по учебной дисциплине </w:t>
      </w:r>
    </w:p>
    <w:p w:rsid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FA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40A24">
        <w:rPr>
          <w:rFonts w:ascii="Times New Roman" w:eastAsia="Calibri" w:hAnsi="Times New Roman" w:cs="Times New Roman"/>
          <w:b/>
          <w:sz w:val="28"/>
          <w:szCs w:val="28"/>
        </w:rPr>
        <w:t>Глобальные и региональные изменения водных ресурсов</w:t>
      </w:r>
      <w:r w:rsidRPr="00C07FA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07FA8" w:rsidRPr="00C07FA8" w:rsidRDefault="00C07FA8" w:rsidP="00C0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(магистратура)</w:t>
      </w:r>
    </w:p>
    <w:p w:rsidR="0048552E" w:rsidRPr="0048552E" w:rsidRDefault="0048552E" w:rsidP="00485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проведения – устная </w:t>
      </w:r>
    </w:p>
    <w:p w:rsidR="00765E4E" w:rsidRPr="00765E4E" w:rsidRDefault="00765E4E" w:rsidP="0039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1. Глобальные гидрографические особенности формирования водных ресурсов.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2. Закономерности распространения вода на Земле: обеспеченность ресурсами и риски.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3. Вола русел рек и риски использования их ресурсов.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4. Региональные особенности оптимального использования водных ресурсов.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5. Энергетические факторы гидрологического цикла воды в природе.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6. Продолжительность расходования и возобновления воды на континентах.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7. Методологические аспекты оценки водных ресурсов на континентах.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8. Балансовый метод как основа бассейнового использования водных ресурсов.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9. Водный след как основа оптимального использования водных ресурсов.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10. Нетрадиционные методы организации рационального использования водных ресурсов.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11. Региональные особенности формирования и использования водных ресурсов Европы.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12. Региональные особенности формирования и использования водных ресурсов Азии.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13. Региональные особенности формирования и использования водных ресурсов Северной Америки.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14. Региональные особенности формирования и использования водных ресурсов Южной Америки.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15. Региональные особенности формирования и использования водных ресурсов Австралии.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16. Региональные особенности формирования и использования водных ресурсов Африки.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17. Региональные особенности формирования и использования водных ресурсов Арктики и Антарктиды.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18. Особенности формирования и использования водных ресурсов на локальном уровне (на примере Беларуси).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19. Региональные риски обеспечения водными ресурсами питьевой водой.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20. Отраслевые риски обеспечения водой (на примере сельского хозяйства).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21. Пути устранения дефицита водных ресурсов на глобальном уровне.</w:t>
      </w:r>
    </w:p>
    <w:p w:rsidR="00C07FA8" w:rsidRPr="00C07FA8" w:rsidRDefault="00C07FA8" w:rsidP="00C07F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A8">
        <w:rPr>
          <w:rFonts w:ascii="Times New Roman" w:hAnsi="Times New Roman" w:cs="Times New Roman"/>
          <w:bCs/>
          <w:sz w:val="28"/>
          <w:szCs w:val="28"/>
        </w:rPr>
        <w:t>22. Искусственное регулирование стока как путь рационального использования водных ресурсов на локальном и региональном уровне.</w:t>
      </w:r>
    </w:p>
    <w:p w:rsidR="00796D15" w:rsidRDefault="00796D15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D2E" w:rsidRPr="00765E4E" w:rsidRDefault="00C07FA8" w:rsidP="00394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48552E">
        <w:rPr>
          <w:rFonts w:ascii="Times New Roman" w:hAnsi="Times New Roman" w:cs="Times New Roman"/>
          <w:sz w:val="28"/>
          <w:szCs w:val="28"/>
        </w:rPr>
        <w:t xml:space="preserve"> кафедры</w:t>
      </w:r>
      <w:bookmarkStart w:id="0" w:name="_GoBack"/>
      <w:bookmarkEnd w:id="0"/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 w:rsidR="00394D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П.С. Лопух</w:t>
      </w:r>
    </w:p>
    <w:sectPr w:rsidR="00394D2E" w:rsidRPr="00765E4E" w:rsidSect="00796D1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4E"/>
    <w:rsid w:val="001035E2"/>
    <w:rsid w:val="00135B09"/>
    <w:rsid w:val="00212267"/>
    <w:rsid w:val="002608B0"/>
    <w:rsid w:val="00394D2E"/>
    <w:rsid w:val="004224AC"/>
    <w:rsid w:val="0048552E"/>
    <w:rsid w:val="005C1856"/>
    <w:rsid w:val="005D1A8C"/>
    <w:rsid w:val="00711AA5"/>
    <w:rsid w:val="00740A24"/>
    <w:rsid w:val="00765E4E"/>
    <w:rsid w:val="00796D15"/>
    <w:rsid w:val="00950399"/>
    <w:rsid w:val="00A04879"/>
    <w:rsid w:val="00B23760"/>
    <w:rsid w:val="00B36A2F"/>
    <w:rsid w:val="00C07FA8"/>
    <w:rsid w:val="00C55D2C"/>
    <w:rsid w:val="00C85939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E9FF"/>
  <w15:chartTrackingRefBased/>
  <w15:docId w15:val="{C7721093-3CD4-44AF-8FB7-EF412CA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4A08-A7E5-4A4D-8E8E-F6EE272D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14</cp:revision>
  <dcterms:created xsi:type="dcterms:W3CDTF">2021-11-09T12:31:00Z</dcterms:created>
  <dcterms:modified xsi:type="dcterms:W3CDTF">2024-12-04T06:23:00Z</dcterms:modified>
</cp:coreProperties>
</file>