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7AF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УТВЕРЖДАЮ</w:t>
      </w:r>
    </w:p>
    <w:p w14:paraId="410959E2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Заведующий кафедрой</w:t>
      </w:r>
    </w:p>
    <w:p w14:paraId="1ECA0D9E" w14:textId="77777777" w:rsidR="005019AC" w:rsidRPr="003D537A" w:rsidRDefault="005019AC" w:rsidP="005019AC">
      <w:pPr>
        <w:ind w:left="3686" w:firstLine="850"/>
        <w:rPr>
          <w:sz w:val="28"/>
          <w:szCs w:val="28"/>
        </w:rPr>
      </w:pPr>
      <w:r w:rsidRPr="003D537A">
        <w:rPr>
          <w:sz w:val="28"/>
          <w:szCs w:val="28"/>
        </w:rPr>
        <w:t>общего землеведения и гидрометеорологии</w:t>
      </w:r>
    </w:p>
    <w:p w14:paraId="48792A0F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факультета географии и геоинформатики БГУ</w:t>
      </w:r>
    </w:p>
    <w:p w14:paraId="6B4F5C1C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>________________ Ю.А. Гледко</w:t>
      </w:r>
    </w:p>
    <w:p w14:paraId="5E8D9621" w14:textId="77777777" w:rsidR="005019AC" w:rsidRPr="003D537A" w:rsidRDefault="005019AC" w:rsidP="005019AC">
      <w:pPr>
        <w:ind w:left="3686" w:firstLine="850"/>
        <w:jc w:val="both"/>
        <w:rPr>
          <w:sz w:val="28"/>
          <w:szCs w:val="28"/>
        </w:rPr>
      </w:pPr>
      <w:r w:rsidRPr="003D537A">
        <w:rPr>
          <w:sz w:val="28"/>
          <w:szCs w:val="28"/>
        </w:rPr>
        <w:t xml:space="preserve">21 ноября 2023 г., протокол №_5_ 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7E2F7F61" w14:textId="77777777" w:rsidR="003D537A" w:rsidRDefault="003D537A" w:rsidP="003D537A">
      <w:pPr>
        <w:jc w:val="center"/>
        <w:rPr>
          <w:b/>
          <w:sz w:val="28"/>
          <w:szCs w:val="28"/>
        </w:rPr>
      </w:pPr>
    </w:p>
    <w:p w14:paraId="6F8DBC47" w14:textId="77777777" w:rsidR="003D537A" w:rsidRDefault="003D537A" w:rsidP="003D537A">
      <w:pPr>
        <w:jc w:val="center"/>
        <w:rPr>
          <w:b/>
          <w:sz w:val="28"/>
          <w:szCs w:val="28"/>
        </w:rPr>
      </w:pPr>
    </w:p>
    <w:p w14:paraId="22788E0A" w14:textId="6BE48D8B" w:rsidR="003D537A" w:rsidRPr="00BC7484" w:rsidRDefault="00BC7484" w:rsidP="003D537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</w:t>
      </w:r>
      <w:r w:rsidR="003D537A" w:rsidRPr="00BC7484">
        <w:rPr>
          <w:b/>
          <w:sz w:val="28"/>
          <w:szCs w:val="28"/>
          <w:lang w:val="en-US"/>
        </w:rPr>
        <w:t xml:space="preserve"> </w:t>
      </w:r>
      <w:r w:rsidR="003D537A" w:rsidRPr="003D537A">
        <w:rPr>
          <w:b/>
          <w:sz w:val="28"/>
          <w:szCs w:val="28"/>
        </w:rPr>
        <w:t>к</w:t>
      </w:r>
      <w:r w:rsidR="003D537A" w:rsidRPr="00BC7484">
        <w:rPr>
          <w:b/>
          <w:sz w:val="28"/>
          <w:szCs w:val="28"/>
          <w:lang w:val="en-US"/>
        </w:rPr>
        <w:t xml:space="preserve"> </w:t>
      </w:r>
      <w:r w:rsidR="003D537A" w:rsidRPr="003D537A">
        <w:rPr>
          <w:b/>
          <w:sz w:val="28"/>
          <w:szCs w:val="28"/>
        </w:rPr>
        <w:t>зачету</w:t>
      </w:r>
    </w:p>
    <w:p w14:paraId="15A0630F" w14:textId="7722B772" w:rsidR="003D537A" w:rsidRPr="00BC7484" w:rsidRDefault="003D537A" w:rsidP="003D537A">
      <w:pPr>
        <w:jc w:val="center"/>
        <w:rPr>
          <w:b/>
          <w:sz w:val="28"/>
          <w:szCs w:val="28"/>
          <w:lang w:val="en-US"/>
        </w:rPr>
      </w:pPr>
      <w:r w:rsidRPr="00BC7484">
        <w:rPr>
          <w:b/>
          <w:sz w:val="28"/>
          <w:szCs w:val="28"/>
          <w:lang w:val="en-US"/>
        </w:rPr>
        <w:t xml:space="preserve"> </w:t>
      </w:r>
      <w:r w:rsidR="00BC7484">
        <w:rPr>
          <w:b/>
          <w:sz w:val="28"/>
          <w:szCs w:val="28"/>
        </w:rPr>
        <w:t>По</w:t>
      </w:r>
      <w:r w:rsidR="00BC7484" w:rsidRPr="00BC7484">
        <w:rPr>
          <w:b/>
          <w:sz w:val="28"/>
          <w:szCs w:val="28"/>
          <w:lang w:val="en-US"/>
        </w:rPr>
        <w:t xml:space="preserve"> </w:t>
      </w:r>
      <w:r w:rsidR="00BC7484">
        <w:rPr>
          <w:b/>
          <w:sz w:val="28"/>
          <w:szCs w:val="28"/>
        </w:rPr>
        <w:t>учебной</w:t>
      </w:r>
      <w:r w:rsidR="00BC7484" w:rsidRPr="00BC7484">
        <w:rPr>
          <w:b/>
          <w:sz w:val="28"/>
          <w:szCs w:val="28"/>
          <w:lang w:val="en-US"/>
        </w:rPr>
        <w:t xml:space="preserve"> </w:t>
      </w:r>
      <w:r w:rsidR="00BC7484">
        <w:rPr>
          <w:b/>
          <w:sz w:val="28"/>
          <w:szCs w:val="28"/>
        </w:rPr>
        <w:t>дисциплине</w:t>
      </w:r>
      <w:r w:rsidR="00BC7484" w:rsidRPr="00BC7484">
        <w:rPr>
          <w:b/>
          <w:sz w:val="28"/>
          <w:szCs w:val="28"/>
          <w:lang w:val="en-US"/>
        </w:rPr>
        <w:t xml:space="preserve"> «</w:t>
      </w:r>
      <w:r w:rsidRPr="005A6DDD">
        <w:rPr>
          <w:b/>
          <w:sz w:val="28"/>
          <w:szCs w:val="28"/>
          <w:lang w:val="en-US"/>
        </w:rPr>
        <w:t>Global and Regional Water Resources Changes</w:t>
      </w:r>
      <w:r w:rsidR="00BC7484" w:rsidRPr="00BC7484">
        <w:rPr>
          <w:b/>
          <w:sz w:val="28"/>
          <w:szCs w:val="28"/>
          <w:lang w:val="en-US"/>
        </w:rPr>
        <w:t>»</w:t>
      </w:r>
    </w:p>
    <w:p w14:paraId="0A5ED799" w14:textId="77777777" w:rsidR="003D537A" w:rsidRPr="003D537A" w:rsidRDefault="003D537A" w:rsidP="003D537A">
      <w:pPr>
        <w:jc w:val="center"/>
        <w:rPr>
          <w:sz w:val="28"/>
          <w:szCs w:val="28"/>
          <w:lang w:val="en-US"/>
        </w:rPr>
      </w:pPr>
      <w:r w:rsidRPr="003D537A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магистратура</w:t>
      </w:r>
      <w:r w:rsidRPr="003D53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англоязычная</w:t>
      </w:r>
      <w:r w:rsidRPr="003D537A">
        <w:rPr>
          <w:b/>
          <w:sz w:val="28"/>
          <w:szCs w:val="28"/>
          <w:lang w:val="en-US"/>
        </w:rPr>
        <w:t>)</w:t>
      </w:r>
    </w:p>
    <w:p w14:paraId="5A1C2960" w14:textId="315143BC" w:rsidR="003D537A" w:rsidRPr="003D537A" w:rsidRDefault="003D537A" w:rsidP="003D537A">
      <w:pPr>
        <w:ind w:left="360"/>
        <w:jc w:val="center"/>
        <w:rPr>
          <w:b/>
          <w:sz w:val="28"/>
          <w:szCs w:val="28"/>
          <w:lang w:val="en-US"/>
        </w:rPr>
      </w:pPr>
    </w:p>
    <w:p w14:paraId="40DA9E3E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1. Morphological and morphometric characteristics of watersheds.</w:t>
      </w:r>
    </w:p>
    <w:p w14:paraId="1DF591A2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2. Factors of river flow formation.</w:t>
      </w:r>
    </w:p>
    <w:p w14:paraId="70E0B6E9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3. Indicators for assessing the degree of development of the river network.</w:t>
      </w:r>
    </w:p>
    <w:p w14:paraId="77D5F849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4. Natural and anthropogenic flow regulation.</w:t>
      </w:r>
    </w:p>
    <w:p w14:paraId="66A2FB3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5. Distribution of flow velocities in the riverbed (by width and depth).</w:t>
      </w:r>
    </w:p>
    <w:p w14:paraId="158D0A3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6. Bathymetric map of the lake.</w:t>
      </w:r>
    </w:p>
    <w:p w14:paraId="5ECE66AD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7. Bathygraphic and volumetric curves of the lake.</w:t>
      </w:r>
    </w:p>
    <w:p w14:paraId="2F45F49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8. Practical problems solved by bathygraphic and volumetric curves.</w:t>
      </w:r>
    </w:p>
    <w:p w14:paraId="29C5BE85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9. Determination of runoff characteristics in the presence of hydrometric observations.</w:t>
      </w:r>
    </w:p>
    <w:p w14:paraId="222AB07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10. Determination of runoff characteristics in the absence of hydrometric observations.</w:t>
      </w:r>
    </w:p>
    <w:p w14:paraId="5AC1596A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11. Runoff map. Flow rate.</w:t>
      </w:r>
    </w:p>
    <w:p w14:paraId="4690259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12. Hydrograph. Types of hydrographs.</w:t>
      </w:r>
    </w:p>
    <w:p w14:paraId="22FE7217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13. Dismemberment of the hydrographer according to the method of Ogievsky, Polyakov.</w:t>
      </w:r>
    </w:p>
    <w:p w14:paraId="166B8F3C" w14:textId="29CC7713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14. Dismemberment of the hydrographer according to the Kachugin method.</w:t>
      </w:r>
    </w:p>
    <w:p w14:paraId="3762B116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15. Determination of the type of rivers according to M.I. Lvovich.</w:t>
      </w:r>
    </w:p>
    <w:p w14:paraId="60306CFC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16. Devices for monitoring river flow.</w:t>
      </w:r>
    </w:p>
    <w:p w14:paraId="3CD1F12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17. Climatic classification of rivers by A.P. Voeikov.</w:t>
      </w:r>
    </w:p>
    <w:p w14:paraId="5D1CB3A4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 xml:space="preserve">18. Frequency of standing water level. Graphical interpretation. </w:t>
      </w:r>
    </w:p>
    <w:p w14:paraId="312471F2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 xml:space="preserve">19. Availability of water discharges. Graphical interpretation. </w:t>
      </w:r>
    </w:p>
    <w:p w14:paraId="5E3422C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20. Conditional catchment area.  Types of lakes by conditional catchment.</w:t>
      </w:r>
    </w:p>
    <w:p w14:paraId="11284D7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21. Water balance of lakes Types of lakes by water balance.</w:t>
      </w:r>
    </w:p>
    <w:p w14:paraId="5231C2FF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22. Principles of hydrological zoning.</w:t>
      </w:r>
    </w:p>
    <w:p w14:paraId="5A12A3E0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23. Hydrological zoning of the territory of Belarus and Guizhou province.</w:t>
      </w:r>
    </w:p>
    <w:p w14:paraId="1825B027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24. Phases of water regime. Floods, low waters, low water.</w:t>
      </w:r>
    </w:p>
    <w:p w14:paraId="78E39198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25. Changes in runoff during the year under different natural conditions.</w:t>
      </w:r>
    </w:p>
    <w:p w14:paraId="4D5574B8" w14:textId="77777777" w:rsidR="003D537A" w:rsidRPr="003D537A" w:rsidRDefault="003D537A" w:rsidP="003D537A">
      <w:pPr>
        <w:tabs>
          <w:tab w:val="left" w:pos="1980"/>
        </w:tabs>
        <w:ind w:left="360"/>
        <w:jc w:val="both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26. Spatial distribution of runoff on the territory of China.</w:t>
      </w:r>
    </w:p>
    <w:p w14:paraId="626BA476" w14:textId="77777777" w:rsidR="003D537A" w:rsidRPr="003D537A" w:rsidRDefault="003D537A" w:rsidP="003D537A">
      <w:pPr>
        <w:ind w:left="360"/>
        <w:rPr>
          <w:rFonts w:eastAsia="Calibri"/>
          <w:bCs/>
          <w:sz w:val="28"/>
          <w:szCs w:val="28"/>
          <w:lang w:val="en-US"/>
        </w:rPr>
      </w:pPr>
      <w:r w:rsidRPr="003D537A">
        <w:rPr>
          <w:rFonts w:eastAsia="Calibri"/>
          <w:bCs/>
          <w:sz w:val="28"/>
          <w:szCs w:val="28"/>
          <w:lang w:val="en-US"/>
        </w:rPr>
        <w:t>27. Cost curves. Determination of daily water consumption.</w:t>
      </w:r>
    </w:p>
    <w:p w14:paraId="3B376FF6" w14:textId="3007F5A5" w:rsidR="00FD60EF" w:rsidRPr="00BC7484" w:rsidRDefault="00FD60EF" w:rsidP="003D537A">
      <w:pPr>
        <w:ind w:left="360"/>
        <w:jc w:val="both"/>
        <w:rPr>
          <w:lang w:val="en-US"/>
        </w:rPr>
      </w:pPr>
    </w:p>
    <w:p w14:paraId="3C6794C8" w14:textId="6CC38E53" w:rsidR="00FD60EF" w:rsidRPr="00BC7484" w:rsidRDefault="00FD60EF" w:rsidP="00FD60EF">
      <w:pPr>
        <w:ind w:left="360"/>
        <w:jc w:val="both"/>
        <w:rPr>
          <w:lang w:val="en-US"/>
        </w:rPr>
      </w:pPr>
    </w:p>
    <w:p w14:paraId="253805E8" w14:textId="71476394" w:rsidR="00FD60EF" w:rsidRPr="00BC7484" w:rsidRDefault="00FD60EF" w:rsidP="00FD60EF">
      <w:pPr>
        <w:ind w:left="360"/>
        <w:jc w:val="both"/>
        <w:rPr>
          <w:lang w:val="en-US"/>
        </w:rPr>
      </w:pPr>
    </w:p>
    <w:p w14:paraId="5AC41DD9" w14:textId="77777777" w:rsidR="00FD60EF" w:rsidRPr="00BC7484" w:rsidRDefault="00FD60EF" w:rsidP="00FD60EF">
      <w:pPr>
        <w:ind w:left="360"/>
        <w:jc w:val="both"/>
        <w:rPr>
          <w:lang w:val="en-US"/>
        </w:rPr>
      </w:pPr>
    </w:p>
    <w:p w14:paraId="3D8C6EC2" w14:textId="09E485E8" w:rsidR="00FD60EF" w:rsidRPr="00FD60EF" w:rsidRDefault="003D537A" w:rsidP="00FD60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>
        <w:rPr>
          <w:sz w:val="28"/>
          <w:szCs w:val="28"/>
        </w:rPr>
        <w:t>П.С.</w:t>
      </w:r>
      <w:r w:rsidR="00BC748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Лопух</w:t>
      </w:r>
    </w:p>
    <w:sectPr w:rsidR="00FD60EF" w:rsidRPr="00FD60EF" w:rsidSect="00FD60EF">
      <w:headerReference w:type="even" r:id="rId7"/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67D1" w14:textId="77777777" w:rsidR="006D2223" w:rsidRDefault="006D2223">
      <w:r>
        <w:separator/>
      </w:r>
    </w:p>
  </w:endnote>
  <w:endnote w:type="continuationSeparator" w:id="0">
    <w:p w14:paraId="29A200C8" w14:textId="77777777" w:rsidR="006D2223" w:rsidRDefault="006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F345C" w14:textId="77777777" w:rsidR="006D2223" w:rsidRDefault="006D2223">
      <w:r>
        <w:separator/>
      </w:r>
    </w:p>
  </w:footnote>
  <w:footnote w:type="continuationSeparator" w:id="0">
    <w:p w14:paraId="0C1989D8" w14:textId="77777777" w:rsidR="006D2223" w:rsidRDefault="006D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3F7D67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3F7D67" w:rsidRDefault="006D22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23"/>
    <w:rsid w:val="002025CF"/>
    <w:rsid w:val="003D537A"/>
    <w:rsid w:val="005019AC"/>
    <w:rsid w:val="00552957"/>
    <w:rsid w:val="00565091"/>
    <w:rsid w:val="006110BF"/>
    <w:rsid w:val="006D2223"/>
    <w:rsid w:val="008A0588"/>
    <w:rsid w:val="00BC7484"/>
    <w:rsid w:val="00C37623"/>
    <w:rsid w:val="00DD4CAA"/>
    <w:rsid w:val="00ED79B9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chartTrackingRefBased/>
  <w15:docId w15:val="{5F6FB509-CBCD-4246-8888-AADDDB9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uiPriority w:val="34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5</cp:revision>
  <dcterms:created xsi:type="dcterms:W3CDTF">2023-11-24T08:02:00Z</dcterms:created>
  <dcterms:modified xsi:type="dcterms:W3CDTF">2023-12-18T13:16:00Z</dcterms:modified>
</cp:coreProperties>
</file>