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5" w:rsidRPr="007644D5" w:rsidRDefault="007644D5" w:rsidP="007644D5">
      <w:pPr>
        <w:spacing w:line="240" w:lineRule="atLeast"/>
        <w:ind w:left="5664"/>
        <w:rPr>
          <w:rFonts w:ascii="Times New Roman" w:hAnsi="Times New Roman"/>
          <w:color w:val="000000"/>
          <w:lang w:eastAsia="ru-RU"/>
        </w:rPr>
      </w:pPr>
      <w:r w:rsidRPr="007644D5">
        <w:rPr>
          <w:rFonts w:ascii="Times New Roman" w:hAnsi="Times New Roman"/>
          <w:color w:val="000000"/>
          <w:lang w:eastAsia="ru-RU"/>
        </w:rPr>
        <w:t xml:space="preserve">Утверждены на заседании </w:t>
      </w:r>
    </w:p>
    <w:p w:rsidR="007644D5" w:rsidRPr="007644D5" w:rsidRDefault="007644D5" w:rsidP="007644D5">
      <w:pPr>
        <w:spacing w:line="240" w:lineRule="atLeast"/>
        <w:ind w:left="5664"/>
        <w:rPr>
          <w:rFonts w:ascii="Times New Roman" w:hAnsi="Times New Roman"/>
          <w:color w:val="000000"/>
          <w:lang w:eastAsia="ru-RU"/>
        </w:rPr>
      </w:pPr>
      <w:r w:rsidRPr="007644D5">
        <w:rPr>
          <w:rFonts w:ascii="Times New Roman" w:hAnsi="Times New Roman"/>
          <w:color w:val="000000"/>
          <w:lang w:eastAsia="ru-RU"/>
        </w:rPr>
        <w:t xml:space="preserve">кафедры географической экологии </w:t>
      </w:r>
    </w:p>
    <w:p w:rsidR="007644D5" w:rsidRPr="007644D5" w:rsidRDefault="007644D5" w:rsidP="007644D5">
      <w:pPr>
        <w:spacing w:line="240" w:lineRule="atLeast"/>
        <w:ind w:left="5664"/>
        <w:rPr>
          <w:rFonts w:ascii="Times New Roman" w:hAnsi="Times New Roman"/>
          <w:color w:val="000000"/>
          <w:lang w:eastAsia="ru-RU"/>
        </w:rPr>
      </w:pPr>
      <w:r w:rsidRPr="007644D5">
        <w:rPr>
          <w:rFonts w:ascii="Times New Roman" w:hAnsi="Times New Roman"/>
          <w:color w:val="000000"/>
          <w:lang w:eastAsia="ru-RU"/>
        </w:rPr>
        <w:t>протокол № 9 от 22 марта 2023 г.</w:t>
      </w:r>
    </w:p>
    <w:p w:rsidR="007644D5" w:rsidRPr="007644D5" w:rsidRDefault="007644D5" w:rsidP="007644D5">
      <w:pPr>
        <w:spacing w:after="120" w:line="240" w:lineRule="atLeast"/>
        <w:ind w:left="5664"/>
        <w:rPr>
          <w:rFonts w:ascii="Times New Roman" w:hAnsi="Times New Roman"/>
          <w:color w:val="000000"/>
          <w:lang w:eastAsia="ru-RU"/>
        </w:rPr>
      </w:pPr>
      <w:r w:rsidRPr="007644D5">
        <w:rPr>
          <w:rFonts w:ascii="Times New Roman" w:hAnsi="Times New Roman"/>
          <w:color w:val="000000"/>
          <w:lang w:eastAsia="ru-RU"/>
        </w:rPr>
        <w:t>Зав. кафедрой                 Н.В. Гагина</w:t>
      </w:r>
    </w:p>
    <w:p w:rsidR="00E179DB" w:rsidRDefault="00E179DB" w:rsidP="00E179DB">
      <w:pPr>
        <w:ind w:left="5783"/>
        <w:rPr>
          <w:rFonts w:ascii="Times New Roman" w:hAnsi="Times New Roman"/>
          <w:sz w:val="24"/>
        </w:rPr>
      </w:pPr>
    </w:p>
    <w:p w:rsidR="00E179DB" w:rsidRDefault="00E179DB" w:rsidP="00E179DB">
      <w:pPr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CB272D">
        <w:rPr>
          <w:rFonts w:ascii="Times New Roman" w:hAnsi="Times New Roman"/>
          <w:bCs/>
          <w:sz w:val="24"/>
          <w:szCs w:val="24"/>
        </w:rPr>
        <w:t xml:space="preserve">Вопросы к </w:t>
      </w:r>
      <w:r>
        <w:rPr>
          <w:rFonts w:ascii="Times New Roman" w:hAnsi="Times New Roman"/>
          <w:bCs/>
          <w:sz w:val="24"/>
          <w:szCs w:val="24"/>
        </w:rPr>
        <w:t>экзамену</w:t>
      </w:r>
      <w:r w:rsidRPr="00CB27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CB272D">
        <w:rPr>
          <w:rFonts w:ascii="Times New Roman" w:hAnsi="Times New Roman"/>
          <w:bCs/>
          <w:sz w:val="24"/>
          <w:szCs w:val="24"/>
        </w:rPr>
        <w:t>по дисциплине «</w:t>
      </w:r>
      <w:r>
        <w:rPr>
          <w:rFonts w:ascii="Times New Roman" w:hAnsi="Times New Roman"/>
          <w:bCs/>
          <w:sz w:val="24"/>
          <w:szCs w:val="24"/>
        </w:rPr>
        <w:t>Инновационные технологии в области экологии</w:t>
      </w:r>
    </w:p>
    <w:p w:rsidR="00E179DB" w:rsidRDefault="00E179DB" w:rsidP="00E179DB">
      <w:pPr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охраны окружающей среды</w:t>
      </w:r>
      <w:r w:rsidRPr="000465B0">
        <w:rPr>
          <w:rFonts w:ascii="Times New Roman" w:hAnsi="Times New Roman"/>
          <w:bCs/>
          <w:sz w:val="24"/>
          <w:szCs w:val="24"/>
        </w:rPr>
        <w:t xml:space="preserve">» </w:t>
      </w:r>
      <w:r w:rsidRPr="000465B0">
        <w:rPr>
          <w:rFonts w:ascii="Times New Roman" w:hAnsi="Times New Roman"/>
          <w:bCs/>
          <w:sz w:val="24"/>
          <w:szCs w:val="24"/>
        </w:rPr>
        <w:br/>
        <w:t>для студентов</w:t>
      </w:r>
      <w:r>
        <w:rPr>
          <w:rFonts w:ascii="Times New Roman" w:hAnsi="Times New Roman"/>
          <w:bCs/>
          <w:sz w:val="24"/>
          <w:szCs w:val="24"/>
        </w:rPr>
        <w:t xml:space="preserve"> магистратуры</w:t>
      </w:r>
      <w:r w:rsidRPr="000465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заочной формы обучения специальности </w:t>
      </w:r>
    </w:p>
    <w:p w:rsidR="00E179DB" w:rsidRDefault="00E179DB" w:rsidP="00E179DB">
      <w:pPr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1-33 80 01 Экология, 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профилизация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Геоэкология в</w:t>
      </w:r>
      <w:r w:rsidRPr="000465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2022/2023 учебном году</w:t>
      </w:r>
    </w:p>
    <w:p w:rsidR="00E179DB" w:rsidRDefault="00E179DB" w:rsidP="00E179DB">
      <w:pPr>
        <w:ind w:left="0"/>
      </w:pP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1. Анализ инноваций в эко-отраслях.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2. Безопасность экологических 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3. Внедрение и финансирование экологических 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4. Зеленая экономика.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5. Инновационные технологии минимизации негативного воздействия на окружающую среду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6. Классификации экологических 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7. Критерии фиксации эффекта от эко-инновационной деятельности как технологии в области охраны окружающей среды.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8. Мировая практика инноваций в экологии.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9. Направления инновационной деятельности в области экологии.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10. Направления совершенствования инновационного развития в области экологии.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11. Направления </w:t>
      </w:r>
      <w:proofErr w:type="spellStart"/>
      <w:r w:rsidRPr="00E179DB">
        <w:rPr>
          <w:rFonts w:ascii="Times New Roman" w:hAnsi="Times New Roman"/>
          <w:sz w:val="24"/>
          <w:szCs w:val="24"/>
        </w:rPr>
        <w:t>трасфера</w:t>
      </w:r>
      <w:proofErr w:type="spellEnd"/>
      <w:r w:rsidRPr="00E179DB">
        <w:rPr>
          <w:rFonts w:ascii="Times New Roman" w:hAnsi="Times New Roman"/>
          <w:sz w:val="24"/>
          <w:szCs w:val="24"/>
        </w:rPr>
        <w:t xml:space="preserve"> эко-инноваций.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12. Ниши конкурентоспособности эко-инновационного продукта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13. Нововведения разумного потребления.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14. Нормативная поддержка инноваций в области разумного потребления в Беларуси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15. Оценка окупаемости эко-инновации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16. Оценка стоимости введения эко-инновации в зависимости от выбранного коридора решений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17. Патентная активность как форма реализации эко-инноваций.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18. Понятие инновационной деятельности в области экологии.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19. Построение нормативно-правовой базы для эко-инноваций в Беларуси.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20. Продолжительность, глубина и окупаемость экологических 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21. Секторы рынков эко-инноваций.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22. Секторы рынков </w:t>
      </w:r>
      <w:proofErr w:type="spellStart"/>
      <w:r w:rsidRPr="00E179DB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E179DB">
        <w:rPr>
          <w:rFonts w:ascii="Times New Roman" w:hAnsi="Times New Roman"/>
          <w:sz w:val="24"/>
          <w:szCs w:val="24"/>
        </w:rPr>
        <w:t xml:space="preserve"> товаров и услуг.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23. Социально-экономические последствия эко-инноваций.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24. Стратегические преимущества стран-акцепторов эко-инноваций.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25. Стратегия развития инновационной деятельности.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>26. Формы поддержки инноваций.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 27. Характеристика инновации в экологической отрасли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28. Характеристика перспектив эко-инновационных рынков. </w:t>
      </w:r>
    </w:p>
    <w:p w:rsidR="001D2684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>29. Эко-инновации как инициатива в области разумного потребления в Беларуси (на выбор).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79DB">
        <w:rPr>
          <w:rFonts w:ascii="Times New Roman" w:hAnsi="Times New Roman"/>
          <w:sz w:val="24"/>
          <w:szCs w:val="24"/>
        </w:rPr>
        <w:t xml:space="preserve"> 30. Эко-инновации на рынке Беларуси (на выбор).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 xml:space="preserve">31. Эко-инновационный рейтинг стран. 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  <w:r w:rsidRPr="00E179DB">
        <w:rPr>
          <w:rFonts w:ascii="Times New Roman" w:hAnsi="Times New Roman"/>
          <w:sz w:val="24"/>
          <w:szCs w:val="24"/>
        </w:rPr>
        <w:t>32. Эффективность экологических инноваций.</w:t>
      </w:r>
    </w:p>
    <w:p w:rsidR="00E179DB" w:rsidRPr="00E179DB" w:rsidRDefault="00E179DB">
      <w:pPr>
        <w:rPr>
          <w:rFonts w:ascii="Times New Roman" w:hAnsi="Times New Roman"/>
          <w:sz w:val="24"/>
          <w:szCs w:val="24"/>
        </w:rPr>
      </w:pPr>
    </w:p>
    <w:p w:rsidR="00E179DB" w:rsidRPr="000465B0" w:rsidRDefault="00E179DB" w:rsidP="00E179DB">
      <w:pPr>
        <w:ind w:left="0"/>
        <w:rPr>
          <w:rFonts w:ascii="Times New Roman" w:hAnsi="Times New Roman"/>
          <w:sz w:val="24"/>
          <w:szCs w:val="24"/>
        </w:rPr>
      </w:pPr>
      <w:r w:rsidRPr="000465B0">
        <w:rPr>
          <w:rFonts w:ascii="Times New Roman" w:hAnsi="Times New Roman"/>
          <w:sz w:val="24"/>
          <w:szCs w:val="24"/>
        </w:rPr>
        <w:t>Преподаватель</w:t>
      </w:r>
    </w:p>
    <w:p w:rsidR="00E179DB" w:rsidRDefault="00E179DB" w:rsidP="00E179DB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5B0">
        <w:rPr>
          <w:rFonts w:ascii="Times New Roman" w:hAnsi="Times New Roman"/>
          <w:sz w:val="24"/>
          <w:szCs w:val="24"/>
        </w:rPr>
        <w:t>Е.А. Козлов</w:t>
      </w:r>
    </w:p>
    <w:p w:rsidR="00E179DB" w:rsidRDefault="00E179DB"/>
    <w:sectPr w:rsidR="00E1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1"/>
    <w:rsid w:val="001D2684"/>
    <w:rsid w:val="002638DB"/>
    <w:rsid w:val="007644D5"/>
    <w:rsid w:val="00A222A2"/>
    <w:rsid w:val="00C95B01"/>
    <w:rsid w:val="00E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AE27-4D94-471D-8EDD-658982A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DB"/>
    <w:pPr>
      <w:spacing w:after="0" w:line="240" w:lineRule="auto"/>
      <w:ind w:left="709"/>
      <w:jc w:val="both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E179DB"/>
    <w:pPr>
      <w:keepNext/>
      <w:numPr>
        <w:numId w:val="1"/>
      </w:numPr>
      <w:spacing w:before="240" w:after="60"/>
      <w:ind w:right="3"/>
      <w:outlineLvl w:val="0"/>
    </w:pPr>
    <w:rPr>
      <w:rFonts w:ascii="Arial" w:hAnsi="Arial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79DB"/>
    <w:pPr>
      <w:keepNext/>
      <w:numPr>
        <w:ilvl w:val="1"/>
        <w:numId w:val="1"/>
      </w:numPr>
      <w:spacing w:before="240" w:after="60"/>
      <w:ind w:right="3"/>
      <w:outlineLvl w:val="1"/>
    </w:pPr>
    <w:rPr>
      <w:rFonts w:ascii="Arial" w:hAnsi="Arial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79DB"/>
    <w:pPr>
      <w:keepNext/>
      <w:numPr>
        <w:ilvl w:val="2"/>
        <w:numId w:val="1"/>
      </w:numPr>
      <w:spacing w:before="240" w:after="60"/>
      <w:ind w:right="3"/>
      <w:outlineLvl w:val="2"/>
    </w:pPr>
    <w:rPr>
      <w:rFonts w:ascii="Times New Roman" w:hAnsi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79DB"/>
    <w:pPr>
      <w:keepNext/>
      <w:numPr>
        <w:ilvl w:val="3"/>
        <w:numId w:val="1"/>
      </w:numPr>
      <w:spacing w:before="240" w:after="60"/>
      <w:ind w:right="3"/>
      <w:outlineLvl w:val="3"/>
    </w:pPr>
    <w:rPr>
      <w:rFonts w:ascii="Times New Roman" w:hAnsi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79DB"/>
    <w:pPr>
      <w:numPr>
        <w:ilvl w:val="4"/>
        <w:numId w:val="1"/>
      </w:numPr>
      <w:spacing w:before="240" w:after="60"/>
      <w:ind w:right="3"/>
      <w:outlineLvl w:val="4"/>
    </w:pPr>
    <w:rPr>
      <w:rFonts w:ascii="Arial" w:hAnsi="Arial"/>
      <w:szCs w:val="20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79DB"/>
    <w:pPr>
      <w:numPr>
        <w:ilvl w:val="5"/>
        <w:numId w:val="1"/>
      </w:numPr>
      <w:spacing w:before="240" w:after="60"/>
      <w:ind w:right="3"/>
      <w:outlineLvl w:val="5"/>
    </w:pPr>
    <w:rPr>
      <w:rFonts w:ascii="Arial" w:hAnsi="Arial"/>
      <w:i/>
      <w:szCs w:val="20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79DB"/>
    <w:pPr>
      <w:numPr>
        <w:ilvl w:val="6"/>
        <w:numId w:val="1"/>
      </w:numPr>
      <w:spacing w:before="240" w:after="60"/>
      <w:ind w:right="3"/>
      <w:outlineLvl w:val="6"/>
    </w:pPr>
    <w:rPr>
      <w:rFonts w:ascii="Arial" w:hAnsi="Arial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79DB"/>
    <w:pPr>
      <w:numPr>
        <w:ilvl w:val="7"/>
        <w:numId w:val="1"/>
      </w:numPr>
      <w:spacing w:before="240" w:after="60"/>
      <w:ind w:right="3"/>
      <w:outlineLvl w:val="7"/>
    </w:pPr>
    <w:rPr>
      <w:rFonts w:ascii="Arial" w:hAnsi="Arial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79DB"/>
    <w:pPr>
      <w:numPr>
        <w:ilvl w:val="8"/>
        <w:numId w:val="1"/>
      </w:numPr>
      <w:spacing w:before="240" w:after="60"/>
      <w:ind w:right="3"/>
      <w:outlineLvl w:val="8"/>
    </w:pPr>
    <w:rPr>
      <w:rFonts w:ascii="Arial" w:hAnsi="Arial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9DB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179DB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E179D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179DB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179DB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E179DB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E179D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E179DB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E179DB"/>
    <w:rPr>
      <w:rFonts w:ascii="Arial" w:eastAsia="Times New Roman" w:hAnsi="Arial" w:cs="Times New Roman"/>
      <w:i/>
      <w:sz w:val="1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2023-03-29T14:19:00Z</dcterms:created>
  <dcterms:modified xsi:type="dcterms:W3CDTF">2023-04-28T09:23:00Z</dcterms:modified>
</cp:coreProperties>
</file>