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AF" w:rsidRDefault="00580FA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МІНІСТЭРСТВА АДУКАЦЫІ РЭСПУБЛІКІ БЕЛАРУСЬ</w:t>
      </w: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БЕЛАРУСКІ ДЗЯРЖАЎНЫ ЎНІВЕРСІТЭТ</w:t>
      </w: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ФАКУЛЬТЭТ ЖУРНАЛІСТЫКІ</w:t>
      </w: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Кафедра перыядычнага друку і вэб-журналістыкі</w:t>
      </w:r>
    </w:p>
    <w:p w:rsidR="00BD207F" w:rsidRPr="00580FAF" w:rsidRDefault="00BD207F" w:rsidP="00BD207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D207F" w:rsidRPr="00580FAF" w:rsidRDefault="00BD207F" w:rsidP="00BD207F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D207F" w:rsidRPr="00580FAF" w:rsidRDefault="00BD207F" w:rsidP="00BD207F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D207F" w:rsidRPr="00580FAF" w:rsidRDefault="00BD207F" w:rsidP="00BD207F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ШЭЛЕГ</w:t>
      </w: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Ілья Яўгеньевіч</w:t>
      </w:r>
    </w:p>
    <w:p w:rsidR="00BD207F" w:rsidRPr="00580FAF" w:rsidRDefault="00BD207F" w:rsidP="00BD207F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D207F" w:rsidRPr="00580FAF" w:rsidRDefault="00BD207F" w:rsidP="00BD207F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C41FA" w:rsidRPr="00BD207F" w:rsidRDefault="00BD207F" w:rsidP="007C41F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ПРАБЛЕМЫ АБАРОНЫ КУЛЬТУРНАЙ СПАД</w:t>
      </w:r>
      <w:r w:rsidR="005B71F7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ЧЫ</w:t>
      </w:r>
      <w:r w:rsidRPr="00BD207F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 xml:space="preserve">НЫ І ІДЭНТЫЧНАСЦІ Ў ЭПОХУ ГЛАБАЛІЗАЦЫІ </w:t>
      </w:r>
      <w:r w:rsidR="007C41FA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(</w:t>
      </w:r>
      <w:r w:rsidRPr="00BD207F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НА МАТЭРЫЯЛЕ ГАЗЕТ ЦЭНТРАЛЬНАГА РЭГІЁНА</w:t>
      </w:r>
      <w:r w:rsidR="007C41FA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)</w:t>
      </w:r>
    </w:p>
    <w:p w:rsidR="00BD207F" w:rsidRPr="00580FA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Дыпломная праца</w:t>
      </w:r>
    </w:p>
    <w:p w:rsidR="00BD207F" w:rsidRPr="00BD207F" w:rsidRDefault="00BD207F" w:rsidP="00BD20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D03784" w:rsidRDefault="00BD207F" w:rsidP="00BD207F">
      <w:pPr>
        <w:spacing w:after="0" w:line="36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Навуковы кіраўнік</w:t>
      </w:r>
      <w:r w:rsidR="007C4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07F" w:rsidRPr="00BD207F" w:rsidRDefault="00BD207F" w:rsidP="00BD207F">
      <w:pPr>
        <w:spacing w:after="0" w:line="360" w:lineRule="exact"/>
        <w:ind w:left="510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кандыдат філалагічных навук</w:t>
      </w:r>
      <w:r w:rsidR="00580F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</w:p>
    <w:p w:rsidR="00BD207F" w:rsidRPr="00BD207F" w:rsidRDefault="00BD207F" w:rsidP="00BD207F">
      <w:pPr>
        <w:spacing w:after="0" w:line="360" w:lineRule="exact"/>
        <w:ind w:left="510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916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 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Н.А. Зубчонак</w:t>
      </w: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Дапушчан</w:t>
      </w:r>
      <w:r w:rsidR="00580F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 абароны</w:t>
      </w:r>
    </w:p>
    <w:p w:rsidR="00BD207F" w:rsidRPr="00BD207F" w:rsidRDefault="00DF7570" w:rsidP="00BD207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207F"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07F"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</w:t>
      </w:r>
      <w:r w:rsidR="00BD207F"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22</w:t>
      </w:r>
      <w:r w:rsidR="00BD207F"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:rsidR="00BD207F" w:rsidRPr="00BD207F" w:rsidRDefault="00580FAF" w:rsidP="00BD207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Загадчык</w:t>
      </w:r>
      <w:r w:rsidR="00BD207F"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кафедры перыядычнага друку і вэб-журналістыкі</w:t>
      </w:r>
      <w:r w:rsidR="00DD5F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</w:p>
    <w:p w:rsidR="00BD207F" w:rsidRPr="00BD207F" w:rsidRDefault="00BD207F" w:rsidP="00BD207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кандыдат філалагічных навук</w:t>
      </w:r>
      <w:r w:rsidR="00580F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580FAF">
        <w:rPr>
          <w:rFonts w:ascii="Times New Roman" w:eastAsia="Times New Roman" w:hAnsi="Times New Roman" w:cs="Times New Roman"/>
          <w:sz w:val="28"/>
          <w:szCs w:val="28"/>
          <w:lang w:eastAsia="ru-RU"/>
        </w:rPr>
        <w:t>цэ</w:t>
      </w: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С.В. Харытонава</w:t>
      </w:r>
    </w:p>
    <w:p w:rsidR="00BD207F" w:rsidRPr="00BD207F" w:rsidRDefault="00BD207F" w:rsidP="00BD207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D207F" w:rsidRPr="00BD207F" w:rsidRDefault="00BD207F" w:rsidP="00BD20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нск, 20</w:t>
      </w:r>
      <w:r w:rsidRPr="00BD20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22</w:t>
      </w:r>
    </w:p>
    <w:p w:rsidR="00BD207F" w:rsidRPr="003B6DE5" w:rsidRDefault="00BD207F" w:rsidP="00BD207F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4816" w:rsidRPr="00BD207F" w:rsidRDefault="00D84816" w:rsidP="00D8481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РЭФЕРАТ ДЫПЛОМНАЙ ПРАЦЫ</w:t>
      </w:r>
    </w:p>
    <w:p w:rsidR="00D84816" w:rsidRPr="00BD207F" w:rsidRDefault="00D84816" w:rsidP="00D84816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D84816" w:rsidRPr="00BD207F" w:rsidRDefault="00D84816" w:rsidP="00D84816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D84816" w:rsidRPr="005C4688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BD207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Дыпломная праца змяшчае</w:t>
      </w:r>
      <w:r w:rsidRPr="00BD2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B5B4D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="00DB5B4D" w:rsidRPr="00DB5B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C46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старонак</w:t>
      </w:r>
      <w:r w:rsidR="00DB5B4D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 11 дыяграм і 2 дадаткі</w:t>
      </w:r>
      <w:r w:rsidR="005C468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D84816" w:rsidRPr="00580FAF" w:rsidRDefault="00580FAF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Ключавыя словы</w:t>
      </w:r>
      <w:r w:rsidR="00D84816" w:rsidRPr="00580FA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:</w:t>
      </w:r>
      <w:r w:rsidR="00A46A86" w:rsidRPr="00580FA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A46A86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ІДЭНТЫЧНАСЦЬ, СПАДЧЫНА, КУЛЬТУРА, РЭГІЯНАЛЬНЫЯ </w:t>
      </w:r>
      <w:r w:rsidR="008D5D5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ВЫДАННІ, СМІ, ЦЭНТРАЛЬНЫ РЭГІЁН.</w:t>
      </w:r>
    </w:p>
    <w:p w:rsidR="00D84816" w:rsidRPr="008F3037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Аб’ект даследавання</w:t>
      </w:r>
      <w:r w:rsidR="008F303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8F3037" w:rsidRPr="008F303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праблемы аховы культурнай спадчыны ў друку.</w:t>
      </w:r>
    </w:p>
    <w:p w:rsidR="00D84816" w:rsidRPr="008F3037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Прадмет даследавання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– асвятленне пытанняў аховы культурнай спадчыны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і ідэнтычнасці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ў газетах цэнтральнага рэгіёна </w:t>
      </w:r>
      <w:r w:rsidR="00DF7570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«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Мінская праўда</w:t>
      </w:r>
      <w:r w:rsidR="00DF7570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»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і </w:t>
      </w:r>
      <w:r w:rsidR="00DF7570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«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Прысталічча</w:t>
      </w:r>
      <w:r w:rsidR="00DF7570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»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D84816" w:rsidRPr="008F3037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Мэта працы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– выявіць напрамкі асвятлення 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пытанняў </w:t>
      </w:r>
      <w:r w:rsidR="00DD5F9B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аховы</w:t>
      </w:r>
      <w:r w:rsidR="008F3037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культурнай спадчыны і ідэнтычнасці ў друку цэнтральнага рэгіёна.</w:t>
      </w:r>
    </w:p>
    <w:p w:rsidR="00D84816" w:rsidRPr="00A46A86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Метады даследавання</w:t>
      </w:r>
      <w:r w:rsidR="00A46A86" w:rsidRP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: </w:t>
      </w:r>
      <w:r w:rsidR="00A46A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агульнанавуковыя (аналіз, параўнанне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, гістарычны</w:t>
      </w:r>
      <w:r w:rsidR="00DD5F9B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,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метад кантэнт-аналізу</w:t>
      </w:r>
      <w:r w:rsidR="00A46A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)</w:t>
      </w:r>
      <w:r w:rsidR="00DD5F9B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580FAF" w:rsidRPr="00A46A86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Навізна працы заключаецца ў</w:t>
      </w:r>
      <w:r w:rsidR="00A46A86" w:rsidRPr="00A46A86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параўнальным аналізе кантэнту рэгіянальных выданняў «</w:t>
      </w:r>
      <w:r w:rsidR="00580FAF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Мінская праўда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»</w:t>
      </w:r>
      <w:r w:rsidR="00580FAF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і 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«</w:t>
      </w:r>
      <w:r w:rsidR="00580FAF"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Прысталічча</w:t>
      </w:r>
      <w:r w:rsidR="00580FA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» ў кантэксце актуалізацыі праблемы захавання культурнай спадчыны і нацыянальнай ідэнтычнасці.</w:t>
      </w:r>
    </w:p>
    <w:p w:rsidR="00D84816" w:rsidRPr="005C4688" w:rsidRDefault="00580FAF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lang w:val="be-BY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Галіна</w:t>
      </w:r>
      <w:r w:rsidR="00D84816" w:rsidRPr="005C4688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магчымага практычнага прымянення: </w:t>
      </w:r>
      <w:r w:rsidR="005F4C0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вынікі даследавання могуць быць выкарыстаны ў практыцы рэдакцый СМІ пры фарміраванні кантэнту па праблемах захавання культурнай спадчыны і ідэнтычнасці; у вучэбным працэсе пры даследаванні дзейнасці рэгіянальных друкаваных СМІ.</w:t>
      </w:r>
    </w:p>
    <w:p w:rsidR="00D84816" w:rsidRPr="00DF7570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DF7570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D84816" w:rsidRPr="00BD207F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31849B" w:themeColor="accent5" w:themeShade="BF"/>
          <w:sz w:val="28"/>
          <w:szCs w:val="28"/>
          <w:lang w:val="be-BY" w:eastAsia="ru-RU"/>
        </w:rPr>
      </w:pPr>
    </w:p>
    <w:p w:rsidR="00D84816" w:rsidRPr="00BD207F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</w:p>
    <w:p w:rsidR="00D84816" w:rsidRPr="00BD207F" w:rsidRDefault="00D84816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D848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_____________________________ </w:t>
      </w: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І.Я. Шэлег</w:t>
      </w:r>
    </w:p>
    <w:p w:rsidR="00D84816" w:rsidRDefault="00D84816" w:rsidP="0052409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val="be-BY" w:eastAsia="ru-RU"/>
        </w:rPr>
      </w:pPr>
      <w:r w:rsidRPr="00BD207F">
        <w:rPr>
          <w:rFonts w:ascii="Times New Roman" w:eastAsia="Calibri" w:hAnsi="Times New Roman" w:cs="Times New Roman"/>
          <w:sz w:val="32"/>
          <w:szCs w:val="32"/>
          <w:lang w:val="be-BY" w:eastAsia="ru-RU"/>
        </w:rPr>
        <w:br w:type="page"/>
      </w:r>
    </w:p>
    <w:p w:rsidR="003B6DE5" w:rsidRPr="00BD207F" w:rsidRDefault="003B6DE5" w:rsidP="0052409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BD207F">
        <w:rPr>
          <w:rFonts w:ascii="Times New Roman" w:eastAsia="Times New Roman" w:hAnsi="Times New Roman" w:cs="Times New Roman"/>
          <w:b/>
          <w:sz w:val="32"/>
          <w:szCs w:val="24"/>
          <w:lang w:val="be-BY" w:eastAsia="ru-RU"/>
        </w:rPr>
        <w:lastRenderedPageBreak/>
        <w:t>РЕФЕРАТ ДИПЛОМНОЙ РАБОТЫ</w:t>
      </w:r>
    </w:p>
    <w:p w:rsidR="003B6DE5" w:rsidRPr="00BD207F" w:rsidRDefault="003B6DE5" w:rsidP="00524095">
      <w:pPr>
        <w:spacing w:after="0" w:line="360" w:lineRule="exact"/>
        <w:ind w:firstLine="567"/>
        <w:jc w:val="center"/>
        <w:rPr>
          <w:rFonts w:ascii="Calibri" w:eastAsia="Times New Roman" w:hAnsi="Calibri" w:cs="Calibri"/>
          <w:i/>
          <w:iCs/>
          <w:sz w:val="24"/>
          <w:szCs w:val="24"/>
          <w:lang w:val="be-BY" w:eastAsia="ru-RU"/>
        </w:rPr>
      </w:pPr>
    </w:p>
    <w:p w:rsidR="003B6DE5" w:rsidRPr="00BD207F" w:rsidRDefault="003B6DE5" w:rsidP="0052409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5C4688" w:rsidRPr="005C4688" w:rsidRDefault="005C4688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Дипломная работа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содержит: 5</w:t>
      </w:r>
      <w:r w:rsidR="00DB5B4D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5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</w:t>
      </w:r>
      <w:r w:rsidR="00DB5B4D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, </w:t>
      </w:r>
      <w:r w:rsidR="00DB5B4D">
        <w:rPr>
          <w:rFonts w:ascii="Times New Roman" w:eastAsia="Calibri" w:hAnsi="Times New Roman" w:cs="Times New Roman"/>
          <w:sz w:val="28"/>
          <w:szCs w:val="28"/>
          <w:lang w:eastAsia="ru-RU"/>
        </w:rPr>
        <w:t>11 диаграмм и 2 приложения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4688" w:rsidRPr="008D5D5E" w:rsidRDefault="005F4C0A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К</w:t>
      </w:r>
      <w:r w:rsidR="005C4688"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лючевы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е</w:t>
      </w:r>
      <w:r w:rsidR="005C4688"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а</w:t>
      </w:r>
      <w:r w:rsidR="005C4688"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: ИДЕНТИЧНОСТЬ, НАСЛЕДИЕ, КУЛЬТУРА, РЕГИОНАЛЬНЫЕ ИЗДАНИЯ, СМИ, ЦЕНТРАЛЬНЫЙ РЕГИОН</w:t>
      </w:r>
      <w:r w:rsidR="008D5D5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5C4688" w:rsidRPr="005C4688" w:rsidRDefault="005C4688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Объектом исследования являются проблемы </w:t>
      </w:r>
      <w:r w:rsidR="005F4C0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сохранен</w:t>
      </w:r>
      <w:r w:rsidR="005F4C0A"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культурного наследия в печати.</w:t>
      </w:r>
    </w:p>
    <w:p w:rsidR="005C4688" w:rsidRPr="005C4688" w:rsidRDefault="005C4688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исследования является освещение вопросов </w:t>
      </w:r>
      <w:r w:rsidR="005F4C0A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сохранения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культурного наследия в газетах центрального региона </w:t>
      </w:r>
      <w:r w:rsidR="00C60C22"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60C2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Мінская праўда</w:t>
      </w:r>
      <w:r w:rsidR="00C60C22"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C60C22"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60C2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Прысталічча</w:t>
      </w:r>
      <w:r w:rsidR="00C60C22"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4688" w:rsidRPr="005C4688" w:rsidRDefault="005C4688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работы </w:t>
      </w:r>
      <w:r w:rsidRPr="008F3037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–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</w:t>
      </w:r>
      <w:r w:rsidR="005F4C0A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</w:t>
      </w:r>
      <w:r w:rsidR="005F4C0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освещения вопросов </w:t>
      </w:r>
      <w:r w:rsidR="005F4C0A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сохранения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культурного наследия и </w:t>
      </w:r>
      <w:r w:rsidR="00C238B4">
        <w:rPr>
          <w:rFonts w:ascii="Times New Roman" w:eastAsia="Calibri" w:hAnsi="Times New Roman" w:cs="Times New Roman"/>
          <w:sz w:val="28"/>
          <w:szCs w:val="28"/>
          <w:lang w:eastAsia="ru-RU"/>
        </w:rPr>
        <w:t>идентичности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прессе центрального региона.</w:t>
      </w:r>
    </w:p>
    <w:p w:rsidR="005C4688" w:rsidRPr="008D5D5E" w:rsidRDefault="005C4688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исследования: общенаучные (анализ, сравнение</w:t>
      </w:r>
      <w:r w:rsidR="00C238B4">
        <w:rPr>
          <w:rFonts w:ascii="Times New Roman" w:eastAsia="Calibri" w:hAnsi="Times New Roman" w:cs="Times New Roman"/>
          <w:sz w:val="28"/>
          <w:szCs w:val="28"/>
          <w:lang w:eastAsia="ru-RU"/>
        </w:rPr>
        <w:t>, исторический</w:t>
      </w:r>
      <w:r w:rsidR="00DD5F9B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</w:t>
      </w:r>
      <w:r w:rsidR="00C23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 контент-анализа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D5D5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C60C22" w:rsidRPr="00C60C22" w:rsidRDefault="00C60C22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Новизна работы заключается в сравнительном анализе содержания региональных изданий «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Мінская праўда</w:t>
      </w:r>
      <w:r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Прысталічча</w:t>
      </w:r>
      <w:r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» в контексте актуализации проблемы сохранения культурного наследия и национально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й</w:t>
      </w:r>
      <w:r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идентичности</w:t>
      </w:r>
      <w:r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0C22" w:rsidRDefault="00DD5F9B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Область</w:t>
      </w:r>
      <w:r w:rsidR="00C60C22"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возможного практического применения: результаты исследования могут быть использованы в практике СМИ при формировании контента по вопросам сохранения культурного наследия и </w:t>
      </w:r>
      <w:r w:rsidR="00C60C22">
        <w:rPr>
          <w:rFonts w:ascii="Times New Roman" w:eastAsia="Calibri" w:hAnsi="Times New Roman" w:cs="Times New Roman"/>
          <w:sz w:val="28"/>
          <w:szCs w:val="28"/>
          <w:lang w:eastAsia="ru-RU"/>
        </w:rPr>
        <w:t>идентичности</w:t>
      </w:r>
      <w:r w:rsidR="00C60C22" w:rsidRPr="00C60C22">
        <w:rPr>
          <w:rFonts w:ascii="Times New Roman" w:eastAsia="Calibri" w:hAnsi="Times New Roman" w:cs="Times New Roman"/>
          <w:sz w:val="28"/>
          <w:szCs w:val="28"/>
          <w:lang w:eastAsia="ru-RU"/>
        </w:rPr>
        <w:t>; в учебном процессе при исследовании деятельности региональных печатных СМИ.</w:t>
      </w:r>
    </w:p>
    <w:p w:rsidR="003B6DE5" w:rsidRPr="00BD207F" w:rsidRDefault="005C4688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Автор подтверждает достоверность материалов и результатов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дипломной работы</w:t>
      </w:r>
      <w:r w:rsidRPr="005C468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самостоятельность ее выполнения.</w:t>
      </w:r>
    </w:p>
    <w:p w:rsidR="003B6DE5" w:rsidRPr="00BD207F" w:rsidRDefault="003B6DE5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6DE5" w:rsidRPr="00BD207F" w:rsidRDefault="003B6DE5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31849B" w:themeColor="accent5" w:themeShade="BF"/>
          <w:sz w:val="28"/>
          <w:szCs w:val="28"/>
          <w:lang w:val="be-BY" w:eastAsia="ru-RU"/>
        </w:rPr>
      </w:pPr>
    </w:p>
    <w:p w:rsidR="003B6DE5" w:rsidRPr="00BD207F" w:rsidRDefault="003B6DE5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</w:p>
    <w:p w:rsidR="003B6DE5" w:rsidRPr="00DF7570" w:rsidRDefault="003B6DE5" w:rsidP="0052409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DF757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_____________________________ </w:t>
      </w: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DF757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.</w:t>
      </w: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DF757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Шелег</w:t>
      </w:r>
    </w:p>
    <w:p w:rsidR="00D84816" w:rsidRPr="00DF7570" w:rsidRDefault="003B6DE5" w:rsidP="00524095">
      <w:pPr>
        <w:spacing w:after="0" w:line="36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 w:eastAsia="ru-RU"/>
        </w:rPr>
      </w:pPr>
      <w:r w:rsidRPr="00BD207F">
        <w:rPr>
          <w:rFonts w:ascii="Calibri" w:eastAsia="Times New Roman" w:hAnsi="Calibri" w:cs="Calibri"/>
          <w:sz w:val="24"/>
          <w:szCs w:val="24"/>
          <w:lang w:val="be-BY" w:eastAsia="ru-RU"/>
        </w:rPr>
        <w:br w:type="page"/>
      </w:r>
      <w:r w:rsidR="00D84816" w:rsidRPr="00DF7570">
        <w:rPr>
          <w:rFonts w:ascii="Times New Roman" w:eastAsia="Calibri" w:hAnsi="Times New Roman" w:cs="Times New Roman"/>
          <w:b/>
          <w:bCs/>
          <w:sz w:val="32"/>
          <w:szCs w:val="32"/>
          <w:lang w:val="en-US" w:eastAsia="ru-RU"/>
        </w:rPr>
        <w:lastRenderedPageBreak/>
        <w:t xml:space="preserve"> </w:t>
      </w:r>
    </w:p>
    <w:p w:rsidR="003B6DE5" w:rsidRPr="00DF7570" w:rsidRDefault="003B6DE5" w:rsidP="00524095">
      <w:pPr>
        <w:spacing w:after="0" w:line="36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 w:eastAsia="ru-RU"/>
        </w:rPr>
      </w:pPr>
      <w:r w:rsidRPr="00BD207F">
        <w:rPr>
          <w:rFonts w:ascii="Times New Roman" w:eastAsia="Calibri" w:hAnsi="Times New Roman" w:cs="Times New Roman"/>
          <w:b/>
          <w:bCs/>
          <w:sz w:val="32"/>
          <w:szCs w:val="32"/>
          <w:lang w:val="en-US" w:eastAsia="ru-RU"/>
        </w:rPr>
        <w:t>RESUME</w:t>
      </w:r>
    </w:p>
    <w:p w:rsidR="003B6DE5" w:rsidRPr="00DF7570" w:rsidRDefault="003B6DE5" w:rsidP="0052409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32"/>
          <w:lang w:val="en-US" w:eastAsia="ru-RU"/>
        </w:rPr>
      </w:pPr>
    </w:p>
    <w:p w:rsidR="00C60C22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 xml:space="preserve">The thesis contains: 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55 pages, 11 diagrams and 2 appendices</w:t>
      </w:r>
      <w:proofErr w:type="gramStart"/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.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</w:p>
    <w:p w:rsidR="00C60C22" w:rsidRPr="008D5D5E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be-BY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Keywords: IDENTITY, HERITAGE, CULTURE, REGIONAL EDITIONS, MEDIA, CENTRAL REGION</w:t>
      </w:r>
      <w:r w:rsidR="008D5D5E">
        <w:rPr>
          <w:rFonts w:ascii="Times New Roman" w:eastAsia="Cambria" w:hAnsi="Times New Roman" w:cs="Times New Roman"/>
          <w:color w:val="auto"/>
          <w:sz w:val="28"/>
          <w:szCs w:val="28"/>
          <w:lang w:val="be-BY" w:eastAsia="en-US"/>
        </w:rPr>
        <w:t>.</w:t>
      </w:r>
    </w:p>
    <w:p w:rsidR="00C60C22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The object of the research is the problems of preserving the cultural heritage in the press.</w:t>
      </w:r>
    </w:p>
    <w:p w:rsidR="00C60C22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 xml:space="preserve">The subject of the study is the coverage of the issues of preserving cultural heritage in the newspapers of the central region 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«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Minskaya pravda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»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 xml:space="preserve"> and 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«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Prystalichcha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»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.</w:t>
      </w:r>
    </w:p>
    <w:p w:rsidR="00C60C22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The purpose of the work is to identify areas of coverage of issues of preserving cultural heritage and identity in the press of the central region.</w:t>
      </w:r>
    </w:p>
    <w:p w:rsidR="00C60C22" w:rsidRPr="008D5D5E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be-BY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Research methods: general scientific (analysis, comparison, historical method of content analysis)</w:t>
      </w:r>
      <w:r w:rsidR="008D5D5E">
        <w:rPr>
          <w:rFonts w:ascii="Times New Roman" w:eastAsia="Cambria" w:hAnsi="Times New Roman" w:cs="Times New Roman"/>
          <w:color w:val="auto"/>
          <w:sz w:val="28"/>
          <w:szCs w:val="28"/>
          <w:lang w:val="be-BY" w:eastAsia="en-US"/>
        </w:rPr>
        <w:t>.</w:t>
      </w:r>
    </w:p>
    <w:p w:rsidR="00C60C22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The novelty of the work lies in the comparative analysis of the conten</w:t>
      </w:r>
      <w:r w:rsid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 xml:space="preserve">t of the regional publications 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«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Minskaya Pravda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»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 xml:space="preserve"> and 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«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Prystalichcha</w:t>
      </w:r>
      <w:r w:rsidR="00DB5B4D" w:rsidRPr="00DB5B4D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»</w:t>
      </w: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 xml:space="preserve"> in the context of the actualization of the problem of preserving cultural heritage and national identity.</w:t>
      </w:r>
    </w:p>
    <w:p w:rsidR="00C60C22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Areas of possible practical application: the results of the study can be used in the practice of the media in the formation of content on the preservation of cultural heritage and identity; in the educational process in the study of the activities of regional print media.</w:t>
      </w:r>
    </w:p>
    <w:p w:rsidR="005C4688" w:rsidRPr="00C60C22" w:rsidRDefault="00C60C22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  <w:r w:rsidRPr="00C60C22">
        <w:rPr>
          <w:rFonts w:ascii="Times New Roman" w:eastAsia="Cambria" w:hAnsi="Times New Roman" w:cs="Times New Roman"/>
          <w:color w:val="auto"/>
          <w:sz w:val="28"/>
          <w:szCs w:val="28"/>
          <w:lang w:val="en-US" w:eastAsia="en-US"/>
        </w:rPr>
        <w:t>The author confirms the reliability of the materials and results of the thesis, as well as the independence of its implementation.</w:t>
      </w:r>
    </w:p>
    <w:p w:rsidR="005C4688" w:rsidRPr="00DF7570" w:rsidRDefault="005C4688" w:rsidP="00524095">
      <w:pPr>
        <w:pStyle w:val="1"/>
        <w:spacing w:line="360" w:lineRule="exact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</w:p>
    <w:p w:rsidR="005C4688" w:rsidRPr="005C4688" w:rsidRDefault="005C4688" w:rsidP="00524095">
      <w:pPr>
        <w:spacing w:after="0" w:line="360" w:lineRule="exact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val="en-US" w:eastAsia="ru-RU"/>
        </w:rPr>
      </w:pPr>
    </w:p>
    <w:p w:rsidR="00CC5233" w:rsidRPr="005259B7" w:rsidRDefault="003B6DE5" w:rsidP="005259B7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DF757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_____________________________ </w:t>
      </w: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DF757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Shel</w:t>
      </w:r>
      <w:bookmarkStart w:id="0" w:name="_GoBack"/>
      <w:bookmarkEnd w:id="0"/>
      <w:r w:rsidRPr="00BD207F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eh</w:t>
      </w:r>
    </w:p>
    <w:sectPr w:rsidR="00CC5233" w:rsidRPr="005259B7" w:rsidSect="008528D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52" w:rsidRDefault="00905352" w:rsidP="008528DC">
      <w:pPr>
        <w:spacing w:after="0" w:line="240" w:lineRule="auto"/>
      </w:pPr>
      <w:r>
        <w:separator/>
      </w:r>
    </w:p>
  </w:endnote>
  <w:endnote w:type="continuationSeparator" w:id="0">
    <w:p w:rsidR="00905352" w:rsidRDefault="00905352" w:rsidP="008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52" w:rsidRDefault="00905352" w:rsidP="008528DC">
      <w:pPr>
        <w:spacing w:after="0" w:line="240" w:lineRule="auto"/>
      </w:pPr>
      <w:r>
        <w:separator/>
      </w:r>
    </w:p>
  </w:footnote>
  <w:footnote w:type="continuationSeparator" w:id="0">
    <w:p w:rsidR="00905352" w:rsidRDefault="00905352" w:rsidP="008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94D"/>
    <w:multiLevelType w:val="hybridMultilevel"/>
    <w:tmpl w:val="C6A4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B86"/>
    <w:multiLevelType w:val="hybridMultilevel"/>
    <w:tmpl w:val="3D487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56A7B"/>
    <w:multiLevelType w:val="hybridMultilevel"/>
    <w:tmpl w:val="7F16D0DC"/>
    <w:lvl w:ilvl="0" w:tplc="14844CE6">
      <w:numFmt w:val="bullet"/>
      <w:lvlText w:val="–"/>
      <w:lvlJc w:val="left"/>
      <w:pPr>
        <w:ind w:left="577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965853C8">
      <w:numFmt w:val="bullet"/>
      <w:lvlText w:val="•"/>
      <w:lvlJc w:val="left"/>
      <w:pPr>
        <w:ind w:left="1434" w:hanging="590"/>
      </w:pPr>
      <w:rPr>
        <w:rFonts w:hint="default"/>
        <w:lang w:val="uk-UA" w:eastAsia="en-US" w:bidi="ar-SA"/>
      </w:rPr>
    </w:lvl>
    <w:lvl w:ilvl="2" w:tplc="842853C0">
      <w:numFmt w:val="bullet"/>
      <w:lvlText w:val="•"/>
      <w:lvlJc w:val="left"/>
      <w:pPr>
        <w:ind w:left="2288" w:hanging="590"/>
      </w:pPr>
      <w:rPr>
        <w:rFonts w:hint="default"/>
        <w:lang w:val="uk-UA" w:eastAsia="en-US" w:bidi="ar-SA"/>
      </w:rPr>
    </w:lvl>
    <w:lvl w:ilvl="3" w:tplc="4F7A5EBE">
      <w:numFmt w:val="bullet"/>
      <w:lvlText w:val="•"/>
      <w:lvlJc w:val="left"/>
      <w:pPr>
        <w:ind w:left="3142" w:hanging="590"/>
      </w:pPr>
      <w:rPr>
        <w:rFonts w:hint="default"/>
        <w:lang w:val="uk-UA" w:eastAsia="en-US" w:bidi="ar-SA"/>
      </w:rPr>
    </w:lvl>
    <w:lvl w:ilvl="4" w:tplc="28360EDE">
      <w:numFmt w:val="bullet"/>
      <w:lvlText w:val="•"/>
      <w:lvlJc w:val="left"/>
      <w:pPr>
        <w:ind w:left="3996" w:hanging="590"/>
      </w:pPr>
      <w:rPr>
        <w:rFonts w:hint="default"/>
        <w:lang w:val="uk-UA" w:eastAsia="en-US" w:bidi="ar-SA"/>
      </w:rPr>
    </w:lvl>
    <w:lvl w:ilvl="5" w:tplc="B67E9E0E">
      <w:numFmt w:val="bullet"/>
      <w:lvlText w:val="•"/>
      <w:lvlJc w:val="left"/>
      <w:pPr>
        <w:ind w:left="4850" w:hanging="590"/>
      </w:pPr>
      <w:rPr>
        <w:rFonts w:hint="default"/>
        <w:lang w:val="uk-UA" w:eastAsia="en-US" w:bidi="ar-SA"/>
      </w:rPr>
    </w:lvl>
    <w:lvl w:ilvl="6" w:tplc="F73AED52">
      <w:numFmt w:val="bullet"/>
      <w:lvlText w:val="•"/>
      <w:lvlJc w:val="left"/>
      <w:pPr>
        <w:ind w:left="5704" w:hanging="590"/>
      </w:pPr>
      <w:rPr>
        <w:rFonts w:hint="default"/>
        <w:lang w:val="uk-UA" w:eastAsia="en-US" w:bidi="ar-SA"/>
      </w:rPr>
    </w:lvl>
    <w:lvl w:ilvl="7" w:tplc="1BFC1A5C">
      <w:numFmt w:val="bullet"/>
      <w:lvlText w:val="•"/>
      <w:lvlJc w:val="left"/>
      <w:pPr>
        <w:ind w:left="6558" w:hanging="590"/>
      </w:pPr>
      <w:rPr>
        <w:rFonts w:hint="default"/>
        <w:lang w:val="uk-UA" w:eastAsia="en-US" w:bidi="ar-SA"/>
      </w:rPr>
    </w:lvl>
    <w:lvl w:ilvl="8" w:tplc="B0B45988">
      <w:numFmt w:val="bullet"/>
      <w:lvlText w:val="•"/>
      <w:lvlJc w:val="left"/>
      <w:pPr>
        <w:ind w:left="7412" w:hanging="590"/>
      </w:pPr>
      <w:rPr>
        <w:rFonts w:hint="default"/>
        <w:lang w:val="uk-UA" w:eastAsia="en-US" w:bidi="ar-SA"/>
      </w:rPr>
    </w:lvl>
  </w:abstractNum>
  <w:abstractNum w:abstractNumId="3" w15:restartNumberingAfterBreak="0">
    <w:nsid w:val="1AF277EC"/>
    <w:multiLevelType w:val="hybridMultilevel"/>
    <w:tmpl w:val="F8FC5D92"/>
    <w:lvl w:ilvl="0" w:tplc="5630F69A">
      <w:start w:val="2"/>
      <w:numFmt w:val="bullet"/>
      <w:lvlText w:val="–"/>
      <w:lvlJc w:val="left"/>
      <w:pPr>
        <w:ind w:left="2124" w:hanging="141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5B5D70"/>
    <w:multiLevelType w:val="hybridMultilevel"/>
    <w:tmpl w:val="26A864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AB258F"/>
    <w:multiLevelType w:val="hybridMultilevel"/>
    <w:tmpl w:val="4A760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CD452D"/>
    <w:multiLevelType w:val="hybridMultilevel"/>
    <w:tmpl w:val="48D6C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1F782D"/>
    <w:multiLevelType w:val="hybridMultilevel"/>
    <w:tmpl w:val="4C0002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705D2C"/>
    <w:multiLevelType w:val="hybridMultilevel"/>
    <w:tmpl w:val="5B2C4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2F7030"/>
    <w:multiLevelType w:val="hybridMultilevel"/>
    <w:tmpl w:val="771AB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192481"/>
    <w:multiLevelType w:val="hybridMultilevel"/>
    <w:tmpl w:val="64C68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1D5B1A"/>
    <w:multiLevelType w:val="hybridMultilevel"/>
    <w:tmpl w:val="5748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6FB"/>
    <w:multiLevelType w:val="hybridMultilevel"/>
    <w:tmpl w:val="C01ED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BE7611"/>
    <w:multiLevelType w:val="hybridMultilevel"/>
    <w:tmpl w:val="8F8ED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0526D9"/>
    <w:multiLevelType w:val="hybridMultilevel"/>
    <w:tmpl w:val="52AAD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2D46A7"/>
    <w:multiLevelType w:val="hybridMultilevel"/>
    <w:tmpl w:val="4CE2E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BD7C3F"/>
    <w:multiLevelType w:val="hybridMultilevel"/>
    <w:tmpl w:val="E50810B8"/>
    <w:lvl w:ilvl="0" w:tplc="E9224F92">
      <w:start w:val="6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3A2B55"/>
    <w:multiLevelType w:val="hybridMultilevel"/>
    <w:tmpl w:val="25B6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2120B"/>
    <w:multiLevelType w:val="hybridMultilevel"/>
    <w:tmpl w:val="E392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8"/>
  </w:num>
  <w:num w:numId="9">
    <w:abstractNumId w:val="9"/>
  </w:num>
  <w:num w:numId="10">
    <w:abstractNumId w:val="13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CD"/>
    <w:rsid w:val="00000680"/>
    <w:rsid w:val="00014172"/>
    <w:rsid w:val="00014BFB"/>
    <w:rsid w:val="000222C2"/>
    <w:rsid w:val="0003623E"/>
    <w:rsid w:val="00036C34"/>
    <w:rsid w:val="00037AE3"/>
    <w:rsid w:val="00037E0B"/>
    <w:rsid w:val="00041328"/>
    <w:rsid w:val="00052A68"/>
    <w:rsid w:val="000B3A2C"/>
    <w:rsid w:val="000B7243"/>
    <w:rsid w:val="000D45C7"/>
    <w:rsid w:val="000D5277"/>
    <w:rsid w:val="000F579D"/>
    <w:rsid w:val="00125404"/>
    <w:rsid w:val="0014104E"/>
    <w:rsid w:val="00141F23"/>
    <w:rsid w:val="00147903"/>
    <w:rsid w:val="00155B03"/>
    <w:rsid w:val="00160AC0"/>
    <w:rsid w:val="00175391"/>
    <w:rsid w:val="001805CA"/>
    <w:rsid w:val="001810F0"/>
    <w:rsid w:val="00190D01"/>
    <w:rsid w:val="001A258E"/>
    <w:rsid w:val="001A2A00"/>
    <w:rsid w:val="001D36E0"/>
    <w:rsid w:val="001E657F"/>
    <w:rsid w:val="001F0159"/>
    <w:rsid w:val="001F6EBE"/>
    <w:rsid w:val="0021037E"/>
    <w:rsid w:val="0023184F"/>
    <w:rsid w:val="00231DAD"/>
    <w:rsid w:val="002454E1"/>
    <w:rsid w:val="002661E5"/>
    <w:rsid w:val="002D5321"/>
    <w:rsid w:val="002D62D6"/>
    <w:rsid w:val="002D797D"/>
    <w:rsid w:val="002D7C6F"/>
    <w:rsid w:val="002F281E"/>
    <w:rsid w:val="00300D80"/>
    <w:rsid w:val="00303C1E"/>
    <w:rsid w:val="00304ECD"/>
    <w:rsid w:val="003357D1"/>
    <w:rsid w:val="00346336"/>
    <w:rsid w:val="00351D0B"/>
    <w:rsid w:val="00360D7A"/>
    <w:rsid w:val="00387BAC"/>
    <w:rsid w:val="0039106D"/>
    <w:rsid w:val="003A5E3D"/>
    <w:rsid w:val="003B6DE5"/>
    <w:rsid w:val="003C0EF9"/>
    <w:rsid w:val="003D6D09"/>
    <w:rsid w:val="003E5251"/>
    <w:rsid w:val="003F003D"/>
    <w:rsid w:val="003F76CA"/>
    <w:rsid w:val="003F7774"/>
    <w:rsid w:val="00401D8B"/>
    <w:rsid w:val="00425874"/>
    <w:rsid w:val="004320F7"/>
    <w:rsid w:val="004332CD"/>
    <w:rsid w:val="00433853"/>
    <w:rsid w:val="00437004"/>
    <w:rsid w:val="00454EE0"/>
    <w:rsid w:val="004664AE"/>
    <w:rsid w:val="004700D6"/>
    <w:rsid w:val="00470867"/>
    <w:rsid w:val="00491607"/>
    <w:rsid w:val="004A2073"/>
    <w:rsid w:val="004A2F73"/>
    <w:rsid w:val="004B4E00"/>
    <w:rsid w:val="004D058A"/>
    <w:rsid w:val="004E4F4F"/>
    <w:rsid w:val="004E5D64"/>
    <w:rsid w:val="004F1625"/>
    <w:rsid w:val="005013EB"/>
    <w:rsid w:val="00502695"/>
    <w:rsid w:val="00503F52"/>
    <w:rsid w:val="005047F0"/>
    <w:rsid w:val="00505B02"/>
    <w:rsid w:val="00507C03"/>
    <w:rsid w:val="00524095"/>
    <w:rsid w:val="00524776"/>
    <w:rsid w:val="005259B7"/>
    <w:rsid w:val="00530FB9"/>
    <w:rsid w:val="00532D0C"/>
    <w:rsid w:val="00544859"/>
    <w:rsid w:val="00564423"/>
    <w:rsid w:val="00570A9F"/>
    <w:rsid w:val="0057160A"/>
    <w:rsid w:val="005762F3"/>
    <w:rsid w:val="00577924"/>
    <w:rsid w:val="00580FAF"/>
    <w:rsid w:val="00582C29"/>
    <w:rsid w:val="00584106"/>
    <w:rsid w:val="005B71F7"/>
    <w:rsid w:val="005C4688"/>
    <w:rsid w:val="005D0892"/>
    <w:rsid w:val="005D1AF1"/>
    <w:rsid w:val="005D1B86"/>
    <w:rsid w:val="005E0222"/>
    <w:rsid w:val="005F4C0A"/>
    <w:rsid w:val="00610E8E"/>
    <w:rsid w:val="00616566"/>
    <w:rsid w:val="00632FEE"/>
    <w:rsid w:val="00640E9B"/>
    <w:rsid w:val="00652DCB"/>
    <w:rsid w:val="00660248"/>
    <w:rsid w:val="0067503F"/>
    <w:rsid w:val="00675D21"/>
    <w:rsid w:val="006A4C1E"/>
    <w:rsid w:val="006C3588"/>
    <w:rsid w:val="006C4036"/>
    <w:rsid w:val="006D65A5"/>
    <w:rsid w:val="006F4022"/>
    <w:rsid w:val="00733B3C"/>
    <w:rsid w:val="007376E5"/>
    <w:rsid w:val="00743814"/>
    <w:rsid w:val="00750371"/>
    <w:rsid w:val="00767018"/>
    <w:rsid w:val="00767EA7"/>
    <w:rsid w:val="00776063"/>
    <w:rsid w:val="00796CE2"/>
    <w:rsid w:val="007A0E42"/>
    <w:rsid w:val="007A7F45"/>
    <w:rsid w:val="007B1086"/>
    <w:rsid w:val="007B64AE"/>
    <w:rsid w:val="007C41FA"/>
    <w:rsid w:val="007C6ADF"/>
    <w:rsid w:val="00811C57"/>
    <w:rsid w:val="008243D3"/>
    <w:rsid w:val="00826D1D"/>
    <w:rsid w:val="008328A3"/>
    <w:rsid w:val="00840172"/>
    <w:rsid w:val="00841005"/>
    <w:rsid w:val="008528DC"/>
    <w:rsid w:val="0088438C"/>
    <w:rsid w:val="00893736"/>
    <w:rsid w:val="008D25C3"/>
    <w:rsid w:val="008D45BF"/>
    <w:rsid w:val="008D5D5E"/>
    <w:rsid w:val="008E08EE"/>
    <w:rsid w:val="008E2021"/>
    <w:rsid w:val="008F3037"/>
    <w:rsid w:val="008F51F2"/>
    <w:rsid w:val="00905352"/>
    <w:rsid w:val="00930064"/>
    <w:rsid w:val="009342C4"/>
    <w:rsid w:val="009427DA"/>
    <w:rsid w:val="00944AF6"/>
    <w:rsid w:val="009672C9"/>
    <w:rsid w:val="00987713"/>
    <w:rsid w:val="009A6955"/>
    <w:rsid w:val="009E0043"/>
    <w:rsid w:val="009E3B95"/>
    <w:rsid w:val="009E581A"/>
    <w:rsid w:val="009F45B9"/>
    <w:rsid w:val="00A029C8"/>
    <w:rsid w:val="00A24AA1"/>
    <w:rsid w:val="00A30FF8"/>
    <w:rsid w:val="00A433D4"/>
    <w:rsid w:val="00A43696"/>
    <w:rsid w:val="00A46A86"/>
    <w:rsid w:val="00A65757"/>
    <w:rsid w:val="00A97FD1"/>
    <w:rsid w:val="00AA34E7"/>
    <w:rsid w:val="00AB1D26"/>
    <w:rsid w:val="00AC423F"/>
    <w:rsid w:val="00AD5D50"/>
    <w:rsid w:val="00AE3716"/>
    <w:rsid w:val="00AF5FD8"/>
    <w:rsid w:val="00B02F40"/>
    <w:rsid w:val="00B07BD6"/>
    <w:rsid w:val="00B07E36"/>
    <w:rsid w:val="00B13D6C"/>
    <w:rsid w:val="00B200F1"/>
    <w:rsid w:val="00B2308B"/>
    <w:rsid w:val="00B31BD6"/>
    <w:rsid w:val="00B44B11"/>
    <w:rsid w:val="00B46EF6"/>
    <w:rsid w:val="00B525B8"/>
    <w:rsid w:val="00B579C7"/>
    <w:rsid w:val="00B61D00"/>
    <w:rsid w:val="00B639FC"/>
    <w:rsid w:val="00B63A2D"/>
    <w:rsid w:val="00B71CAF"/>
    <w:rsid w:val="00B731FD"/>
    <w:rsid w:val="00B74415"/>
    <w:rsid w:val="00B90BB6"/>
    <w:rsid w:val="00BB76CE"/>
    <w:rsid w:val="00BD207F"/>
    <w:rsid w:val="00BD7057"/>
    <w:rsid w:val="00BE0B9B"/>
    <w:rsid w:val="00C05AF9"/>
    <w:rsid w:val="00C12AA6"/>
    <w:rsid w:val="00C15B3B"/>
    <w:rsid w:val="00C21F73"/>
    <w:rsid w:val="00C238B4"/>
    <w:rsid w:val="00C258B2"/>
    <w:rsid w:val="00C35F27"/>
    <w:rsid w:val="00C37CDC"/>
    <w:rsid w:val="00C428A9"/>
    <w:rsid w:val="00C44AEB"/>
    <w:rsid w:val="00C47F7F"/>
    <w:rsid w:val="00C560CA"/>
    <w:rsid w:val="00C57B66"/>
    <w:rsid w:val="00C60C22"/>
    <w:rsid w:val="00C702E8"/>
    <w:rsid w:val="00C71EAC"/>
    <w:rsid w:val="00C73A71"/>
    <w:rsid w:val="00C86B39"/>
    <w:rsid w:val="00C90868"/>
    <w:rsid w:val="00C96928"/>
    <w:rsid w:val="00CA5AE1"/>
    <w:rsid w:val="00CB4D2C"/>
    <w:rsid w:val="00CC076E"/>
    <w:rsid w:val="00CC5233"/>
    <w:rsid w:val="00CD3F67"/>
    <w:rsid w:val="00D01E18"/>
    <w:rsid w:val="00D03784"/>
    <w:rsid w:val="00D16A4B"/>
    <w:rsid w:val="00D17EAC"/>
    <w:rsid w:val="00D556E8"/>
    <w:rsid w:val="00D80B87"/>
    <w:rsid w:val="00D84816"/>
    <w:rsid w:val="00D91143"/>
    <w:rsid w:val="00DA2BBA"/>
    <w:rsid w:val="00DB0BB0"/>
    <w:rsid w:val="00DB5B4D"/>
    <w:rsid w:val="00DC0B00"/>
    <w:rsid w:val="00DD5F9B"/>
    <w:rsid w:val="00DE63CE"/>
    <w:rsid w:val="00DF0205"/>
    <w:rsid w:val="00DF0A41"/>
    <w:rsid w:val="00DF7570"/>
    <w:rsid w:val="00E0408B"/>
    <w:rsid w:val="00E052EB"/>
    <w:rsid w:val="00E206E4"/>
    <w:rsid w:val="00E31DA0"/>
    <w:rsid w:val="00E42064"/>
    <w:rsid w:val="00E44FE7"/>
    <w:rsid w:val="00E61EFF"/>
    <w:rsid w:val="00E6488A"/>
    <w:rsid w:val="00E82B4C"/>
    <w:rsid w:val="00EA68AC"/>
    <w:rsid w:val="00EC32AC"/>
    <w:rsid w:val="00EC37EE"/>
    <w:rsid w:val="00ED0AE1"/>
    <w:rsid w:val="00EE4EC4"/>
    <w:rsid w:val="00EF11D7"/>
    <w:rsid w:val="00EF1211"/>
    <w:rsid w:val="00EF6A3B"/>
    <w:rsid w:val="00F041DD"/>
    <w:rsid w:val="00F2198F"/>
    <w:rsid w:val="00F33E27"/>
    <w:rsid w:val="00F435C2"/>
    <w:rsid w:val="00F50F9E"/>
    <w:rsid w:val="00F80DCB"/>
    <w:rsid w:val="00FC5F6E"/>
    <w:rsid w:val="00FD0C92"/>
    <w:rsid w:val="00FD146D"/>
    <w:rsid w:val="00FD1E79"/>
    <w:rsid w:val="00FD4715"/>
    <w:rsid w:val="00FF2CAD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87407-370D-4FC8-8BB3-2F46D5A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8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44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8DC"/>
  </w:style>
  <w:style w:type="paragraph" w:styleId="a7">
    <w:name w:val="footer"/>
    <w:basedOn w:val="a"/>
    <w:link w:val="a8"/>
    <w:uiPriority w:val="99"/>
    <w:unhideWhenUsed/>
    <w:rsid w:val="0085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8DC"/>
  </w:style>
  <w:style w:type="character" w:styleId="a9">
    <w:name w:val="Placeholder Text"/>
    <w:basedOn w:val="a0"/>
    <w:uiPriority w:val="99"/>
    <w:semiHidden/>
    <w:rsid w:val="00652DC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5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DC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2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A2B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BBA"/>
    <w:rPr>
      <w:rFonts w:ascii="Consolas" w:hAnsi="Consolas"/>
      <w:sz w:val="20"/>
      <w:szCs w:val="20"/>
    </w:rPr>
  </w:style>
  <w:style w:type="paragraph" w:customStyle="1" w:styleId="1">
    <w:name w:val="Обычный1"/>
    <w:rsid w:val="005C4688"/>
    <w:pPr>
      <w:spacing w:after="0"/>
    </w:pPr>
    <w:rPr>
      <w:rFonts w:ascii="Arial" w:eastAsia="Calibri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4EB8-3986-4558-8C79-E11F35C5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Алена</cp:lastModifiedBy>
  <cp:revision>2</cp:revision>
  <dcterms:created xsi:type="dcterms:W3CDTF">2022-07-01T16:34:00Z</dcterms:created>
  <dcterms:modified xsi:type="dcterms:W3CDTF">2022-07-01T16:34:00Z</dcterms:modified>
</cp:coreProperties>
</file>