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1DAA" w14:textId="77777777" w:rsidR="00641969" w:rsidRPr="007A7E06" w:rsidRDefault="00641969" w:rsidP="007A7E06">
      <w:pPr>
        <w:shd w:val="clear" w:color="auto" w:fill="FFFFFF" w:themeFill="background1"/>
        <w:spacing w:line="360" w:lineRule="exact"/>
        <w:ind w:firstLine="0"/>
        <w:jc w:val="center"/>
        <w:rPr>
          <w:b/>
          <w:smallCaps/>
          <w:color w:val="000000" w:themeColor="text1"/>
        </w:rPr>
      </w:pPr>
      <w:r w:rsidRPr="007A7E06">
        <w:rPr>
          <w:b/>
          <w:smallCaps/>
          <w:color w:val="000000" w:themeColor="text1"/>
        </w:rPr>
        <w:t>БЕЛОРУССКИЙ ГОСУДАРСТВЕННЫЙ УНИВЕРСИТЕТ</w:t>
      </w:r>
    </w:p>
    <w:p w14:paraId="24C6D6D4" w14:textId="77777777" w:rsidR="00641969" w:rsidRPr="007A7E06" w:rsidRDefault="00641969" w:rsidP="007A7E06">
      <w:pPr>
        <w:shd w:val="clear" w:color="auto" w:fill="FFFFFF" w:themeFill="background1"/>
        <w:spacing w:line="360" w:lineRule="exact"/>
        <w:ind w:firstLine="0"/>
        <w:jc w:val="center"/>
        <w:rPr>
          <w:b/>
          <w:smallCaps/>
          <w:color w:val="000000" w:themeColor="text1"/>
        </w:rPr>
      </w:pPr>
      <w:r w:rsidRPr="007A7E06">
        <w:rPr>
          <w:b/>
          <w:smallCaps/>
          <w:color w:val="000000" w:themeColor="text1"/>
        </w:rPr>
        <w:t>ФАКУЛЬТЕТ ФИЛОСОФИИ И СОЦИАЛЬНЫХ НАУК</w:t>
      </w:r>
    </w:p>
    <w:p w14:paraId="7B2C5535" w14:textId="77777777" w:rsidR="00641969" w:rsidRPr="007A7E06" w:rsidRDefault="00641969" w:rsidP="007A7E06">
      <w:pPr>
        <w:shd w:val="clear" w:color="auto" w:fill="FFFFFF" w:themeFill="background1"/>
        <w:spacing w:line="360" w:lineRule="exact"/>
        <w:ind w:firstLine="0"/>
        <w:jc w:val="left"/>
        <w:rPr>
          <w:color w:val="000000" w:themeColor="text1"/>
          <w:sz w:val="24"/>
          <w:szCs w:val="24"/>
        </w:rPr>
      </w:pPr>
    </w:p>
    <w:p w14:paraId="6ECDDC6B" w14:textId="77777777" w:rsidR="00641969" w:rsidRPr="007A7E06" w:rsidRDefault="00641969" w:rsidP="007A7E06">
      <w:pPr>
        <w:shd w:val="clear" w:color="auto" w:fill="FFFFFF" w:themeFill="background1"/>
        <w:spacing w:line="360" w:lineRule="exact"/>
        <w:ind w:firstLine="0"/>
        <w:jc w:val="center"/>
        <w:rPr>
          <w:b/>
          <w:color w:val="000000" w:themeColor="text1"/>
        </w:rPr>
      </w:pPr>
      <w:r w:rsidRPr="007A7E06">
        <w:rPr>
          <w:b/>
          <w:color w:val="000000" w:themeColor="text1"/>
        </w:rPr>
        <w:t>Кафедра социальной работы и реабилитологии</w:t>
      </w:r>
    </w:p>
    <w:p w14:paraId="6A8DF2F9" w14:textId="77777777" w:rsidR="00641969" w:rsidRPr="007A7E06" w:rsidRDefault="00641969" w:rsidP="007A7E06">
      <w:pPr>
        <w:shd w:val="clear" w:color="auto" w:fill="FFFFFF" w:themeFill="background1"/>
        <w:spacing w:line="360" w:lineRule="exact"/>
        <w:ind w:firstLine="0"/>
        <w:jc w:val="right"/>
        <w:rPr>
          <w:color w:val="000000" w:themeColor="text1"/>
        </w:rPr>
      </w:pPr>
    </w:p>
    <w:p w14:paraId="62AF2F45" w14:textId="77777777" w:rsidR="00641969" w:rsidRPr="007A7E06" w:rsidRDefault="00641969" w:rsidP="007A7E06">
      <w:pPr>
        <w:shd w:val="clear" w:color="auto" w:fill="FFFFFF" w:themeFill="background1"/>
        <w:spacing w:line="360" w:lineRule="exact"/>
        <w:ind w:firstLine="0"/>
        <w:jc w:val="right"/>
        <w:rPr>
          <w:color w:val="000000" w:themeColor="text1"/>
        </w:rPr>
      </w:pPr>
    </w:p>
    <w:p w14:paraId="75B54AB9" w14:textId="77777777" w:rsidR="00641969" w:rsidRPr="007A7E06" w:rsidRDefault="00641969" w:rsidP="007A7E06">
      <w:pPr>
        <w:shd w:val="clear" w:color="auto" w:fill="FFFFFF" w:themeFill="background1"/>
        <w:spacing w:line="360" w:lineRule="exact"/>
        <w:ind w:firstLine="0"/>
        <w:jc w:val="center"/>
        <w:rPr>
          <w:color w:val="000000" w:themeColor="text1"/>
        </w:rPr>
      </w:pPr>
      <w:r w:rsidRPr="007A7E06">
        <w:rPr>
          <w:color w:val="000000" w:themeColor="text1"/>
        </w:rPr>
        <w:t xml:space="preserve">Аннотация к дипломной работе </w:t>
      </w:r>
    </w:p>
    <w:p w14:paraId="4700812F" w14:textId="77777777" w:rsidR="00641969" w:rsidRPr="007A7E06" w:rsidRDefault="00641969" w:rsidP="007A7E06">
      <w:pPr>
        <w:shd w:val="clear" w:color="auto" w:fill="FFFFFF" w:themeFill="background1"/>
        <w:spacing w:line="360" w:lineRule="exact"/>
        <w:ind w:firstLine="0"/>
        <w:jc w:val="center"/>
        <w:rPr>
          <w:color w:val="000000" w:themeColor="text1"/>
        </w:rPr>
      </w:pPr>
    </w:p>
    <w:p w14:paraId="7968CA27" w14:textId="77777777" w:rsidR="00641969" w:rsidRPr="007A7E06" w:rsidRDefault="00641969" w:rsidP="007A7E06">
      <w:pPr>
        <w:shd w:val="clear" w:color="auto" w:fill="FFFFFF" w:themeFill="background1"/>
        <w:spacing w:line="360" w:lineRule="exact"/>
        <w:ind w:firstLine="0"/>
        <w:jc w:val="center"/>
        <w:rPr>
          <w:color w:val="000000" w:themeColor="text1"/>
        </w:rPr>
      </w:pPr>
    </w:p>
    <w:p w14:paraId="44203174" w14:textId="77777777" w:rsidR="00641969" w:rsidRPr="007A7E06" w:rsidRDefault="00641969" w:rsidP="007A7E06">
      <w:pPr>
        <w:shd w:val="clear" w:color="auto" w:fill="FFFFFF" w:themeFill="background1"/>
        <w:spacing w:line="360" w:lineRule="exact"/>
        <w:ind w:firstLine="0"/>
        <w:jc w:val="center"/>
        <w:rPr>
          <w:color w:val="000000" w:themeColor="text1"/>
        </w:rPr>
      </w:pPr>
    </w:p>
    <w:p w14:paraId="6961DA60" w14:textId="77777777" w:rsidR="00C51299" w:rsidRPr="007A7E06" w:rsidRDefault="00C51299" w:rsidP="007A7E06">
      <w:pPr>
        <w:pStyle w:val="a8"/>
        <w:shd w:val="clear" w:color="auto" w:fill="FFFFFF" w:themeFill="background1"/>
        <w:spacing w:line="360" w:lineRule="atLeast"/>
        <w:ind w:firstLine="567"/>
        <w:rPr>
          <w:color w:val="000000" w:themeColor="text1"/>
          <w:sz w:val="36"/>
          <w:szCs w:val="36"/>
        </w:rPr>
      </w:pPr>
      <w:r w:rsidRPr="007A7E06">
        <w:rPr>
          <w:color w:val="000000" w:themeColor="text1"/>
          <w:szCs w:val="28"/>
        </w:rPr>
        <w:t>Социально-психологическая адаптация в связи с типом отношения к болезни у лиц с инвалидностью</w:t>
      </w:r>
    </w:p>
    <w:p w14:paraId="43604B7A" w14:textId="77777777" w:rsidR="00641969" w:rsidRPr="007A7E06" w:rsidRDefault="00641969" w:rsidP="007A7E06">
      <w:pPr>
        <w:shd w:val="clear" w:color="auto" w:fill="FFFFFF" w:themeFill="background1"/>
        <w:spacing w:line="360" w:lineRule="exact"/>
        <w:rPr>
          <w:color w:val="000000" w:themeColor="text1"/>
          <w:lang w:val="ru-BY"/>
        </w:rPr>
      </w:pPr>
    </w:p>
    <w:p w14:paraId="603C4F53" w14:textId="77777777" w:rsidR="00641969" w:rsidRPr="007A7E06" w:rsidRDefault="00641969" w:rsidP="007A7E06">
      <w:pPr>
        <w:shd w:val="clear" w:color="auto" w:fill="FFFFFF" w:themeFill="background1"/>
        <w:spacing w:line="360" w:lineRule="exact"/>
        <w:rPr>
          <w:color w:val="000000" w:themeColor="text1"/>
        </w:rPr>
      </w:pPr>
    </w:p>
    <w:p w14:paraId="04BC125A" w14:textId="1F4997DC" w:rsidR="00641969" w:rsidRPr="007A7E06" w:rsidRDefault="00C51299" w:rsidP="007A7E06">
      <w:pPr>
        <w:shd w:val="clear" w:color="auto" w:fill="FFFFFF" w:themeFill="background1"/>
        <w:spacing w:line="360" w:lineRule="exact"/>
        <w:jc w:val="center"/>
        <w:rPr>
          <w:color w:val="000000" w:themeColor="text1"/>
        </w:rPr>
      </w:pPr>
      <w:bookmarkStart w:id="0" w:name="_30j0zll" w:colFirst="0" w:colLast="0"/>
      <w:bookmarkEnd w:id="0"/>
      <w:r w:rsidRPr="007A7E06">
        <w:rPr>
          <w:color w:val="000000" w:themeColor="text1"/>
        </w:rPr>
        <w:t>Маженкова Виктория Петровна</w:t>
      </w:r>
    </w:p>
    <w:p w14:paraId="3E18A916" w14:textId="77777777" w:rsidR="00641969" w:rsidRPr="007A7E06" w:rsidRDefault="00641969" w:rsidP="007A7E06">
      <w:pPr>
        <w:shd w:val="clear" w:color="auto" w:fill="FFFFFF" w:themeFill="background1"/>
        <w:tabs>
          <w:tab w:val="left" w:pos="6480"/>
        </w:tabs>
        <w:spacing w:line="360" w:lineRule="exact"/>
        <w:ind w:left="5400" w:firstLine="0"/>
        <w:jc w:val="left"/>
        <w:rPr>
          <w:color w:val="000000" w:themeColor="text1"/>
          <w:sz w:val="24"/>
          <w:szCs w:val="24"/>
        </w:rPr>
      </w:pPr>
    </w:p>
    <w:p w14:paraId="531B9924" w14:textId="77777777" w:rsidR="00641969" w:rsidRPr="007A7E06" w:rsidRDefault="00641969" w:rsidP="007A7E06">
      <w:pPr>
        <w:shd w:val="clear" w:color="auto" w:fill="FFFFFF" w:themeFill="background1"/>
        <w:tabs>
          <w:tab w:val="left" w:pos="6480"/>
        </w:tabs>
        <w:spacing w:line="360" w:lineRule="exact"/>
        <w:ind w:left="5400" w:firstLine="0"/>
        <w:jc w:val="left"/>
        <w:rPr>
          <w:color w:val="000000" w:themeColor="text1"/>
          <w:sz w:val="24"/>
          <w:szCs w:val="24"/>
        </w:rPr>
      </w:pPr>
    </w:p>
    <w:p w14:paraId="64CEE659" w14:textId="77777777" w:rsidR="00641969" w:rsidRPr="007A7E06" w:rsidRDefault="00641969" w:rsidP="007A7E06">
      <w:pPr>
        <w:shd w:val="clear" w:color="auto" w:fill="FFFFFF" w:themeFill="background1"/>
        <w:tabs>
          <w:tab w:val="left" w:pos="6480"/>
        </w:tabs>
        <w:spacing w:line="360" w:lineRule="exact"/>
        <w:ind w:left="5400" w:firstLine="0"/>
        <w:jc w:val="left"/>
        <w:rPr>
          <w:color w:val="000000" w:themeColor="text1"/>
          <w:sz w:val="24"/>
          <w:szCs w:val="24"/>
        </w:rPr>
      </w:pPr>
    </w:p>
    <w:p w14:paraId="7067D03A" w14:textId="77777777" w:rsidR="00641969" w:rsidRPr="007A7E06" w:rsidRDefault="00641969" w:rsidP="007A7E06">
      <w:pPr>
        <w:shd w:val="clear" w:color="auto" w:fill="FFFFFF" w:themeFill="background1"/>
        <w:tabs>
          <w:tab w:val="left" w:pos="6480"/>
        </w:tabs>
        <w:spacing w:line="360" w:lineRule="exact"/>
        <w:ind w:left="5400" w:firstLine="0"/>
        <w:jc w:val="left"/>
        <w:rPr>
          <w:color w:val="000000" w:themeColor="text1"/>
          <w:sz w:val="24"/>
          <w:szCs w:val="24"/>
        </w:rPr>
      </w:pPr>
    </w:p>
    <w:p w14:paraId="0DA1232C" w14:textId="77777777" w:rsidR="007A7E06" w:rsidRDefault="00641969" w:rsidP="007A7E06">
      <w:pPr>
        <w:shd w:val="clear" w:color="auto" w:fill="FFFFFF" w:themeFill="background1"/>
        <w:tabs>
          <w:tab w:val="left" w:pos="5529"/>
        </w:tabs>
        <w:spacing w:line="360" w:lineRule="exact"/>
        <w:ind w:firstLine="0"/>
        <w:jc w:val="center"/>
        <w:rPr>
          <w:color w:val="000000" w:themeColor="text1"/>
        </w:rPr>
      </w:pPr>
      <w:r w:rsidRPr="007A7E06">
        <w:rPr>
          <w:color w:val="000000" w:themeColor="text1"/>
        </w:rPr>
        <w:t>Научный руководитель</w:t>
      </w:r>
      <w:bookmarkStart w:id="1" w:name="_1fob9te" w:colFirst="0" w:colLast="0"/>
      <w:bookmarkEnd w:id="1"/>
    </w:p>
    <w:p w14:paraId="15E33770" w14:textId="77777777" w:rsidR="007A7E06" w:rsidRDefault="00C51299" w:rsidP="007A7E06">
      <w:pPr>
        <w:shd w:val="clear" w:color="auto" w:fill="FFFFFF" w:themeFill="background1"/>
        <w:tabs>
          <w:tab w:val="left" w:pos="5529"/>
        </w:tabs>
        <w:spacing w:line="360" w:lineRule="exact"/>
        <w:ind w:firstLine="0"/>
        <w:jc w:val="center"/>
        <w:rPr>
          <w:color w:val="000000" w:themeColor="text1"/>
        </w:rPr>
      </w:pPr>
      <w:r w:rsidRPr="007A7E06">
        <w:rPr>
          <w:color w:val="000000" w:themeColor="text1"/>
        </w:rPr>
        <w:t>Авин Александр Иванович</w:t>
      </w:r>
      <w:r w:rsidR="00641969" w:rsidRPr="007A7E06">
        <w:rPr>
          <w:color w:val="000000" w:themeColor="text1"/>
        </w:rPr>
        <w:t xml:space="preserve">      </w:t>
      </w:r>
    </w:p>
    <w:p w14:paraId="3DCD0925" w14:textId="79CF0441" w:rsidR="00641969" w:rsidRPr="007A7E06" w:rsidRDefault="00641969" w:rsidP="007A7E06">
      <w:pPr>
        <w:shd w:val="clear" w:color="auto" w:fill="FFFFFF" w:themeFill="background1"/>
        <w:tabs>
          <w:tab w:val="left" w:pos="5529"/>
        </w:tabs>
        <w:spacing w:line="360" w:lineRule="exact"/>
        <w:ind w:firstLine="0"/>
        <w:jc w:val="center"/>
        <w:rPr>
          <w:color w:val="000000" w:themeColor="text1"/>
        </w:rPr>
      </w:pPr>
      <w:r w:rsidRPr="007A7E06">
        <w:rPr>
          <w:color w:val="000000" w:themeColor="text1"/>
        </w:rPr>
        <w:t xml:space="preserve">кандидат </w:t>
      </w:r>
      <w:r w:rsidR="00C51299" w:rsidRPr="007A7E06">
        <w:rPr>
          <w:color w:val="000000" w:themeColor="text1"/>
        </w:rPr>
        <w:t>медицинских</w:t>
      </w:r>
      <w:r w:rsidRPr="007A7E06">
        <w:rPr>
          <w:color w:val="000000" w:themeColor="text1"/>
        </w:rPr>
        <w:t xml:space="preserve"> наук</w:t>
      </w:r>
    </w:p>
    <w:p w14:paraId="7DE4B332" w14:textId="77777777" w:rsidR="00641969" w:rsidRPr="007A7E06" w:rsidRDefault="00641969" w:rsidP="007A7E06">
      <w:pPr>
        <w:shd w:val="clear" w:color="auto" w:fill="FFFFFF" w:themeFill="background1"/>
        <w:tabs>
          <w:tab w:val="left" w:pos="5529"/>
        </w:tabs>
        <w:spacing w:line="360" w:lineRule="exact"/>
        <w:ind w:firstLine="0"/>
        <w:jc w:val="center"/>
        <w:rPr>
          <w:color w:val="000000" w:themeColor="text1"/>
        </w:rPr>
      </w:pPr>
    </w:p>
    <w:p w14:paraId="49BB6E70" w14:textId="77777777" w:rsidR="00641969" w:rsidRPr="007A7E06" w:rsidRDefault="00641969" w:rsidP="007A7E06">
      <w:pPr>
        <w:shd w:val="clear" w:color="auto" w:fill="FFFFFF" w:themeFill="background1"/>
        <w:tabs>
          <w:tab w:val="left" w:pos="5529"/>
        </w:tabs>
        <w:spacing w:line="360" w:lineRule="exact"/>
        <w:ind w:firstLine="0"/>
        <w:jc w:val="left"/>
        <w:rPr>
          <w:color w:val="000000" w:themeColor="text1"/>
        </w:rPr>
      </w:pPr>
    </w:p>
    <w:p w14:paraId="3688A078" w14:textId="77777777" w:rsidR="00641969" w:rsidRPr="007A7E06" w:rsidRDefault="00641969" w:rsidP="007A7E06">
      <w:pPr>
        <w:shd w:val="clear" w:color="auto" w:fill="FFFFFF" w:themeFill="background1"/>
        <w:tabs>
          <w:tab w:val="left" w:pos="5387"/>
        </w:tabs>
        <w:spacing w:line="360" w:lineRule="exact"/>
        <w:ind w:firstLine="0"/>
        <w:jc w:val="left"/>
        <w:rPr>
          <w:color w:val="000000" w:themeColor="text1"/>
        </w:rPr>
      </w:pPr>
    </w:p>
    <w:p w14:paraId="3280F702" w14:textId="77777777" w:rsidR="00641969" w:rsidRPr="007A7E06" w:rsidRDefault="00641969" w:rsidP="007A7E06">
      <w:pPr>
        <w:shd w:val="clear" w:color="auto" w:fill="FFFFFF" w:themeFill="background1"/>
        <w:spacing w:line="360" w:lineRule="exact"/>
        <w:ind w:firstLine="0"/>
        <w:jc w:val="center"/>
        <w:rPr>
          <w:color w:val="000000" w:themeColor="text1"/>
        </w:rPr>
      </w:pPr>
    </w:p>
    <w:p w14:paraId="1890D248" w14:textId="77777777" w:rsidR="00641969" w:rsidRPr="007A7E06" w:rsidRDefault="00641969" w:rsidP="007A7E06">
      <w:pPr>
        <w:shd w:val="clear" w:color="auto" w:fill="FFFFFF" w:themeFill="background1"/>
        <w:rPr>
          <w:color w:val="000000" w:themeColor="text1"/>
        </w:rPr>
      </w:pPr>
    </w:p>
    <w:p w14:paraId="06DFE3BC" w14:textId="77777777" w:rsidR="00641969" w:rsidRPr="007A7E06" w:rsidRDefault="00641969" w:rsidP="007A7E06">
      <w:pPr>
        <w:shd w:val="clear" w:color="auto" w:fill="FFFFFF" w:themeFill="background1"/>
        <w:rPr>
          <w:color w:val="000000" w:themeColor="text1"/>
        </w:rPr>
      </w:pPr>
    </w:p>
    <w:p w14:paraId="56305306" w14:textId="77777777" w:rsidR="00641969" w:rsidRPr="007A7E06" w:rsidRDefault="00641969" w:rsidP="007A7E06">
      <w:pPr>
        <w:shd w:val="clear" w:color="auto" w:fill="FFFFFF" w:themeFill="background1"/>
        <w:rPr>
          <w:color w:val="000000" w:themeColor="text1"/>
        </w:rPr>
      </w:pPr>
    </w:p>
    <w:p w14:paraId="16EE0212" w14:textId="77777777" w:rsidR="00641969" w:rsidRPr="007A7E06" w:rsidRDefault="00641969" w:rsidP="007A7E06">
      <w:pPr>
        <w:shd w:val="clear" w:color="auto" w:fill="FFFFFF" w:themeFill="background1"/>
        <w:rPr>
          <w:color w:val="000000" w:themeColor="text1"/>
        </w:rPr>
      </w:pPr>
    </w:p>
    <w:p w14:paraId="43D22DCD" w14:textId="77777777" w:rsidR="00641969" w:rsidRPr="007A7E06" w:rsidRDefault="00641969" w:rsidP="007A7E06">
      <w:pPr>
        <w:shd w:val="clear" w:color="auto" w:fill="FFFFFF" w:themeFill="background1"/>
        <w:rPr>
          <w:color w:val="000000" w:themeColor="text1"/>
        </w:rPr>
      </w:pPr>
    </w:p>
    <w:p w14:paraId="7133F354" w14:textId="77777777" w:rsidR="00641969" w:rsidRPr="007A7E06" w:rsidRDefault="00641969" w:rsidP="007A7E06">
      <w:pPr>
        <w:shd w:val="clear" w:color="auto" w:fill="FFFFFF" w:themeFill="background1"/>
        <w:rPr>
          <w:color w:val="000000" w:themeColor="text1"/>
        </w:rPr>
      </w:pPr>
    </w:p>
    <w:p w14:paraId="710ABFE5" w14:textId="77777777" w:rsidR="00641969" w:rsidRPr="007A7E06" w:rsidRDefault="00641969" w:rsidP="007A7E06">
      <w:pPr>
        <w:shd w:val="clear" w:color="auto" w:fill="FFFFFF" w:themeFill="background1"/>
        <w:rPr>
          <w:color w:val="000000" w:themeColor="text1"/>
        </w:rPr>
      </w:pPr>
    </w:p>
    <w:p w14:paraId="4470A110" w14:textId="77777777" w:rsidR="00641969" w:rsidRPr="007A7E06" w:rsidRDefault="00641969" w:rsidP="007A7E06">
      <w:pPr>
        <w:shd w:val="clear" w:color="auto" w:fill="FFFFFF" w:themeFill="background1"/>
        <w:rPr>
          <w:color w:val="000000" w:themeColor="text1"/>
        </w:rPr>
      </w:pPr>
    </w:p>
    <w:p w14:paraId="2FDFB9CE" w14:textId="77777777" w:rsidR="00641969" w:rsidRPr="007A7E06" w:rsidRDefault="00641969" w:rsidP="007A7E06">
      <w:pPr>
        <w:shd w:val="clear" w:color="auto" w:fill="FFFFFF" w:themeFill="background1"/>
        <w:rPr>
          <w:color w:val="000000" w:themeColor="text1"/>
        </w:rPr>
      </w:pPr>
    </w:p>
    <w:p w14:paraId="34E7E941" w14:textId="77777777" w:rsidR="00641969" w:rsidRPr="007A7E06" w:rsidRDefault="00641969" w:rsidP="007A7E06">
      <w:pPr>
        <w:shd w:val="clear" w:color="auto" w:fill="FFFFFF" w:themeFill="background1"/>
        <w:rPr>
          <w:color w:val="000000" w:themeColor="text1"/>
        </w:rPr>
      </w:pPr>
    </w:p>
    <w:p w14:paraId="3FEC3F26" w14:textId="77777777" w:rsidR="00641969" w:rsidRPr="007A7E06" w:rsidRDefault="00641969" w:rsidP="007A7E06">
      <w:pPr>
        <w:shd w:val="clear" w:color="auto" w:fill="FFFFFF" w:themeFill="background1"/>
        <w:jc w:val="center"/>
        <w:rPr>
          <w:color w:val="000000" w:themeColor="text1"/>
        </w:rPr>
      </w:pPr>
      <w:r w:rsidRPr="007A7E06">
        <w:rPr>
          <w:color w:val="000000" w:themeColor="text1"/>
        </w:rPr>
        <w:t>Минск, 2022</w:t>
      </w:r>
    </w:p>
    <w:p w14:paraId="653F7B28" w14:textId="77777777" w:rsidR="00641969" w:rsidRPr="007A7E06" w:rsidRDefault="00641969" w:rsidP="007A7E06">
      <w:pPr>
        <w:shd w:val="clear" w:color="auto" w:fill="FFFFFF" w:themeFill="background1"/>
        <w:jc w:val="center"/>
        <w:rPr>
          <w:color w:val="000000" w:themeColor="text1"/>
        </w:rPr>
      </w:pPr>
      <w:r w:rsidRPr="007A7E06">
        <w:rPr>
          <w:color w:val="000000" w:themeColor="text1"/>
        </w:rPr>
        <w:lastRenderedPageBreak/>
        <w:t>АННОТАЦИЯ</w:t>
      </w:r>
    </w:p>
    <w:p w14:paraId="4F648C04" w14:textId="373F79F9" w:rsidR="00641969" w:rsidRPr="007A7E06" w:rsidRDefault="00C51299" w:rsidP="007A7E06">
      <w:pPr>
        <w:shd w:val="clear" w:color="auto" w:fill="FFFFFF" w:themeFill="background1"/>
        <w:spacing w:line="240" w:lineRule="auto"/>
        <w:rPr>
          <w:color w:val="000000" w:themeColor="text1"/>
        </w:rPr>
      </w:pPr>
      <w:r w:rsidRPr="007A7E06">
        <w:rPr>
          <w:color w:val="000000" w:themeColor="text1"/>
        </w:rPr>
        <w:t>Социально-психологическая адаптация в связи с типом отношения к болезни у лиц с инвалидностью</w:t>
      </w:r>
      <w:r w:rsidR="00641969" w:rsidRPr="007A7E06">
        <w:rPr>
          <w:color w:val="000000" w:themeColor="text1"/>
        </w:rPr>
        <w:t xml:space="preserve"> / </w:t>
      </w:r>
      <w:r w:rsidRPr="007A7E06">
        <w:rPr>
          <w:color w:val="000000" w:themeColor="text1"/>
        </w:rPr>
        <w:t>Виктория Петровна Маженкова</w:t>
      </w:r>
      <w:r w:rsidR="00B647DD" w:rsidRPr="007A7E06">
        <w:rPr>
          <w:color w:val="000000" w:themeColor="text1"/>
        </w:rPr>
        <w:t xml:space="preserve">; Факультет философии и социальных наук, Кафедра социальной работы и реабилитологии; науч. рук. </w:t>
      </w:r>
      <w:r w:rsidRPr="007A7E06">
        <w:rPr>
          <w:color w:val="000000" w:themeColor="text1"/>
        </w:rPr>
        <w:t>А.И. Авин</w:t>
      </w:r>
      <w:r w:rsidR="00B647DD" w:rsidRPr="007A7E06">
        <w:rPr>
          <w:color w:val="000000" w:themeColor="text1"/>
        </w:rPr>
        <w:t>.</w:t>
      </w:r>
    </w:p>
    <w:p w14:paraId="5F5C512A" w14:textId="0BAC0C6C" w:rsidR="00B647DD" w:rsidRPr="007A7E06" w:rsidRDefault="00B647DD" w:rsidP="007A7E06">
      <w:pPr>
        <w:shd w:val="clear" w:color="auto" w:fill="FFFFFF" w:themeFill="background1"/>
        <w:spacing w:line="240" w:lineRule="auto"/>
        <w:rPr>
          <w:color w:val="000000" w:themeColor="text1"/>
        </w:rPr>
      </w:pPr>
      <w:r w:rsidRPr="007A7E06">
        <w:rPr>
          <w:b/>
          <w:color w:val="000000" w:themeColor="text1"/>
        </w:rPr>
        <w:t>Объект исследования</w:t>
      </w:r>
      <w:r w:rsidRPr="007A7E06">
        <w:rPr>
          <w:color w:val="000000" w:themeColor="text1"/>
        </w:rPr>
        <w:t xml:space="preserve"> – </w:t>
      </w:r>
      <w:r w:rsidR="006D6F3A" w:rsidRPr="007A7E06">
        <w:rPr>
          <w:color w:val="000000" w:themeColor="text1"/>
        </w:rPr>
        <w:t>социально-психологическая адаптация лиц с инвалидностью</w:t>
      </w:r>
      <w:r w:rsidRPr="007A7E06">
        <w:rPr>
          <w:color w:val="000000" w:themeColor="text1"/>
        </w:rPr>
        <w:t>.</w:t>
      </w:r>
    </w:p>
    <w:p w14:paraId="73A29EAF" w14:textId="73591DFB" w:rsidR="00B647DD" w:rsidRPr="007A7E06" w:rsidRDefault="00B647DD" w:rsidP="007A7E06">
      <w:pPr>
        <w:shd w:val="clear" w:color="auto" w:fill="FFFFFF" w:themeFill="background1"/>
        <w:spacing w:line="240" w:lineRule="auto"/>
        <w:rPr>
          <w:color w:val="000000" w:themeColor="text1"/>
        </w:rPr>
      </w:pPr>
      <w:r w:rsidRPr="007A7E06">
        <w:rPr>
          <w:b/>
          <w:color w:val="000000" w:themeColor="text1"/>
        </w:rPr>
        <w:t>Предмет исследования</w:t>
      </w:r>
      <w:r w:rsidRPr="007A7E06">
        <w:rPr>
          <w:color w:val="000000" w:themeColor="text1"/>
        </w:rPr>
        <w:t xml:space="preserve"> – </w:t>
      </w:r>
      <w:r w:rsidR="006D6F3A" w:rsidRPr="007A7E06">
        <w:rPr>
          <w:color w:val="000000" w:themeColor="text1"/>
        </w:rPr>
        <w:t>социально-психологическая адаптация в связи с типом отношения к болезни у лиц с инвалидностью</w:t>
      </w:r>
      <w:r w:rsidRPr="007A7E06">
        <w:rPr>
          <w:color w:val="000000" w:themeColor="text1"/>
        </w:rPr>
        <w:t>.</w:t>
      </w:r>
    </w:p>
    <w:p w14:paraId="40AE8507" w14:textId="55A5A785" w:rsidR="00B647DD" w:rsidRPr="007A7E06" w:rsidRDefault="00B647DD" w:rsidP="007A7E06">
      <w:pPr>
        <w:shd w:val="clear" w:color="auto" w:fill="FFFFFF" w:themeFill="background1"/>
        <w:spacing w:line="240" w:lineRule="auto"/>
        <w:rPr>
          <w:color w:val="000000" w:themeColor="text1"/>
        </w:rPr>
      </w:pPr>
      <w:r w:rsidRPr="007A7E06">
        <w:rPr>
          <w:b/>
          <w:color w:val="000000" w:themeColor="text1"/>
        </w:rPr>
        <w:t>Цель исследования</w:t>
      </w:r>
      <w:r w:rsidRPr="007A7E06">
        <w:rPr>
          <w:color w:val="000000" w:themeColor="text1"/>
        </w:rPr>
        <w:t xml:space="preserve"> – </w:t>
      </w:r>
      <w:r w:rsidR="006D6F3A" w:rsidRPr="007A7E06">
        <w:rPr>
          <w:color w:val="000000" w:themeColor="text1"/>
        </w:rPr>
        <w:t>изучить социально-психологическую адаптацию в связи с типом отношения к болезни у лиц с инвалидностью</w:t>
      </w:r>
      <w:r w:rsidRPr="007A7E06">
        <w:rPr>
          <w:color w:val="000000" w:themeColor="text1"/>
        </w:rPr>
        <w:t>.</w:t>
      </w:r>
    </w:p>
    <w:p w14:paraId="5981D3B5" w14:textId="77777777" w:rsidR="00155B07" w:rsidRPr="007A7E06" w:rsidRDefault="00B647DD" w:rsidP="007A7E06">
      <w:pPr>
        <w:shd w:val="clear" w:color="auto" w:fill="FFFFFF" w:themeFill="background1"/>
        <w:spacing w:line="360" w:lineRule="atLeast"/>
        <w:contextualSpacing/>
        <w:rPr>
          <w:color w:val="000000" w:themeColor="text1"/>
        </w:rPr>
      </w:pPr>
      <w:r w:rsidRPr="007A7E06">
        <w:rPr>
          <w:b/>
          <w:color w:val="000000" w:themeColor="text1"/>
        </w:rPr>
        <w:t xml:space="preserve">Основные результаты. </w:t>
      </w:r>
      <w:r w:rsidR="00155B07" w:rsidRPr="007A7E06">
        <w:rPr>
          <w:color w:val="000000" w:themeColor="text1"/>
        </w:rPr>
        <w:t>- значимая умеренная отрицательная взаимосвязь между неврастеническим типом отношения к болезни и моральной нормативностью (r=-0.295, p&lt;0,05). Таким образом, вспышки раздражения, особенно при болях, при неприятных ощущениях, при неудачах лечения, нетерпеливость в обследовании и лечении, неспособность терпеливо ждать облегчения, характерны для инвалидов, неспособных адекватно оценить свое место и роль в коллективе, не стремящихся соблюдать общепринятые нормы поведения</w:t>
      </w:r>
    </w:p>
    <w:p w14:paraId="64A3B7D2" w14:textId="77777777" w:rsidR="00155B07" w:rsidRPr="007A7E06" w:rsidRDefault="00155B07" w:rsidP="007A7E06">
      <w:pPr>
        <w:shd w:val="clear" w:color="auto" w:fill="FFFFFF" w:themeFill="background1"/>
        <w:spacing w:line="360" w:lineRule="atLeast"/>
        <w:contextualSpacing/>
        <w:rPr>
          <w:color w:val="000000" w:themeColor="text1"/>
        </w:rPr>
      </w:pPr>
      <w:r w:rsidRPr="007A7E06">
        <w:rPr>
          <w:color w:val="000000" w:themeColor="text1"/>
        </w:rPr>
        <w:t xml:space="preserve">- значимая умеренная положительная взаимосвязь между сенситивным типом отношения к болезни и эскапизмом личности (r=0.276, p&lt;0,05). Таким образом, чрезмерная ранимость, уязвимость, озабоченность возможными неблагоприятными впечатлениями, которые могут произвести на окружающих сведения о болезни, характерно для инвалидов с выраженным </w:t>
      </w:r>
      <w:r w:rsidRPr="007A7E06">
        <w:rPr>
          <w:color w:val="000000" w:themeColor="text1"/>
          <w:shd w:val="clear" w:color="auto" w:fill="FFFFFF" w:themeFill="background1"/>
        </w:rPr>
        <w:t>стремлением сбежать, спрятаться или отстраниться от реальности, погрузившись в иллюзии или интенсивную деятельность.</w:t>
      </w:r>
    </w:p>
    <w:p w14:paraId="77CFD0CC" w14:textId="77777777" w:rsidR="00155B07" w:rsidRPr="007A7E06" w:rsidRDefault="00155B07" w:rsidP="007A7E06">
      <w:pPr>
        <w:shd w:val="clear" w:color="auto" w:fill="FFFFFF" w:themeFill="background1"/>
        <w:spacing w:line="360" w:lineRule="atLeast"/>
        <w:contextualSpacing/>
        <w:rPr>
          <w:color w:val="000000" w:themeColor="text1"/>
        </w:rPr>
      </w:pPr>
      <w:r w:rsidRPr="007A7E06">
        <w:rPr>
          <w:color w:val="000000" w:themeColor="text1"/>
        </w:rPr>
        <w:t>- значимые умеренные положительные взаимосвязи между эйфорическим типом отношения болезни, принятием себя (r=0.485, p&lt;0,05), принятием других  (r=0.485, p&lt;0,01). Таким образом, активное отбрасывание мысли о болезни, о возможных ее последствиях, вплоть до отрицания очевидного, характерно для инвалидов, удовлетворенных собой, своими отношениями с окружающими.</w:t>
      </w:r>
    </w:p>
    <w:p w14:paraId="7A8A1652" w14:textId="77777777" w:rsidR="00155B07" w:rsidRPr="007A7E06" w:rsidRDefault="00155B07" w:rsidP="007A7E06">
      <w:pPr>
        <w:shd w:val="clear" w:color="auto" w:fill="FFFFFF" w:themeFill="background1"/>
        <w:spacing w:line="360" w:lineRule="atLeast"/>
        <w:contextualSpacing/>
        <w:rPr>
          <w:color w:val="000000" w:themeColor="text1"/>
        </w:rPr>
      </w:pPr>
      <w:r w:rsidRPr="007A7E06">
        <w:rPr>
          <w:color w:val="000000" w:themeColor="text1"/>
        </w:rPr>
        <w:t xml:space="preserve">- значимые умеренные отрицательные взаимосвязи между эйфорическим тип отношения болезни, непринятием других (r=-0.273, p&lt;0,05), эмоциональным дискомфортом (r=-0.269, p&lt;0,05), эскапизм (r=-0.278, p&lt;0,05) и моральной нормативностью (r=-0.265, p&lt;0,05). Таким образом, активное отбрасывание мысли о болезни, о возможных ее последствиях, вплоть до отрицания очевидного, характерно для инвалидов, удовлетворенных своими отношениями с окружающими, низким эмоциональным комфортом, пессимистичных, неуверенных в себе, с нежеланием </w:t>
      </w:r>
      <w:r w:rsidRPr="007A7E06">
        <w:rPr>
          <w:color w:val="000000" w:themeColor="text1"/>
          <w:shd w:val="clear" w:color="auto" w:fill="FFFFFF" w:themeFill="background1"/>
        </w:rPr>
        <w:t xml:space="preserve">погружаться в иллюзии </w:t>
      </w:r>
      <w:r w:rsidRPr="007A7E06">
        <w:rPr>
          <w:color w:val="000000" w:themeColor="text1"/>
          <w:shd w:val="clear" w:color="auto" w:fill="FFFFFF" w:themeFill="background1"/>
        </w:rPr>
        <w:lastRenderedPageBreak/>
        <w:t>или интенсивную деятельность,</w:t>
      </w:r>
      <w:r w:rsidRPr="007A7E06">
        <w:rPr>
          <w:color w:val="000000" w:themeColor="text1"/>
          <w:shd w:val="clear" w:color="auto" w:fill="FBFBFB"/>
        </w:rPr>
        <w:t xml:space="preserve"> </w:t>
      </w:r>
      <w:r w:rsidRPr="007A7E06">
        <w:rPr>
          <w:color w:val="000000" w:themeColor="text1"/>
        </w:rPr>
        <w:t>неспособных адекватно оценить свое место и роль в коллективе, не стремящихся соблюдать общепринятые нормы поведения.</w:t>
      </w:r>
    </w:p>
    <w:p w14:paraId="1E873D81" w14:textId="77777777" w:rsidR="00155B07" w:rsidRPr="007A7E06" w:rsidRDefault="00155B07" w:rsidP="007A7E06">
      <w:pPr>
        <w:shd w:val="clear" w:color="auto" w:fill="FFFFFF" w:themeFill="background1"/>
        <w:spacing w:line="360" w:lineRule="atLeast"/>
        <w:contextualSpacing/>
        <w:rPr>
          <w:color w:val="000000" w:themeColor="text1"/>
        </w:rPr>
      </w:pPr>
      <w:r w:rsidRPr="007A7E06">
        <w:rPr>
          <w:color w:val="000000" w:themeColor="text1"/>
        </w:rPr>
        <w:t>- значимая умеренная положительная взаимосвязь между аргопатическим типом отношения к болезни и принятием себя (r=0.298 p&lt;0,05). Таким образом, снижение критичности к своему состоянию, преуменьшение значения заболевания вплоть до полного его вытеснения, характерно для инвалидов с выраженным принятием самих себя.</w:t>
      </w:r>
    </w:p>
    <w:p w14:paraId="0232354A" w14:textId="454F3F20" w:rsidR="00B647DD" w:rsidRPr="007A7E06" w:rsidRDefault="00B647DD" w:rsidP="007A7E06">
      <w:pPr>
        <w:shd w:val="clear" w:color="auto" w:fill="FFFFFF" w:themeFill="background1"/>
        <w:autoSpaceDE w:val="0"/>
        <w:autoSpaceDN w:val="0"/>
        <w:adjustRightInd w:val="0"/>
        <w:spacing w:line="240" w:lineRule="auto"/>
        <w:ind w:firstLine="708"/>
        <w:rPr>
          <w:rFonts w:eastAsia="Calibri"/>
          <w:color w:val="000000" w:themeColor="text1"/>
          <w:szCs w:val="27"/>
        </w:rPr>
      </w:pPr>
    </w:p>
    <w:p w14:paraId="5B32FFE5" w14:textId="5765AC00" w:rsidR="00B647DD" w:rsidRPr="007A7E06" w:rsidRDefault="00B647DD" w:rsidP="007A7E06">
      <w:pPr>
        <w:shd w:val="clear" w:color="auto" w:fill="FFFFFF" w:themeFill="background1"/>
        <w:autoSpaceDE w:val="0"/>
        <w:autoSpaceDN w:val="0"/>
        <w:adjustRightInd w:val="0"/>
        <w:spacing w:line="240" w:lineRule="auto"/>
        <w:ind w:firstLine="708"/>
        <w:rPr>
          <w:rFonts w:eastAsia="Calibri"/>
          <w:color w:val="000000" w:themeColor="text1"/>
          <w:szCs w:val="27"/>
        </w:rPr>
      </w:pPr>
      <w:r w:rsidRPr="007A7E06">
        <w:rPr>
          <w:rFonts w:eastAsia="Calibri"/>
          <w:color w:val="000000" w:themeColor="text1"/>
          <w:szCs w:val="27"/>
        </w:rPr>
        <w:t xml:space="preserve">Дипломная работа включает в свою структуру следующие элементы: введение, основную часть, состоящую из двух глав, заключение, список использованных источников из </w:t>
      </w:r>
      <w:r w:rsidR="00155B07" w:rsidRPr="007A7E06">
        <w:rPr>
          <w:rFonts w:eastAsia="Calibri"/>
          <w:color w:val="000000" w:themeColor="text1"/>
          <w:szCs w:val="27"/>
        </w:rPr>
        <w:t>50</w:t>
      </w:r>
      <w:r w:rsidRPr="007A7E06">
        <w:rPr>
          <w:rFonts w:eastAsia="Calibri"/>
          <w:color w:val="000000" w:themeColor="text1"/>
          <w:szCs w:val="27"/>
        </w:rPr>
        <w:t xml:space="preserve"> наименований</w:t>
      </w:r>
      <w:r w:rsidR="00837533" w:rsidRPr="007A7E06">
        <w:rPr>
          <w:rFonts w:eastAsia="Calibri"/>
          <w:color w:val="000000" w:themeColor="text1"/>
          <w:szCs w:val="27"/>
        </w:rPr>
        <w:t>,</w:t>
      </w:r>
      <w:r w:rsidR="00155B07" w:rsidRPr="007A7E06">
        <w:rPr>
          <w:rFonts w:eastAsia="Calibri"/>
          <w:color w:val="000000" w:themeColor="text1"/>
          <w:szCs w:val="27"/>
        </w:rPr>
        <w:t xml:space="preserve"> 5 приложений</w:t>
      </w:r>
      <w:r w:rsidRPr="007A7E06">
        <w:rPr>
          <w:rFonts w:eastAsia="Calibri"/>
          <w:color w:val="000000" w:themeColor="text1"/>
          <w:szCs w:val="27"/>
        </w:rPr>
        <w:t xml:space="preserve">. Общий объем дипломной работы -  </w:t>
      </w:r>
      <w:r w:rsidR="0035074D">
        <w:rPr>
          <w:rFonts w:eastAsia="Calibri"/>
          <w:color w:val="000000" w:themeColor="text1"/>
          <w:szCs w:val="27"/>
        </w:rPr>
        <w:t>56</w:t>
      </w:r>
      <w:r w:rsidRPr="007A7E06">
        <w:rPr>
          <w:rFonts w:eastAsia="Calibri"/>
          <w:color w:val="000000" w:themeColor="text1"/>
          <w:szCs w:val="27"/>
        </w:rPr>
        <w:t xml:space="preserve"> страниц.</w:t>
      </w:r>
    </w:p>
    <w:p w14:paraId="4E8FCDE2" w14:textId="0F31D66B" w:rsidR="00B647DD" w:rsidRPr="007A7E06" w:rsidRDefault="00B647DD" w:rsidP="007A7E06">
      <w:pPr>
        <w:shd w:val="clear" w:color="auto" w:fill="FFFFFF" w:themeFill="background1"/>
        <w:autoSpaceDE w:val="0"/>
        <w:autoSpaceDN w:val="0"/>
        <w:adjustRightInd w:val="0"/>
        <w:spacing w:line="360" w:lineRule="exact"/>
        <w:ind w:firstLine="708"/>
        <w:rPr>
          <w:rFonts w:eastAsia="Calibri"/>
          <w:caps/>
          <w:color w:val="000000" w:themeColor="text1"/>
          <w:spacing w:val="-2"/>
          <w:szCs w:val="27"/>
        </w:rPr>
      </w:pPr>
      <w:r w:rsidRPr="007A7E06">
        <w:rPr>
          <w:rFonts w:eastAsia="Calibri"/>
          <w:b/>
          <w:color w:val="000000" w:themeColor="text1"/>
          <w:szCs w:val="27"/>
        </w:rPr>
        <w:t>Ключевые слова:</w:t>
      </w:r>
      <w:r w:rsidRPr="007A7E06">
        <w:rPr>
          <w:rFonts w:eastAsia="Calibri"/>
          <w:color w:val="000000" w:themeColor="text1"/>
          <w:szCs w:val="27"/>
        </w:rPr>
        <w:t xml:space="preserve"> </w:t>
      </w:r>
      <w:r w:rsidR="00BF5033" w:rsidRPr="007A7E06">
        <w:rPr>
          <w:rFonts w:eastAsia="Calibri"/>
          <w:caps/>
          <w:color w:val="000000" w:themeColor="text1"/>
          <w:spacing w:val="-2"/>
          <w:szCs w:val="27"/>
        </w:rPr>
        <w:t>АДАПТАЦИЯ, СОЦИАЛЬНАЯ АДАПТАЦИЯ, ПСИХОЛОГИЧЕСКАЯ АДАПТАЦИЯ, СОЦИАЛЬНО-ПСИХОЛОГИЧЕСКАЯ АДАПТАЦИЯ, БОЛЕЗНЬ, ТИПЫ ОТНОШЕНИЯ К БОЛЕЗНИ.</w:t>
      </w:r>
    </w:p>
    <w:p w14:paraId="7DDA31D6" w14:textId="77777777" w:rsidR="00B647DD" w:rsidRPr="007A7E06" w:rsidRDefault="00B647DD" w:rsidP="007A7E06">
      <w:pPr>
        <w:shd w:val="clear" w:color="auto" w:fill="FFFFFF" w:themeFill="background1"/>
        <w:autoSpaceDE w:val="0"/>
        <w:autoSpaceDN w:val="0"/>
        <w:adjustRightInd w:val="0"/>
        <w:spacing w:line="240" w:lineRule="auto"/>
        <w:ind w:firstLine="708"/>
        <w:rPr>
          <w:rFonts w:eastAsia="Calibri"/>
          <w:color w:val="000000" w:themeColor="text1"/>
          <w:szCs w:val="27"/>
        </w:rPr>
      </w:pPr>
    </w:p>
    <w:p w14:paraId="36B6DDAC" w14:textId="77777777" w:rsidR="00D102DA" w:rsidRPr="007A7E06" w:rsidRDefault="00D102DA" w:rsidP="007A7E06">
      <w:pPr>
        <w:shd w:val="clear" w:color="auto" w:fill="FFFFFF" w:themeFill="background1"/>
        <w:autoSpaceDE w:val="0"/>
        <w:autoSpaceDN w:val="0"/>
        <w:adjustRightInd w:val="0"/>
        <w:spacing w:line="240" w:lineRule="auto"/>
        <w:ind w:firstLine="708"/>
        <w:rPr>
          <w:rFonts w:eastAsia="Calibri"/>
          <w:color w:val="000000" w:themeColor="text1"/>
          <w:szCs w:val="27"/>
        </w:rPr>
      </w:pPr>
    </w:p>
    <w:p w14:paraId="4303F9B3" w14:textId="77777777" w:rsidR="00837533" w:rsidRPr="007A7E06" w:rsidRDefault="00837533" w:rsidP="007A7E06">
      <w:pPr>
        <w:shd w:val="clear" w:color="auto" w:fill="FFFFFF" w:themeFill="background1"/>
        <w:rPr>
          <w:color w:val="000000" w:themeColor="text1"/>
          <w:lang w:val="en-US"/>
        </w:rPr>
      </w:pPr>
      <w:r w:rsidRPr="007A7E06">
        <w:rPr>
          <w:color w:val="000000" w:themeColor="text1"/>
          <w:lang w:val="en-US"/>
        </w:rPr>
        <w:t>Socio-psychological adaptation in connection with the type of attitude to the disease in persons with disabilities / Victoria Petrovna Mazhenkova; Faculty of Philosophy and Social Sciences, Department of Social Work and Rehabilitation; supervisor. A.I. Avin.</w:t>
      </w:r>
    </w:p>
    <w:p w14:paraId="0A8F1D39" w14:textId="4BCC782A" w:rsidR="00837533" w:rsidRPr="007A7E06" w:rsidRDefault="00837533" w:rsidP="007A7E06">
      <w:pPr>
        <w:shd w:val="clear" w:color="auto" w:fill="FFFFFF" w:themeFill="background1"/>
        <w:rPr>
          <w:color w:val="000000" w:themeColor="text1"/>
          <w:lang w:val="en-US"/>
        </w:rPr>
      </w:pPr>
      <w:r w:rsidRPr="007A7E06">
        <w:rPr>
          <w:b/>
          <w:bCs/>
          <w:color w:val="000000" w:themeColor="text1"/>
          <w:lang w:val="en-US"/>
        </w:rPr>
        <w:t xml:space="preserve">The object of the </w:t>
      </w:r>
      <w:r w:rsidR="00DD783D" w:rsidRPr="007A7E06">
        <w:rPr>
          <w:b/>
          <w:bCs/>
          <w:color w:val="000000" w:themeColor="text1"/>
          <w:lang w:val="en-US"/>
        </w:rPr>
        <w:t>study</w:t>
      </w:r>
      <w:r w:rsidRPr="007A7E06">
        <w:rPr>
          <w:color w:val="000000" w:themeColor="text1"/>
          <w:lang w:val="en-US"/>
        </w:rPr>
        <w:t xml:space="preserve"> is the socio-psychological adaptation of persons with disabilities.</w:t>
      </w:r>
    </w:p>
    <w:p w14:paraId="2F60DB57" w14:textId="6FF9E79A" w:rsidR="00837533" w:rsidRPr="007A7E06" w:rsidRDefault="00DD783D" w:rsidP="007A7E06">
      <w:pPr>
        <w:shd w:val="clear" w:color="auto" w:fill="FFFFFF" w:themeFill="background1"/>
        <w:rPr>
          <w:color w:val="000000" w:themeColor="text1"/>
          <w:lang w:val="en-US"/>
        </w:rPr>
      </w:pPr>
      <w:r w:rsidRPr="007A7E06">
        <w:rPr>
          <w:b/>
          <w:bCs/>
          <w:color w:val="000000" w:themeColor="text1"/>
          <w:lang w:val="en-US"/>
        </w:rPr>
        <w:t>The s</w:t>
      </w:r>
      <w:r w:rsidR="00837533" w:rsidRPr="007A7E06">
        <w:rPr>
          <w:b/>
          <w:bCs/>
          <w:color w:val="000000" w:themeColor="text1"/>
          <w:lang w:val="en-US"/>
        </w:rPr>
        <w:t xml:space="preserve">ubject of </w:t>
      </w:r>
      <w:r w:rsidRPr="007A7E06">
        <w:rPr>
          <w:b/>
          <w:bCs/>
          <w:color w:val="000000" w:themeColor="text1"/>
          <w:lang w:val="en-US"/>
        </w:rPr>
        <w:t>study</w:t>
      </w:r>
      <w:r w:rsidR="00837533" w:rsidRPr="007A7E06">
        <w:rPr>
          <w:color w:val="000000" w:themeColor="text1"/>
          <w:lang w:val="en-US"/>
        </w:rPr>
        <w:t xml:space="preserve"> socio-psychological adaptation in connection with the type of attitude to the disease in persons with disabilities.</w:t>
      </w:r>
    </w:p>
    <w:p w14:paraId="31CB64F5" w14:textId="00587EAC" w:rsidR="00837533" w:rsidRPr="007A7E06" w:rsidRDefault="00837533" w:rsidP="007A7E06">
      <w:pPr>
        <w:shd w:val="clear" w:color="auto" w:fill="FFFFFF" w:themeFill="background1"/>
        <w:rPr>
          <w:color w:val="000000" w:themeColor="text1"/>
          <w:lang w:val="en-US"/>
        </w:rPr>
      </w:pPr>
      <w:r w:rsidRPr="007A7E06">
        <w:rPr>
          <w:b/>
          <w:bCs/>
          <w:color w:val="000000" w:themeColor="text1"/>
          <w:lang w:val="en-US"/>
        </w:rPr>
        <w:t xml:space="preserve">The </w:t>
      </w:r>
      <w:r w:rsidR="00DD783D" w:rsidRPr="007A7E06">
        <w:rPr>
          <w:b/>
          <w:bCs/>
          <w:color w:val="000000" w:themeColor="text1"/>
          <w:lang w:val="en-US"/>
        </w:rPr>
        <w:t>purpose</w:t>
      </w:r>
      <w:r w:rsidRPr="007A7E06">
        <w:rPr>
          <w:b/>
          <w:bCs/>
          <w:color w:val="000000" w:themeColor="text1"/>
          <w:lang w:val="en-US"/>
        </w:rPr>
        <w:t xml:space="preserve"> of the </w:t>
      </w:r>
      <w:r w:rsidR="00DD783D" w:rsidRPr="007A7E06">
        <w:rPr>
          <w:b/>
          <w:bCs/>
          <w:color w:val="000000" w:themeColor="text1"/>
          <w:lang w:val="en-US"/>
        </w:rPr>
        <w:t>study</w:t>
      </w:r>
      <w:r w:rsidRPr="007A7E06">
        <w:rPr>
          <w:color w:val="000000" w:themeColor="text1"/>
          <w:lang w:val="en-US"/>
        </w:rPr>
        <w:t xml:space="preserve"> is to study socio-psychological adaptation in connection with the type of attitude to the disease in persons with disabilities.</w:t>
      </w:r>
    </w:p>
    <w:p w14:paraId="62ECE85D" w14:textId="31B2B499" w:rsidR="00837533" w:rsidRPr="007A7E06" w:rsidRDefault="00DD783D" w:rsidP="007A7E06">
      <w:pPr>
        <w:shd w:val="clear" w:color="auto" w:fill="FFFFFF" w:themeFill="background1"/>
        <w:rPr>
          <w:color w:val="000000" w:themeColor="text1"/>
          <w:lang w:val="en-US"/>
        </w:rPr>
      </w:pPr>
      <w:r w:rsidRPr="007A7E06">
        <w:rPr>
          <w:b/>
          <w:bCs/>
          <w:color w:val="000000" w:themeColor="text1"/>
          <w:lang w:val="en-US"/>
        </w:rPr>
        <w:t>The main results</w:t>
      </w:r>
      <w:r w:rsidR="00837533" w:rsidRPr="007A7E06">
        <w:rPr>
          <w:color w:val="000000" w:themeColor="text1"/>
          <w:lang w:val="en-US"/>
        </w:rPr>
        <w:t xml:space="preserve"> - Significant moderate negative relationship between neurasthenic type of attitude towards illness and moral normativity (r=-0.295, p&lt;0.05). Thus, outbursts of irritation, especially when in pain, when unpleasant feelings, when treatment fails, impatience in examination and treatment, inability to patiently wait for relief, are characteristic of disabled people, unable to adequately </w:t>
      </w:r>
      <w:r w:rsidR="00837533" w:rsidRPr="007A7E06">
        <w:rPr>
          <w:color w:val="000000" w:themeColor="text1"/>
          <w:lang w:val="en-US"/>
        </w:rPr>
        <w:lastRenderedPageBreak/>
        <w:t>assess their place and role in the collective, not seeking to comply with generally accepted norms of behavior</w:t>
      </w:r>
    </w:p>
    <w:p w14:paraId="359B1E10" w14:textId="77777777" w:rsidR="00837533" w:rsidRPr="007A7E06" w:rsidRDefault="00837533" w:rsidP="007A7E06">
      <w:pPr>
        <w:shd w:val="clear" w:color="auto" w:fill="FFFFFF" w:themeFill="background1"/>
        <w:rPr>
          <w:color w:val="000000" w:themeColor="text1"/>
          <w:lang w:val="en-US"/>
        </w:rPr>
      </w:pPr>
      <w:r w:rsidRPr="007A7E06">
        <w:rPr>
          <w:color w:val="000000" w:themeColor="text1"/>
          <w:lang w:val="en-US"/>
        </w:rPr>
        <w:t>- a significant moderate positive correlation between sensitive type of attitude to the disease and personal escapism (r=0.276, p&lt;0.05). Thus, excessive vulnerability, vulnerability, concern about possible unfavorable impressions which information about the disease can make on others, is characteristic of disabled persons with a pronounced desire to escape, to hide or to detach from reality, plunging into illusions or intensive activity.</w:t>
      </w:r>
    </w:p>
    <w:p w14:paraId="1ADD2355" w14:textId="77777777" w:rsidR="00837533" w:rsidRPr="007A7E06" w:rsidRDefault="00837533" w:rsidP="007A7E06">
      <w:pPr>
        <w:shd w:val="clear" w:color="auto" w:fill="FFFFFF" w:themeFill="background1"/>
        <w:rPr>
          <w:color w:val="000000" w:themeColor="text1"/>
          <w:lang w:val="en-US"/>
        </w:rPr>
      </w:pPr>
      <w:r w:rsidRPr="007A7E06">
        <w:rPr>
          <w:color w:val="000000" w:themeColor="text1"/>
          <w:lang w:val="en-US"/>
        </w:rPr>
        <w:t>- Significant moderate positive correlations between euphoric type of illness attitude, acceptance of self (r=0.485, p&lt;0.05), acceptance of others (r=0.485, p&lt;0.01). Thus, active rejection of the thought of illness, of its possible consequences, up to the denial of the obvious, is characteristic of the disabled, satisfied with themselves, their relations with others.</w:t>
      </w:r>
    </w:p>
    <w:p w14:paraId="30A12D5A" w14:textId="77777777" w:rsidR="00837533" w:rsidRPr="007A7E06" w:rsidRDefault="00837533" w:rsidP="007A7E06">
      <w:pPr>
        <w:shd w:val="clear" w:color="auto" w:fill="FFFFFF" w:themeFill="background1"/>
        <w:rPr>
          <w:color w:val="000000" w:themeColor="text1"/>
          <w:lang w:val="en-US"/>
        </w:rPr>
      </w:pPr>
      <w:r w:rsidRPr="007A7E06">
        <w:rPr>
          <w:color w:val="000000" w:themeColor="text1"/>
          <w:lang w:val="en-US"/>
        </w:rPr>
        <w:t>- Significant moderate negative correlations between euphoric type of illness attitude, non-acceptance of others (r=-0.273, p&lt;0.05), emotional discomfort (r=-0.269, p&lt;0.05), escapism (r=-0.278, p&lt;0.05) and moral normativity (r=-0.265, p&lt;0.05). Thus, active rejection of the thought of illness, of its possible consequences, up to the denial of the obvious, is typical for the disabled, satisfied with their relations with others, low emotional comfort, pessimistic, unsure of themselves, with an unwillingness to sink into illusions or intensive activity, unable to adequately assess their place and role in the collective, not seeking to comply with generally accepted norms of behavior.</w:t>
      </w:r>
    </w:p>
    <w:p w14:paraId="32559563" w14:textId="77777777" w:rsidR="00837533" w:rsidRPr="007A7E06" w:rsidRDefault="00837533" w:rsidP="007A7E06">
      <w:pPr>
        <w:shd w:val="clear" w:color="auto" w:fill="FFFFFF" w:themeFill="background1"/>
        <w:rPr>
          <w:color w:val="000000" w:themeColor="text1"/>
          <w:lang w:val="en-US"/>
        </w:rPr>
      </w:pPr>
      <w:r w:rsidRPr="007A7E06">
        <w:rPr>
          <w:color w:val="000000" w:themeColor="text1"/>
          <w:lang w:val="en-US"/>
        </w:rPr>
        <w:t>- a significant moderate positive correlation between the argopathic type of attitude toward illness and self-acceptance (r=0.298 p&lt;0.05). Thus, a decrease in criticality to their condition, an underestimation of the importance of the disease up to its complete displacement, is characteristic of the disabled with a pronounced self-acceptance.</w:t>
      </w:r>
    </w:p>
    <w:p w14:paraId="1850B994" w14:textId="77777777" w:rsidR="00837533" w:rsidRPr="007A7E06" w:rsidRDefault="00837533" w:rsidP="007A7E06">
      <w:pPr>
        <w:shd w:val="clear" w:color="auto" w:fill="FFFFFF" w:themeFill="background1"/>
        <w:rPr>
          <w:color w:val="000000" w:themeColor="text1"/>
          <w:lang w:val="en-US"/>
        </w:rPr>
      </w:pPr>
    </w:p>
    <w:p w14:paraId="6BEC2899" w14:textId="1B12ED43" w:rsidR="00837533" w:rsidRPr="007A7E06" w:rsidRDefault="00837533" w:rsidP="007A7E06">
      <w:pPr>
        <w:shd w:val="clear" w:color="auto" w:fill="FFFFFF" w:themeFill="background1"/>
        <w:rPr>
          <w:color w:val="000000" w:themeColor="text1"/>
          <w:lang w:val="en-US"/>
        </w:rPr>
      </w:pPr>
      <w:r w:rsidRPr="007A7E06">
        <w:rPr>
          <w:color w:val="000000" w:themeColor="text1"/>
          <w:lang w:val="en-US"/>
        </w:rPr>
        <w:lastRenderedPageBreak/>
        <w:t xml:space="preserve">The thesis has the following elements in its structure: an introduction, the main part consisting of two chapters, a conclusion, a list of 50 references, and 5 appendices. The total volume of the thesis is </w:t>
      </w:r>
      <w:r w:rsidR="0035074D">
        <w:rPr>
          <w:color w:val="000000" w:themeColor="text1"/>
        </w:rPr>
        <w:t>56</w:t>
      </w:r>
      <w:r w:rsidRPr="007A7E06">
        <w:rPr>
          <w:color w:val="000000" w:themeColor="text1"/>
          <w:lang w:val="en-US"/>
        </w:rPr>
        <w:t xml:space="preserve"> pages.</w:t>
      </w:r>
    </w:p>
    <w:p w14:paraId="5DDE5A82" w14:textId="02D692E7" w:rsidR="00837533" w:rsidRPr="007A7E06" w:rsidRDefault="00837533" w:rsidP="007A7E06">
      <w:pPr>
        <w:shd w:val="clear" w:color="auto" w:fill="FFFFFF" w:themeFill="background1"/>
        <w:rPr>
          <w:color w:val="000000" w:themeColor="text1"/>
          <w:lang w:val="en-US"/>
        </w:rPr>
      </w:pPr>
      <w:r w:rsidRPr="007A7E06">
        <w:rPr>
          <w:color w:val="000000" w:themeColor="text1"/>
          <w:lang w:val="en-US"/>
        </w:rPr>
        <w:t>Key words: ADAPTATION, SOCIAL ADAPTATION, PSYCHOLOGICAL ADAPTATION, SOCIAL-PSYCHOLOGICAL ADAPTATION, I</w:t>
      </w:r>
      <w:r w:rsidR="00DD783D" w:rsidRPr="007A7E06">
        <w:rPr>
          <w:color w:val="000000" w:themeColor="text1"/>
          <w:lang w:val="en-US"/>
        </w:rPr>
        <w:t>LLNESS</w:t>
      </w:r>
      <w:r w:rsidRPr="007A7E06">
        <w:rPr>
          <w:color w:val="000000" w:themeColor="text1"/>
          <w:lang w:val="en-US"/>
        </w:rPr>
        <w:t>, T</w:t>
      </w:r>
      <w:r w:rsidR="00DD783D" w:rsidRPr="007A7E06">
        <w:rPr>
          <w:color w:val="000000" w:themeColor="text1"/>
          <w:lang w:val="en-US"/>
        </w:rPr>
        <w:t>YPES</w:t>
      </w:r>
      <w:r w:rsidRPr="007A7E06">
        <w:rPr>
          <w:color w:val="000000" w:themeColor="text1"/>
          <w:lang w:val="en-US"/>
        </w:rPr>
        <w:t xml:space="preserve"> </w:t>
      </w:r>
      <w:r w:rsidR="00DD783D" w:rsidRPr="007A7E06">
        <w:rPr>
          <w:color w:val="000000" w:themeColor="text1"/>
          <w:lang w:val="en-US"/>
        </w:rPr>
        <w:t>OF</w:t>
      </w:r>
      <w:r w:rsidRPr="007A7E06">
        <w:rPr>
          <w:color w:val="000000" w:themeColor="text1"/>
          <w:lang w:val="en-US"/>
        </w:rPr>
        <w:t xml:space="preserve"> A</w:t>
      </w:r>
      <w:r w:rsidR="00DD783D" w:rsidRPr="007A7E06">
        <w:rPr>
          <w:color w:val="000000" w:themeColor="text1"/>
          <w:lang w:val="en-US"/>
        </w:rPr>
        <w:t>TTITUDE</w:t>
      </w:r>
      <w:r w:rsidRPr="007A7E06">
        <w:rPr>
          <w:color w:val="000000" w:themeColor="text1"/>
          <w:lang w:val="en-US"/>
        </w:rPr>
        <w:t xml:space="preserve"> </w:t>
      </w:r>
      <w:r w:rsidR="00DD783D" w:rsidRPr="007A7E06">
        <w:rPr>
          <w:color w:val="000000" w:themeColor="text1"/>
          <w:lang w:val="en-US"/>
        </w:rPr>
        <w:t>TO</w:t>
      </w:r>
      <w:r w:rsidRPr="007A7E06">
        <w:rPr>
          <w:color w:val="000000" w:themeColor="text1"/>
          <w:lang w:val="en-US"/>
        </w:rPr>
        <w:t xml:space="preserve"> I</w:t>
      </w:r>
      <w:r w:rsidR="00DD783D" w:rsidRPr="007A7E06">
        <w:rPr>
          <w:color w:val="000000" w:themeColor="text1"/>
          <w:lang w:val="en-US"/>
        </w:rPr>
        <w:t>LLNESS</w:t>
      </w:r>
      <w:r w:rsidRPr="007A7E06">
        <w:rPr>
          <w:color w:val="000000" w:themeColor="text1"/>
          <w:lang w:val="en-US"/>
        </w:rPr>
        <w:t>.</w:t>
      </w:r>
    </w:p>
    <w:p w14:paraId="364320D8" w14:textId="77777777" w:rsidR="00837533" w:rsidRPr="00837533" w:rsidRDefault="00837533" w:rsidP="00837533">
      <w:pPr>
        <w:rPr>
          <w:lang w:val="en-US"/>
        </w:rPr>
      </w:pPr>
    </w:p>
    <w:p w14:paraId="484FBC5C" w14:textId="77777777" w:rsidR="00837533" w:rsidRPr="00837533" w:rsidRDefault="00837533" w:rsidP="00837533">
      <w:pPr>
        <w:rPr>
          <w:lang w:val="en-US"/>
        </w:rPr>
      </w:pPr>
    </w:p>
    <w:p w14:paraId="5985ABCB" w14:textId="77777777" w:rsidR="00D102DA" w:rsidRPr="00C51299" w:rsidRDefault="00D102DA" w:rsidP="00D102DA">
      <w:pPr>
        <w:rPr>
          <w:lang w:val="en-US"/>
        </w:rPr>
      </w:pPr>
    </w:p>
    <w:p w14:paraId="781C68A1" w14:textId="77777777" w:rsidR="00D102DA" w:rsidRPr="00C51299" w:rsidRDefault="00D102DA" w:rsidP="00D102DA">
      <w:pPr>
        <w:rPr>
          <w:lang w:val="en-US"/>
        </w:rPr>
      </w:pPr>
    </w:p>
    <w:p w14:paraId="74E6D92D" w14:textId="77777777" w:rsidR="00D102DA" w:rsidRPr="00C51299" w:rsidRDefault="00D102DA" w:rsidP="00D102DA">
      <w:pPr>
        <w:rPr>
          <w:lang w:val="en-US"/>
        </w:rPr>
      </w:pPr>
    </w:p>
    <w:p w14:paraId="57269ABE" w14:textId="77777777" w:rsidR="00D102DA" w:rsidRPr="00C51299" w:rsidRDefault="00D102DA" w:rsidP="00D102DA">
      <w:pPr>
        <w:rPr>
          <w:lang w:val="en-US"/>
        </w:rPr>
      </w:pPr>
    </w:p>
    <w:p w14:paraId="7F0B4D8D" w14:textId="77777777" w:rsidR="00D102DA" w:rsidRPr="00C51299" w:rsidRDefault="00D102DA" w:rsidP="00D102DA">
      <w:pPr>
        <w:rPr>
          <w:lang w:val="en-US"/>
        </w:rPr>
      </w:pPr>
    </w:p>
    <w:p w14:paraId="6FAB14F4" w14:textId="77777777" w:rsidR="00D102DA" w:rsidRPr="00C51299" w:rsidRDefault="00D102DA" w:rsidP="00D102DA">
      <w:pPr>
        <w:rPr>
          <w:lang w:val="en-US"/>
        </w:rPr>
      </w:pPr>
    </w:p>
    <w:p w14:paraId="114FC2DD" w14:textId="77777777" w:rsidR="00D102DA" w:rsidRPr="00C51299" w:rsidRDefault="00D102DA" w:rsidP="00D102DA">
      <w:pPr>
        <w:rPr>
          <w:lang w:val="en-US"/>
        </w:rPr>
      </w:pPr>
    </w:p>
    <w:p w14:paraId="3BF35341" w14:textId="77777777" w:rsidR="00D102DA" w:rsidRPr="00C51299" w:rsidRDefault="00D102DA" w:rsidP="00D102DA">
      <w:pPr>
        <w:rPr>
          <w:lang w:val="en-US"/>
        </w:rPr>
      </w:pPr>
    </w:p>
    <w:p w14:paraId="00CDBC95" w14:textId="77777777" w:rsidR="00D102DA" w:rsidRPr="00C51299" w:rsidRDefault="00D102DA" w:rsidP="00D102DA">
      <w:pPr>
        <w:rPr>
          <w:lang w:val="en-US"/>
        </w:rPr>
      </w:pPr>
    </w:p>
    <w:p w14:paraId="6FC85D0B" w14:textId="77777777" w:rsidR="00D102DA" w:rsidRPr="00C51299" w:rsidRDefault="00D102DA" w:rsidP="00D102DA">
      <w:pPr>
        <w:rPr>
          <w:lang w:val="en-US"/>
        </w:rPr>
      </w:pPr>
    </w:p>
    <w:p w14:paraId="74A662AF" w14:textId="77777777" w:rsidR="00D102DA" w:rsidRPr="00C51299" w:rsidRDefault="00D102DA" w:rsidP="00D102DA">
      <w:pPr>
        <w:rPr>
          <w:lang w:val="en-US"/>
        </w:rPr>
      </w:pPr>
    </w:p>
    <w:p w14:paraId="2E24CA56" w14:textId="77777777" w:rsidR="00D102DA" w:rsidRPr="00C51299" w:rsidRDefault="00D102DA" w:rsidP="00D102DA">
      <w:pPr>
        <w:rPr>
          <w:lang w:val="en-US"/>
        </w:rPr>
      </w:pPr>
    </w:p>
    <w:p w14:paraId="54731B55" w14:textId="77777777" w:rsidR="00D102DA" w:rsidRPr="00C51299" w:rsidRDefault="00D102DA" w:rsidP="00D102DA">
      <w:pPr>
        <w:rPr>
          <w:lang w:val="en-US"/>
        </w:rPr>
      </w:pPr>
    </w:p>
    <w:p w14:paraId="5EEC80C4" w14:textId="77777777" w:rsidR="00D102DA" w:rsidRPr="00C51299" w:rsidRDefault="00D102DA" w:rsidP="00D102DA">
      <w:pPr>
        <w:rPr>
          <w:lang w:val="en-US"/>
        </w:rPr>
      </w:pPr>
    </w:p>
    <w:p w14:paraId="3214C6D5" w14:textId="77777777" w:rsidR="00D102DA" w:rsidRPr="00C51299" w:rsidRDefault="00D102DA" w:rsidP="00D102DA">
      <w:pPr>
        <w:rPr>
          <w:lang w:val="en-US"/>
        </w:rPr>
      </w:pPr>
    </w:p>
    <w:p w14:paraId="621C94DF" w14:textId="77777777" w:rsidR="00D102DA" w:rsidRPr="00C51299" w:rsidRDefault="00D102DA" w:rsidP="00D102DA">
      <w:pPr>
        <w:rPr>
          <w:lang w:val="en-US"/>
        </w:rPr>
      </w:pPr>
    </w:p>
    <w:p w14:paraId="7D881164" w14:textId="4936D623" w:rsidR="00D102DA" w:rsidRDefault="00D102DA" w:rsidP="00D102DA">
      <w:pPr>
        <w:rPr>
          <w:lang w:val="en-US"/>
        </w:rPr>
      </w:pPr>
    </w:p>
    <w:p w14:paraId="57C1DD12" w14:textId="434AEC02" w:rsidR="007A7E06" w:rsidRDefault="007A7E06" w:rsidP="00D102DA">
      <w:pPr>
        <w:rPr>
          <w:lang w:val="en-US"/>
        </w:rPr>
      </w:pPr>
    </w:p>
    <w:p w14:paraId="2C4CD4DB" w14:textId="1A8E9E04" w:rsidR="007A7E06" w:rsidRDefault="007A7E06" w:rsidP="00D102DA">
      <w:pPr>
        <w:rPr>
          <w:lang w:val="en-US"/>
        </w:rPr>
      </w:pPr>
    </w:p>
    <w:p w14:paraId="6C50CBBA" w14:textId="77777777" w:rsidR="007A7E06" w:rsidRPr="00C51299" w:rsidRDefault="007A7E06" w:rsidP="00D102DA">
      <w:pPr>
        <w:rPr>
          <w:lang w:val="en-US"/>
        </w:rPr>
      </w:pPr>
    </w:p>
    <w:p w14:paraId="6810161F" w14:textId="77777777" w:rsidR="00D102DA" w:rsidRPr="00C51299" w:rsidRDefault="00D102DA" w:rsidP="00D102DA">
      <w:pPr>
        <w:rPr>
          <w:lang w:val="en-US"/>
        </w:rPr>
      </w:pPr>
    </w:p>
    <w:p w14:paraId="4C2D9993" w14:textId="77777777" w:rsidR="00D102DA" w:rsidRDefault="00D102DA" w:rsidP="00D102DA">
      <w:pPr>
        <w:pStyle w:val="1"/>
        <w:spacing w:line="360" w:lineRule="exact"/>
      </w:pPr>
      <w:bookmarkStart w:id="2" w:name="_Toc103115313"/>
      <w:r>
        <w:lastRenderedPageBreak/>
        <w:t>СПИСОК ИСПОЛЬЗОВАННЫХ ИСТОЧНИКОВ</w:t>
      </w:r>
      <w:bookmarkEnd w:id="2"/>
    </w:p>
    <w:p w14:paraId="0C696EFA" w14:textId="77777777" w:rsidR="00D102DA" w:rsidRDefault="00D102DA" w:rsidP="00D102DA">
      <w:pPr>
        <w:spacing w:line="360" w:lineRule="exact"/>
      </w:pPr>
    </w:p>
    <w:p w14:paraId="43D326BD" w14:textId="77777777" w:rsidR="00D102DA" w:rsidRDefault="00D102DA" w:rsidP="00D102DA">
      <w:pPr>
        <w:spacing w:line="360" w:lineRule="exact"/>
      </w:pPr>
    </w:p>
    <w:p w14:paraId="1A34EE74" w14:textId="77777777" w:rsidR="007A7E06" w:rsidRPr="004C7DB9" w:rsidRDefault="007A7E06" w:rsidP="007A7E06">
      <w:pPr>
        <w:pStyle w:val="a9"/>
        <w:numPr>
          <w:ilvl w:val="0"/>
          <w:numId w:val="2"/>
        </w:numPr>
        <w:ind w:left="0" w:firstLine="709"/>
        <w:jc w:val="both"/>
      </w:pPr>
      <w:r w:rsidRPr="004C7DB9">
        <w:t xml:space="preserve">10 процентов за 10 лет. Число инвалидов в Беларуси растет [Электронный ресурс]. – Режим доступа: </w:t>
      </w:r>
      <w:hyperlink r:id="rId7" w:history="1">
        <w:r w:rsidRPr="004C7DB9">
          <w:rPr>
            <w:rStyle w:val="ab"/>
          </w:rPr>
          <w:t>https://ej.by/news/sociaty/2021/06/24/10-protsentov-za-10-let-chislo-invalidov-v-belarusi-rastet.html</w:t>
        </w:r>
      </w:hyperlink>
      <w:r w:rsidRPr="004C7DB9">
        <w:t>. – Дата доступа: 20.03.2022.</w:t>
      </w:r>
    </w:p>
    <w:p w14:paraId="7BAC8685" w14:textId="77777777" w:rsidR="007A7E06" w:rsidRPr="004C7DB9" w:rsidRDefault="007A7E06" w:rsidP="007A7E06">
      <w:pPr>
        <w:pStyle w:val="a9"/>
        <w:numPr>
          <w:ilvl w:val="0"/>
          <w:numId w:val="2"/>
        </w:numPr>
        <w:ind w:left="0" w:firstLine="709"/>
        <w:jc w:val="both"/>
      </w:pPr>
      <w:r w:rsidRPr="004C7DB9">
        <w:t xml:space="preserve">Абрамова, Т.С. Психология в медицине / Т.С. Абрамова, Ю.А. Юдчиц. – М.: ЛПА «Кафедра-М», 2012. – 364 с. </w:t>
      </w:r>
    </w:p>
    <w:p w14:paraId="24B186DE" w14:textId="77777777" w:rsidR="007A7E06" w:rsidRPr="004C7DB9" w:rsidRDefault="007A7E06" w:rsidP="007A7E06">
      <w:pPr>
        <w:pStyle w:val="a9"/>
        <w:numPr>
          <w:ilvl w:val="0"/>
          <w:numId w:val="2"/>
        </w:numPr>
        <w:ind w:left="0" w:firstLine="709"/>
        <w:jc w:val="both"/>
      </w:pPr>
      <w:r w:rsidRPr="004C7DB9">
        <w:t xml:space="preserve">Актуальные вопросы медико-социальной экспертизы и реабилитации при злокачественных новообразованиях: материалы межрегион. науч.-практ. конф. 12 дек. 2013 г. / Гл. бюро мед.-соц. экспертизы по Алт. краю, Науч.-исслед. ин-т комплекс. проблем гигиены и проф. заболеваний, Гл. упр. администрации Алт. края по здравоохранению и фармац. деятельности, Алт. гос. мед. ун-т. – Барнаул: [б.и.], 2013. – 180 с. </w:t>
      </w:r>
    </w:p>
    <w:p w14:paraId="498FB183" w14:textId="77777777" w:rsidR="007A7E06" w:rsidRPr="004C7DB9" w:rsidRDefault="007A7E06" w:rsidP="007A7E06">
      <w:pPr>
        <w:pStyle w:val="a9"/>
        <w:numPr>
          <w:ilvl w:val="0"/>
          <w:numId w:val="2"/>
        </w:numPr>
        <w:ind w:left="0" w:firstLine="709"/>
        <w:jc w:val="both"/>
      </w:pPr>
      <w:r w:rsidRPr="004C7DB9">
        <w:t>Алдашева, А.А. Индивидуальные стратегии адаптации / А.А. Алдашева // Физиология человека. – 2014. - № 6. – С.15–23.</w:t>
      </w:r>
    </w:p>
    <w:p w14:paraId="2899D7A4" w14:textId="77777777" w:rsidR="007A7E06" w:rsidRPr="004C7DB9" w:rsidRDefault="007A7E06" w:rsidP="007A7E06">
      <w:pPr>
        <w:pStyle w:val="a9"/>
        <w:numPr>
          <w:ilvl w:val="0"/>
          <w:numId w:val="2"/>
        </w:numPr>
        <w:ind w:left="0" w:firstLine="709"/>
        <w:jc w:val="both"/>
      </w:pPr>
      <w:r w:rsidRPr="004C7DB9">
        <w:t xml:space="preserve">Андреева, Г.М. Социальная психология / Г.М. Андреева. – М.: Владос, 2013. – 327 с. </w:t>
      </w:r>
    </w:p>
    <w:p w14:paraId="30F27B62" w14:textId="77777777" w:rsidR="007A7E06" w:rsidRPr="004C7DB9" w:rsidRDefault="007A7E06" w:rsidP="007A7E06">
      <w:pPr>
        <w:pStyle w:val="a9"/>
        <w:numPr>
          <w:ilvl w:val="0"/>
          <w:numId w:val="2"/>
        </w:numPr>
        <w:ind w:left="0" w:firstLine="709"/>
        <w:jc w:val="both"/>
      </w:pPr>
      <w:r w:rsidRPr="004C7DB9">
        <w:t xml:space="preserve">Березин, Ф.Б. Социально–психологическая адаптация при невротических и психосоматических расстройствах / Ф.Б. Березин, Т.В. Барлас // Невропатология и психиатрия. – 2005. – № 6. – С. 38–42. </w:t>
      </w:r>
    </w:p>
    <w:p w14:paraId="6174190B" w14:textId="77777777" w:rsidR="007A7E06" w:rsidRPr="004C7DB9" w:rsidRDefault="007A7E06" w:rsidP="007A7E06">
      <w:pPr>
        <w:pStyle w:val="a9"/>
        <w:numPr>
          <w:ilvl w:val="0"/>
          <w:numId w:val="2"/>
        </w:numPr>
        <w:ind w:left="0" w:firstLine="709"/>
        <w:jc w:val="both"/>
      </w:pPr>
      <w:r w:rsidRPr="004C7DB9">
        <w:t xml:space="preserve">Богомолов, А.М. Личностный адаптационный потенциал в контексте системного анализа / А.М. Богомолов // Психологическая наука и образование. – 2008. - № 1. – С. 67–73. </w:t>
      </w:r>
    </w:p>
    <w:p w14:paraId="3DF1AEE9" w14:textId="77777777" w:rsidR="007A7E06" w:rsidRPr="004C7DB9" w:rsidRDefault="007A7E06" w:rsidP="007A7E06">
      <w:pPr>
        <w:pStyle w:val="a9"/>
        <w:numPr>
          <w:ilvl w:val="0"/>
          <w:numId w:val="2"/>
        </w:numPr>
        <w:ind w:left="0" w:firstLine="709"/>
        <w:jc w:val="both"/>
      </w:pPr>
      <w:r w:rsidRPr="004C7DB9">
        <w:t>Брудный, В.К. Профессиональная и социально-психологическая адап</w:t>
      </w:r>
      <w:r w:rsidRPr="004C7DB9">
        <w:softHyphen/>
        <w:t xml:space="preserve">тация студентов и молодых специалистов / К.И. Бодрова, В.К. Брудный, Ю.В. Чуфаровский. – М.: Педагогика, 1976. – 27с.  </w:t>
      </w:r>
    </w:p>
    <w:p w14:paraId="7BCFFA68" w14:textId="77777777" w:rsidR="007A7E06" w:rsidRPr="004C7DB9" w:rsidRDefault="007A7E06" w:rsidP="007A7E06">
      <w:pPr>
        <w:pStyle w:val="a9"/>
        <w:numPr>
          <w:ilvl w:val="0"/>
          <w:numId w:val="2"/>
        </w:numPr>
        <w:ind w:left="0" w:firstLine="709"/>
        <w:jc w:val="both"/>
      </w:pPr>
      <w:r w:rsidRPr="004C7DB9">
        <w:t xml:space="preserve">Варковастова, Т.В. Социальная защита инвалидов в России / Т.В. Варковастова. - М.: Юридическая литература. 2010. – С. 704 - 710. </w:t>
      </w:r>
    </w:p>
    <w:p w14:paraId="74C658D8" w14:textId="77777777" w:rsidR="007A7E06" w:rsidRPr="004C7DB9" w:rsidRDefault="007A7E06" w:rsidP="007A7E06">
      <w:pPr>
        <w:pStyle w:val="a9"/>
        <w:numPr>
          <w:ilvl w:val="0"/>
          <w:numId w:val="2"/>
        </w:numPr>
        <w:ind w:left="0" w:firstLine="709"/>
        <w:jc w:val="both"/>
      </w:pPr>
      <w:r w:rsidRPr="004C7DB9">
        <w:t>Волков, В.Г. Личность пациента и болезнь / В.Г. Волков. - Томск, 2015. – 344 с.</w:t>
      </w:r>
    </w:p>
    <w:p w14:paraId="784B5A6A" w14:textId="77777777" w:rsidR="007A7E06" w:rsidRPr="004C7DB9" w:rsidRDefault="007A7E06" w:rsidP="007A7E06">
      <w:pPr>
        <w:pStyle w:val="a9"/>
        <w:numPr>
          <w:ilvl w:val="0"/>
          <w:numId w:val="2"/>
        </w:numPr>
        <w:ind w:left="0" w:firstLine="709"/>
        <w:jc w:val="both"/>
      </w:pPr>
      <w:r w:rsidRPr="004C7DB9">
        <w:t>Гришина, Л.П. Актуальные проблемы инвалидности в Российской Федерации / Л.П. Гришина – М.: Академия, 2012. – 270 с.</w:t>
      </w:r>
    </w:p>
    <w:p w14:paraId="7DD88FC3" w14:textId="77777777" w:rsidR="007A7E06" w:rsidRPr="004C7DB9" w:rsidRDefault="007A7E06" w:rsidP="007A7E06">
      <w:pPr>
        <w:pStyle w:val="a9"/>
        <w:numPr>
          <w:ilvl w:val="0"/>
          <w:numId w:val="2"/>
        </w:numPr>
        <w:ind w:left="0" w:firstLine="709"/>
        <w:jc w:val="both"/>
      </w:pPr>
      <w:r w:rsidRPr="004C7DB9">
        <w:t>Долгалев, Б.А. Социально-психологические проблемы инвалидов. // Человек: его сущность, развитие и проблемы / Б.А. Долгалев, В.Н. Ладикова. − Р-н/Д., 2000. – 218 с.</w:t>
      </w:r>
    </w:p>
    <w:p w14:paraId="78102465" w14:textId="77777777" w:rsidR="007A7E06" w:rsidRPr="004C7DB9" w:rsidRDefault="007A7E06" w:rsidP="007A7E06">
      <w:pPr>
        <w:pStyle w:val="a9"/>
        <w:numPr>
          <w:ilvl w:val="0"/>
          <w:numId w:val="2"/>
        </w:numPr>
        <w:ind w:left="0" w:firstLine="709"/>
        <w:jc w:val="both"/>
      </w:pPr>
      <w:r w:rsidRPr="004C7DB9">
        <w:t>Долгова, В.М. Адаптация как научно-исследовательский феномен: сущность и содержание / В.М. Долгова // Молодой ученый, 2009. – №9. – С. 149–152.</w:t>
      </w:r>
    </w:p>
    <w:p w14:paraId="1E5140F0" w14:textId="77777777" w:rsidR="007A7E06" w:rsidRPr="004C7DB9" w:rsidRDefault="007A7E06" w:rsidP="007A7E06">
      <w:pPr>
        <w:pStyle w:val="a9"/>
        <w:numPr>
          <w:ilvl w:val="0"/>
          <w:numId w:val="2"/>
        </w:numPr>
        <w:ind w:left="0" w:firstLine="709"/>
        <w:jc w:val="both"/>
      </w:pPr>
      <w:r w:rsidRPr="004C7DB9">
        <w:t>Думбаев, А.Е. Инвалид, общество и право / А.Е. Думбаев, Т.В. Попова. – Алматы : Верена, 2006. – 180 с.</w:t>
      </w:r>
    </w:p>
    <w:p w14:paraId="2E34EF9C" w14:textId="77777777" w:rsidR="007A7E06" w:rsidRPr="004C7DB9" w:rsidRDefault="007A7E06" w:rsidP="007A7E06">
      <w:pPr>
        <w:pStyle w:val="a9"/>
        <w:numPr>
          <w:ilvl w:val="0"/>
          <w:numId w:val="2"/>
        </w:numPr>
        <w:ind w:left="0" w:firstLine="709"/>
        <w:jc w:val="both"/>
      </w:pPr>
      <w:r w:rsidRPr="004C7DB9">
        <w:t>Жмуров, В.А. Психопатология / В.А. Жмуров. – Иркутск : ИГУ, 1986. – 165 с.</w:t>
      </w:r>
    </w:p>
    <w:p w14:paraId="3FD904E5" w14:textId="77777777" w:rsidR="007A7E06" w:rsidRPr="004C7DB9" w:rsidRDefault="007A7E06" w:rsidP="007A7E06">
      <w:pPr>
        <w:pStyle w:val="a9"/>
        <w:numPr>
          <w:ilvl w:val="0"/>
          <w:numId w:val="2"/>
        </w:numPr>
        <w:ind w:left="0" w:firstLine="709"/>
        <w:jc w:val="both"/>
      </w:pPr>
      <w:r w:rsidRPr="004C7DB9">
        <w:lastRenderedPageBreak/>
        <w:t>Журавлева, И.В. Отношение к здоровью индивида и общества / И.В. Журавлева. – М.: Наука, 2016. – 238 с.</w:t>
      </w:r>
    </w:p>
    <w:p w14:paraId="039D9B23" w14:textId="77777777" w:rsidR="007A7E06" w:rsidRPr="004C7DB9" w:rsidRDefault="007A7E06" w:rsidP="007A7E06">
      <w:pPr>
        <w:pStyle w:val="a9"/>
        <w:numPr>
          <w:ilvl w:val="0"/>
          <w:numId w:val="2"/>
        </w:numPr>
        <w:ind w:left="0" w:firstLine="709"/>
        <w:jc w:val="both"/>
      </w:pPr>
      <w:r w:rsidRPr="004C7DB9">
        <w:t>Зараковский, Г.М. Целевая функция адаптации человека / Г.М. Зараковский // Физиология человека. – 2014. – № 6. – С.6–14.</w:t>
      </w:r>
    </w:p>
    <w:p w14:paraId="50554E4D" w14:textId="77777777" w:rsidR="007A7E06" w:rsidRPr="004C7DB9" w:rsidRDefault="007A7E06" w:rsidP="007A7E06">
      <w:pPr>
        <w:pStyle w:val="a9"/>
        <w:numPr>
          <w:ilvl w:val="0"/>
          <w:numId w:val="2"/>
        </w:numPr>
        <w:ind w:left="0" w:firstLine="709"/>
        <w:jc w:val="both"/>
      </w:pPr>
      <w:r w:rsidRPr="004C7DB9">
        <w:t>Зелишин, О. В. Психологическая реабилитация молодых инвалидов и онкобольных / О. В. Зелишин. – Минск : Вышейшая школа, 2015. - 332 с.</w:t>
      </w:r>
    </w:p>
    <w:p w14:paraId="73A9CFD6" w14:textId="77777777" w:rsidR="007A7E06" w:rsidRPr="004C7DB9" w:rsidRDefault="007A7E06" w:rsidP="007A7E06">
      <w:pPr>
        <w:pStyle w:val="a9"/>
        <w:numPr>
          <w:ilvl w:val="0"/>
          <w:numId w:val="2"/>
        </w:numPr>
        <w:ind w:left="0" w:firstLine="709"/>
        <w:jc w:val="both"/>
      </w:pPr>
      <w:r w:rsidRPr="004C7DB9">
        <w:t>Казначеев, В.П. Современные аспекты адаптации / В.П. Казначеев. – Новосибирск, 2000. – 192 с.</w:t>
      </w:r>
    </w:p>
    <w:p w14:paraId="54974C36" w14:textId="77777777" w:rsidR="007A7E06" w:rsidRPr="004C7DB9" w:rsidRDefault="007A7E06" w:rsidP="007A7E06">
      <w:pPr>
        <w:pStyle w:val="a9"/>
        <w:numPr>
          <w:ilvl w:val="0"/>
          <w:numId w:val="2"/>
        </w:numPr>
        <w:ind w:left="0" w:firstLine="709"/>
        <w:jc w:val="both"/>
      </w:pPr>
      <w:r w:rsidRPr="004C7DB9">
        <w:t>Карвасарский, Б.Д. Клиническая психология / Б.Д. Карвасарский. – СПб.: Питер, 2006. – 960 с.</w:t>
      </w:r>
    </w:p>
    <w:p w14:paraId="4B539D0A" w14:textId="77777777" w:rsidR="007A7E06" w:rsidRPr="004C7DB9" w:rsidRDefault="007A7E06" w:rsidP="007A7E06">
      <w:pPr>
        <w:pStyle w:val="a9"/>
        <w:numPr>
          <w:ilvl w:val="0"/>
          <w:numId w:val="2"/>
        </w:numPr>
        <w:ind w:left="0" w:firstLine="709"/>
        <w:jc w:val="both"/>
      </w:pPr>
      <w:r w:rsidRPr="004C7DB9">
        <w:t>Карякина, О.М. Основы реабилитации инвалидов / О.М. Карякина. – Волгоград: Изд-во Волгогр. Гос. Ун-та, 2012. – С. 88 - 90.</w:t>
      </w:r>
    </w:p>
    <w:p w14:paraId="61BC7846" w14:textId="77777777" w:rsidR="007A7E06" w:rsidRPr="004C7DB9" w:rsidRDefault="007A7E06" w:rsidP="007A7E06">
      <w:pPr>
        <w:pStyle w:val="a9"/>
        <w:numPr>
          <w:ilvl w:val="0"/>
          <w:numId w:val="2"/>
        </w:numPr>
        <w:ind w:left="0" w:firstLine="709"/>
        <w:jc w:val="both"/>
      </w:pPr>
      <w:r w:rsidRPr="004C7DB9">
        <w:t>Квасенко, А.В. Психология больного / А.В. Квасенко, Ю.Г. Зубарев. – Л.: Медицина, 1980. – 131 с.</w:t>
      </w:r>
    </w:p>
    <w:p w14:paraId="165F07FF" w14:textId="77777777" w:rsidR="007A7E06" w:rsidRPr="004C7DB9" w:rsidRDefault="007A7E06" w:rsidP="007A7E06">
      <w:pPr>
        <w:pStyle w:val="a9"/>
        <w:numPr>
          <w:ilvl w:val="0"/>
          <w:numId w:val="2"/>
        </w:numPr>
        <w:ind w:left="0" w:firstLine="709"/>
        <w:jc w:val="both"/>
      </w:pPr>
      <w:r w:rsidRPr="004C7DB9">
        <w:t>Коварский, Б.Д. Клиническая психология / Б.Д. Коварский. – М.: Владос, 2014. – 315 с.</w:t>
      </w:r>
    </w:p>
    <w:p w14:paraId="56C2910F" w14:textId="77777777" w:rsidR="007A7E06" w:rsidRPr="004C7DB9" w:rsidRDefault="007A7E06" w:rsidP="007A7E06">
      <w:pPr>
        <w:pStyle w:val="a9"/>
        <w:numPr>
          <w:ilvl w:val="0"/>
          <w:numId w:val="2"/>
        </w:numPr>
        <w:ind w:left="0" w:firstLine="709"/>
        <w:jc w:val="both"/>
      </w:pPr>
      <w:r w:rsidRPr="004C7DB9">
        <w:t>Конечный, Р. Психология в медицине / Р. Конечный, М. Боухал. – Прага : Медицинское издательство «Авиценум», 1983. – 207 с.</w:t>
      </w:r>
    </w:p>
    <w:p w14:paraId="0143DAF9" w14:textId="77777777" w:rsidR="007A7E06" w:rsidRPr="004C7DB9" w:rsidRDefault="007A7E06" w:rsidP="007A7E06">
      <w:pPr>
        <w:pStyle w:val="a9"/>
        <w:numPr>
          <w:ilvl w:val="0"/>
          <w:numId w:val="2"/>
        </w:numPr>
        <w:ind w:left="0" w:firstLine="709"/>
        <w:jc w:val="both"/>
      </w:pPr>
      <w:r w:rsidRPr="004C7DB9">
        <w:t xml:space="preserve">Корель, Л.В. Социология адаптации: вопросы теории, методологии и методики / Л.В. Корель. – Новосибирск: Наука, 2005. – 423 с.   </w:t>
      </w:r>
    </w:p>
    <w:p w14:paraId="233432DD" w14:textId="77777777" w:rsidR="007A7E06" w:rsidRPr="004C7DB9" w:rsidRDefault="007A7E06" w:rsidP="007A7E06">
      <w:pPr>
        <w:pStyle w:val="a9"/>
        <w:numPr>
          <w:ilvl w:val="0"/>
          <w:numId w:val="2"/>
        </w:numPr>
        <w:ind w:left="0" w:firstLine="709"/>
        <w:jc w:val="both"/>
      </w:pPr>
      <w:r w:rsidRPr="004C7DB9">
        <w:t>Коробова, Л.В. Управление социальной адаптацией молодежи к учебной деятельности в высшей школе : автореф. дис. ... канд. псих. наук : 09.00.07 / Л.В. Коробова. – Белгород, 1999. – 22 с.</w:t>
      </w:r>
    </w:p>
    <w:p w14:paraId="249008CD" w14:textId="77777777" w:rsidR="007A7E06" w:rsidRPr="004C7DB9" w:rsidRDefault="007A7E06" w:rsidP="007A7E06">
      <w:pPr>
        <w:pStyle w:val="a9"/>
        <w:numPr>
          <w:ilvl w:val="0"/>
          <w:numId w:val="2"/>
        </w:numPr>
        <w:ind w:left="0" w:firstLine="709"/>
        <w:jc w:val="both"/>
      </w:pPr>
      <w:r w:rsidRPr="004C7DB9">
        <w:t>Кузнецов, П.С. Адаптация как функция развития личности / П.С. Кузнецов. – Саратов: СГУ, 1991. – 76 с.</w:t>
      </w:r>
    </w:p>
    <w:p w14:paraId="44AE6E83" w14:textId="77777777" w:rsidR="007A7E06" w:rsidRPr="004C7DB9" w:rsidRDefault="007A7E06" w:rsidP="007A7E06">
      <w:pPr>
        <w:pStyle w:val="a9"/>
        <w:numPr>
          <w:ilvl w:val="0"/>
          <w:numId w:val="2"/>
        </w:numPr>
        <w:ind w:left="0" w:firstLine="709"/>
        <w:jc w:val="both"/>
      </w:pPr>
      <w:r w:rsidRPr="004C7DB9">
        <w:t>Лакосина, Н.Д. Медицинская психология / Н.Д. Лакосина, Г.К. Ушаков. –М.: Медицина, 2014. – 272 с.</w:t>
      </w:r>
    </w:p>
    <w:p w14:paraId="72D2651A" w14:textId="77777777" w:rsidR="007A7E06" w:rsidRPr="004C7DB9" w:rsidRDefault="007A7E06" w:rsidP="007A7E06">
      <w:pPr>
        <w:pStyle w:val="a9"/>
        <w:numPr>
          <w:ilvl w:val="0"/>
          <w:numId w:val="2"/>
        </w:numPr>
        <w:ind w:left="0" w:firstLine="709"/>
        <w:jc w:val="both"/>
      </w:pPr>
      <w:r w:rsidRPr="004C7DB9">
        <w:t>Ларионова, С.А. Социально-психологическая адаптация личности: теоретическая модель и диагностика: монография / С.А. Ларионова. – Белгород, 2002. – 200 с.</w:t>
      </w:r>
    </w:p>
    <w:p w14:paraId="0C7D7FF3" w14:textId="77777777" w:rsidR="007A7E06" w:rsidRPr="004C7DB9" w:rsidRDefault="007A7E06" w:rsidP="007A7E06">
      <w:pPr>
        <w:pStyle w:val="a9"/>
        <w:numPr>
          <w:ilvl w:val="0"/>
          <w:numId w:val="2"/>
        </w:numPr>
        <w:ind w:left="0" w:firstLine="709"/>
        <w:jc w:val="both"/>
      </w:pPr>
      <w:r w:rsidRPr="004C7DB9">
        <w:t>Леопа, А.В.  Профессиональная адаптация военнослужащих по призыву в воинских частях и подразделениях Воздушно-космических сил Вооруженных сил России: монография / А.В. Леопа, В.А. Корытков. – Красноярск : Сиб. федер. университет, 2016. – 254 с.</w:t>
      </w:r>
    </w:p>
    <w:p w14:paraId="45A2372A" w14:textId="77777777" w:rsidR="007A7E06" w:rsidRPr="004C7DB9" w:rsidRDefault="007A7E06" w:rsidP="007A7E06">
      <w:pPr>
        <w:pStyle w:val="a9"/>
        <w:numPr>
          <w:ilvl w:val="0"/>
          <w:numId w:val="2"/>
        </w:numPr>
        <w:ind w:left="0" w:firstLine="709"/>
        <w:jc w:val="both"/>
      </w:pPr>
      <w:r w:rsidRPr="004C7DB9">
        <w:t xml:space="preserve">Лурия, Р.А. Внутренняя картина болезни и ятрогенные заболевания / Р.А. Лурия. – М.: Медицина, 1997. – 112 с. </w:t>
      </w:r>
    </w:p>
    <w:p w14:paraId="7B2B0E56" w14:textId="77777777" w:rsidR="007A7E06" w:rsidRPr="004C7DB9" w:rsidRDefault="007A7E06" w:rsidP="007A7E06">
      <w:pPr>
        <w:pStyle w:val="a9"/>
        <w:numPr>
          <w:ilvl w:val="0"/>
          <w:numId w:val="2"/>
        </w:numPr>
        <w:ind w:left="0" w:firstLine="709"/>
        <w:jc w:val="both"/>
      </w:pPr>
      <w:r w:rsidRPr="004C7DB9">
        <w:t>Мазилкина, Е.И. Адаптация в коллективе, или как грамотно себя зарекомендовать / Е.И. Мазилкина, Г. Г. Паничкина. – М.: Издательство «Альфа — Пресс», 2006. — 244 с.</w:t>
      </w:r>
    </w:p>
    <w:p w14:paraId="3DD1EF68" w14:textId="77777777" w:rsidR="007A7E06" w:rsidRPr="004C7DB9" w:rsidRDefault="007A7E06" w:rsidP="007A7E06">
      <w:pPr>
        <w:pStyle w:val="a9"/>
        <w:numPr>
          <w:ilvl w:val="0"/>
          <w:numId w:val="2"/>
        </w:numPr>
        <w:ind w:left="0" w:firstLine="709"/>
        <w:jc w:val="both"/>
      </w:pPr>
      <w:r w:rsidRPr="004C7DB9">
        <w:t>Медведев, В.И. О проблеме адаптации / В.И. Медеведев. – М.: Наука, 2004. – 216 с.</w:t>
      </w:r>
    </w:p>
    <w:p w14:paraId="39DA2D7E" w14:textId="77777777" w:rsidR="007A7E06" w:rsidRPr="004C7DB9" w:rsidRDefault="00884C8D" w:rsidP="007A7E06">
      <w:pPr>
        <w:pStyle w:val="a9"/>
        <w:numPr>
          <w:ilvl w:val="0"/>
          <w:numId w:val="2"/>
        </w:numPr>
        <w:ind w:left="0" w:firstLine="709"/>
        <w:jc w:val="both"/>
      </w:pPr>
      <w:hyperlink r:id="rId8" w:tooltip="На главную" w:history="1">
        <w:r w:rsidR="007A7E06" w:rsidRPr="004C7DB9">
          <w:rPr>
            <w:rStyle w:val="ab"/>
          </w:rPr>
          <w:t>Министерство труда и социальной защиты Республики Беларусь</w:t>
        </w:r>
      </w:hyperlink>
      <w:r w:rsidR="007A7E06" w:rsidRPr="004C7DB9">
        <w:t xml:space="preserve"> [Электронный ресурс]. – Режим доступа: </w:t>
      </w:r>
      <w:hyperlink r:id="rId9" w:history="1">
        <w:r w:rsidR="007A7E06" w:rsidRPr="004C7DB9">
          <w:rPr>
            <w:rStyle w:val="ab"/>
          </w:rPr>
          <w:t>https://mintrud.gov.by/ru/news_ru/view/z-dekabrja-–-mezhdunarodnyj-den-invalidov_3780/</w:t>
        </w:r>
      </w:hyperlink>
      <w:r w:rsidR="007A7E06" w:rsidRPr="004C7DB9">
        <w:t xml:space="preserve">. – Дата доступа: 19.03.2022. </w:t>
      </w:r>
    </w:p>
    <w:p w14:paraId="021003E8" w14:textId="77777777" w:rsidR="007A7E06" w:rsidRPr="004C7DB9" w:rsidRDefault="007A7E06" w:rsidP="007A7E06">
      <w:pPr>
        <w:pStyle w:val="a9"/>
        <w:numPr>
          <w:ilvl w:val="0"/>
          <w:numId w:val="2"/>
        </w:numPr>
        <w:ind w:left="0" w:firstLine="709"/>
        <w:jc w:val="both"/>
      </w:pPr>
      <w:r w:rsidRPr="004C7DB9">
        <w:t xml:space="preserve">Налчаджян, А.А. Психологическая адаптация: механизмы и стратегии. / А.А. Налчаджян. – М.: Эксмо, 2015. – 368 с. </w:t>
      </w:r>
    </w:p>
    <w:p w14:paraId="3B72998C" w14:textId="77777777" w:rsidR="007A7E06" w:rsidRPr="004C7DB9" w:rsidRDefault="007A7E06" w:rsidP="007A7E06">
      <w:pPr>
        <w:pStyle w:val="a9"/>
        <w:numPr>
          <w:ilvl w:val="0"/>
          <w:numId w:val="2"/>
        </w:numPr>
        <w:ind w:left="0" w:firstLine="709"/>
        <w:jc w:val="both"/>
      </w:pPr>
      <w:r w:rsidRPr="004C7DB9">
        <w:t>Николаева, В.В. Психосоматика: телесность и культура / В.В. Николаева – М.: Академический Проект, 2009. – 311 с</w:t>
      </w:r>
    </w:p>
    <w:p w14:paraId="36796787" w14:textId="77777777" w:rsidR="007A7E06" w:rsidRPr="004C7DB9" w:rsidRDefault="007A7E06" w:rsidP="007A7E06">
      <w:pPr>
        <w:pStyle w:val="a9"/>
        <w:numPr>
          <w:ilvl w:val="0"/>
          <w:numId w:val="2"/>
        </w:numPr>
        <w:ind w:left="0" w:firstLine="709"/>
        <w:jc w:val="both"/>
      </w:pPr>
      <w:r w:rsidRPr="004C7DB9">
        <w:t xml:space="preserve">Пастушков, А.В. Актуальные проблемы социально-психологической адаптации военнослужащих в Вооруженных Силах Российской Федерации [Электронный ресурс] / А.В. Пастушков // Известия РГПУ им. А. И. Герцена. –2007. – №33. – Режим доступа: </w:t>
      </w:r>
      <w:hyperlink r:id="rId10" w:history="1">
        <w:r w:rsidRPr="004C7DB9">
          <w:rPr>
            <w:rStyle w:val="ab"/>
          </w:rPr>
          <w:t>https://cyberleninka.ru/article/n/aktualnye-problemy-sotsialno-psihologicheskoy-adaptatsii-voennosluzhaschih-v-vooruzhennyh-silah-rossiyskoy-federatsii</w:t>
        </w:r>
      </w:hyperlink>
      <w:r w:rsidRPr="004C7DB9">
        <w:t>. – Дата доступа: 05.02.2022.</w:t>
      </w:r>
    </w:p>
    <w:p w14:paraId="6A858473" w14:textId="77777777" w:rsidR="007A7E06" w:rsidRPr="004C7DB9" w:rsidRDefault="007A7E06" w:rsidP="007A7E06">
      <w:pPr>
        <w:pStyle w:val="a9"/>
        <w:numPr>
          <w:ilvl w:val="0"/>
          <w:numId w:val="2"/>
        </w:numPr>
        <w:ind w:left="0" w:firstLine="709"/>
        <w:jc w:val="both"/>
      </w:pPr>
      <w:r w:rsidRPr="004C7DB9">
        <w:t>Полушина, О.Б. Проблема социальной адаптации военнослужащих по призыву / О.Б. Полушина // Вестник Санкт-Петербургского военного института войск национальной гвардии. – 2018. – № 3 (4). – С. 59 – 62.</w:t>
      </w:r>
    </w:p>
    <w:p w14:paraId="1F372AE3" w14:textId="77777777" w:rsidR="007A7E06" w:rsidRPr="004C7DB9" w:rsidRDefault="007A7E06" w:rsidP="007A7E06">
      <w:pPr>
        <w:pStyle w:val="a9"/>
        <w:numPr>
          <w:ilvl w:val="0"/>
          <w:numId w:val="2"/>
        </w:numPr>
        <w:ind w:left="0" w:firstLine="709"/>
        <w:jc w:val="both"/>
      </w:pPr>
      <w:r w:rsidRPr="004C7DB9">
        <w:t>Посохова, С.Т. Психология адаптирующейся личности / С.Т. Посохова. – СПб.: Питер, 2011. – 345 с.</w:t>
      </w:r>
    </w:p>
    <w:p w14:paraId="22750AA7" w14:textId="77777777" w:rsidR="007A7E06" w:rsidRPr="004C7DB9" w:rsidRDefault="007A7E06" w:rsidP="007A7E06">
      <w:pPr>
        <w:pStyle w:val="a9"/>
        <w:numPr>
          <w:ilvl w:val="0"/>
          <w:numId w:val="2"/>
        </w:numPr>
        <w:ind w:left="0" w:firstLine="709"/>
        <w:jc w:val="both"/>
      </w:pPr>
      <w:r w:rsidRPr="004C7DB9">
        <w:t>Психология адаптации и социальная среда: современные подходы, проблемы, перспективы / Л.Г. Дикая, А.Л. Журавлев. – М.: ИП РАН, 2007. – 622 с.</w:t>
      </w:r>
    </w:p>
    <w:p w14:paraId="7F266761" w14:textId="77777777" w:rsidR="007A7E06" w:rsidRPr="004C7DB9" w:rsidRDefault="007A7E06" w:rsidP="007A7E06">
      <w:pPr>
        <w:pStyle w:val="a9"/>
        <w:numPr>
          <w:ilvl w:val="0"/>
          <w:numId w:val="2"/>
        </w:numPr>
        <w:ind w:left="0" w:firstLine="709"/>
        <w:jc w:val="both"/>
      </w:pPr>
      <w:r w:rsidRPr="004C7DB9">
        <w:t>Реан, А.А. Психология адаптации личности. Анализ. Теория. Практика. / А.А. Реан, А.Р. Кудашев, А.А. Баранов. – СПб.: Прайм-Еврознак, 2016. – 479 с.</w:t>
      </w:r>
    </w:p>
    <w:p w14:paraId="7F58F5B6" w14:textId="77777777" w:rsidR="007A7E06" w:rsidRPr="004C7DB9" w:rsidRDefault="007A7E06" w:rsidP="007A7E06">
      <w:pPr>
        <w:pStyle w:val="a9"/>
        <w:numPr>
          <w:ilvl w:val="0"/>
          <w:numId w:val="2"/>
        </w:numPr>
        <w:ind w:left="0" w:firstLine="709"/>
        <w:jc w:val="both"/>
      </w:pPr>
      <w:r w:rsidRPr="004C7DB9">
        <w:t>Романов, П.В. Политика инвалидности: Социальное гражданство инвалидов в современной России / П.В. Романов, Е.Р. Ярская-Смирнова. – Саратов : Научная книга, 2016. – 260 с.</w:t>
      </w:r>
    </w:p>
    <w:p w14:paraId="12D74287" w14:textId="77777777" w:rsidR="007A7E06" w:rsidRPr="004C7DB9" w:rsidRDefault="007A7E06" w:rsidP="007A7E06">
      <w:pPr>
        <w:pStyle w:val="a9"/>
        <w:numPr>
          <w:ilvl w:val="0"/>
          <w:numId w:val="2"/>
        </w:numPr>
        <w:ind w:left="0" w:firstLine="709"/>
        <w:jc w:val="both"/>
      </w:pPr>
      <w:r w:rsidRPr="004C7DB9">
        <w:t>Ромм, М.В. Адаптация личности в социуме: Теоретико-методологический аспект / М.В. Ромм. – Новосибирск: Наука. Сиб. издательская фирма РАН, 2002. – 275 с.</w:t>
      </w:r>
    </w:p>
    <w:p w14:paraId="671FEED0" w14:textId="77777777" w:rsidR="007A7E06" w:rsidRPr="004C7DB9" w:rsidRDefault="007A7E06" w:rsidP="007A7E06">
      <w:pPr>
        <w:pStyle w:val="a9"/>
        <w:numPr>
          <w:ilvl w:val="0"/>
          <w:numId w:val="2"/>
        </w:numPr>
        <w:ind w:left="0" w:firstLine="709"/>
        <w:jc w:val="both"/>
      </w:pPr>
      <w:r w:rsidRPr="004C7DB9">
        <w:t xml:space="preserve">Рохлин, Л.Л. Сознание болезни и его значение в клинической практике / Л.Л. Рохлин // Клиническая медицина. – 1997. – № 9. – С. 16 – 24. </w:t>
      </w:r>
    </w:p>
    <w:p w14:paraId="4F197D20" w14:textId="77777777" w:rsidR="007A7E06" w:rsidRPr="004C7DB9" w:rsidRDefault="007A7E06" w:rsidP="007A7E06">
      <w:pPr>
        <w:pStyle w:val="a9"/>
        <w:numPr>
          <w:ilvl w:val="0"/>
          <w:numId w:val="2"/>
        </w:numPr>
        <w:ind w:left="0" w:firstLine="709"/>
        <w:jc w:val="both"/>
      </w:pPr>
      <w:r w:rsidRPr="004C7DB9">
        <w:t>Скок, Н.И. Биосоциальный потенциал лиц с ограниченными вoзмoжнoстями и социальные механизмы его регуляции / Н.И. Скок // СоцИсс. - 2005. – №4. – С. 130 - 135.</w:t>
      </w:r>
    </w:p>
    <w:p w14:paraId="1FE20D1E" w14:textId="77777777" w:rsidR="007A7E06" w:rsidRPr="004C7DB9" w:rsidRDefault="007A7E06" w:rsidP="007A7E06">
      <w:pPr>
        <w:pStyle w:val="a9"/>
        <w:numPr>
          <w:ilvl w:val="0"/>
          <w:numId w:val="2"/>
        </w:numPr>
        <w:ind w:left="0" w:firstLine="709"/>
        <w:jc w:val="both"/>
      </w:pPr>
      <w:r w:rsidRPr="004C7DB9">
        <w:t>Социально-экономические аспекты инвалидности / Под ред. Ю. В. Михайловой, А. Е. Ивановой. – М.: РИО ЦНИИОИЗ, 2016. – 137 с.</w:t>
      </w:r>
    </w:p>
    <w:p w14:paraId="3E1DFF3B" w14:textId="77777777" w:rsidR="007A7E06" w:rsidRPr="004C7DB9" w:rsidRDefault="007A7E06" w:rsidP="007A7E06">
      <w:pPr>
        <w:pStyle w:val="a9"/>
        <w:numPr>
          <w:ilvl w:val="0"/>
          <w:numId w:val="2"/>
        </w:numPr>
        <w:ind w:left="0" w:firstLine="709"/>
        <w:jc w:val="both"/>
      </w:pPr>
      <w:r w:rsidRPr="004C7DB9">
        <w:t xml:space="preserve">Ташлыков, В.А. Психологическая защита у больных неврозами и психосоматическими расстройствами: пособие для врачей / В.А. Ташлыков. – СПб.: МАПО, 1992. – 168 с. </w:t>
      </w:r>
    </w:p>
    <w:p w14:paraId="1FD55147" w14:textId="77777777" w:rsidR="007A7E06" w:rsidRPr="004C7DB9" w:rsidRDefault="007A7E06" w:rsidP="007A7E06">
      <w:pPr>
        <w:pStyle w:val="a9"/>
        <w:numPr>
          <w:ilvl w:val="0"/>
          <w:numId w:val="2"/>
        </w:numPr>
        <w:ind w:left="0" w:firstLine="709"/>
        <w:jc w:val="both"/>
      </w:pPr>
      <w:r w:rsidRPr="004C7DB9">
        <w:t xml:space="preserve">Тхостов, А.Ш. Теоретические проблемы исследования внутренней картины болезни / А.Ш. Тхостов, Г.А. Арина / Психологическая диагностика отношения к болезни при нервно-психических и соматических заболеваниях: </w:t>
      </w:r>
      <w:r w:rsidRPr="004C7DB9">
        <w:lastRenderedPageBreak/>
        <w:t>сб. науч. тр. Ленинград: Ленингр. науч.-исслед. психоневрол. ин-т. – 1990. – С. 32 – 38.</w:t>
      </w:r>
    </w:p>
    <w:p w14:paraId="559BD846" w14:textId="77777777" w:rsidR="007A7E06" w:rsidRPr="004C7DB9" w:rsidRDefault="007A7E06" w:rsidP="007A7E06">
      <w:pPr>
        <w:pStyle w:val="a9"/>
        <w:numPr>
          <w:ilvl w:val="0"/>
          <w:numId w:val="2"/>
        </w:numPr>
        <w:ind w:left="0" w:firstLine="709"/>
        <w:jc w:val="both"/>
      </w:pPr>
      <w:r w:rsidRPr="004C7DB9">
        <w:t>Федосеева, А.В. Психологическое содержание адаптации к профессиональной деятельности / А.В. Федосеева // Молодой ученый. – 2014. – №6. – С. 827–829.</w:t>
      </w:r>
    </w:p>
    <w:p w14:paraId="56C4DA35" w14:textId="77777777" w:rsidR="007A7E06" w:rsidRPr="004C7DB9" w:rsidRDefault="007A7E06" w:rsidP="007A7E06">
      <w:pPr>
        <w:pStyle w:val="a9"/>
        <w:numPr>
          <w:ilvl w:val="0"/>
          <w:numId w:val="2"/>
        </w:numPr>
        <w:ind w:left="0" w:firstLine="709"/>
        <w:jc w:val="both"/>
      </w:pPr>
      <w:r w:rsidRPr="004C7DB9">
        <w:t xml:space="preserve">Хаустова, А.И. Социально–психологическая адаптация / А.И. Хаустова // Молодой ученый. – 2016. – № 26 (130). – С. 614–617.  </w:t>
      </w:r>
    </w:p>
    <w:p w14:paraId="3C516012" w14:textId="77777777" w:rsidR="00D102DA" w:rsidRPr="00D102DA" w:rsidRDefault="00D102DA" w:rsidP="00D102DA"/>
    <w:sectPr w:rsidR="00D102DA" w:rsidRPr="00D102DA" w:rsidSect="00D102DA">
      <w:footerReference w:type="default" r:id="rId1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8ADA" w14:textId="77777777" w:rsidR="00884C8D" w:rsidRDefault="00884C8D" w:rsidP="00D102DA">
      <w:pPr>
        <w:spacing w:line="240" w:lineRule="auto"/>
      </w:pPr>
      <w:r>
        <w:separator/>
      </w:r>
    </w:p>
  </w:endnote>
  <w:endnote w:type="continuationSeparator" w:id="0">
    <w:p w14:paraId="730AEB8D" w14:textId="77777777" w:rsidR="00884C8D" w:rsidRDefault="00884C8D" w:rsidP="00D1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0769812"/>
      <w:docPartObj>
        <w:docPartGallery w:val="Page Numbers (Bottom of Page)"/>
        <w:docPartUnique/>
      </w:docPartObj>
    </w:sdtPr>
    <w:sdtEndPr/>
    <w:sdtContent>
      <w:p w14:paraId="775F2A22" w14:textId="77777777" w:rsidR="00D102DA" w:rsidRDefault="00D102DA">
        <w:pPr>
          <w:pStyle w:val="a5"/>
          <w:jc w:val="center"/>
        </w:pPr>
        <w:r>
          <w:fldChar w:fldCharType="begin"/>
        </w:r>
        <w:r>
          <w:instrText>PAGE   \* MERGEFORMAT</w:instrText>
        </w:r>
        <w:r>
          <w:fldChar w:fldCharType="separate"/>
        </w:r>
        <w:r>
          <w:rPr>
            <w:noProof/>
          </w:rPr>
          <w:t>2</w:t>
        </w:r>
        <w:r>
          <w:fldChar w:fldCharType="end"/>
        </w:r>
      </w:p>
    </w:sdtContent>
  </w:sdt>
  <w:p w14:paraId="18E05011" w14:textId="77777777" w:rsidR="00D102DA" w:rsidRDefault="00D102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C625" w14:textId="77777777" w:rsidR="00884C8D" w:rsidRDefault="00884C8D" w:rsidP="00D102DA">
      <w:pPr>
        <w:spacing w:line="240" w:lineRule="auto"/>
      </w:pPr>
      <w:r>
        <w:separator/>
      </w:r>
    </w:p>
  </w:footnote>
  <w:footnote w:type="continuationSeparator" w:id="0">
    <w:p w14:paraId="01BBB536" w14:textId="77777777" w:rsidR="00884C8D" w:rsidRDefault="00884C8D" w:rsidP="00D102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44554"/>
    <w:multiLevelType w:val="multilevel"/>
    <w:tmpl w:val="C4880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162932"/>
    <w:multiLevelType w:val="hybridMultilevel"/>
    <w:tmpl w:val="32182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6807662">
    <w:abstractNumId w:val="0"/>
  </w:num>
  <w:num w:numId="2" w16cid:durableId="32460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69"/>
    <w:rsid w:val="00155B07"/>
    <w:rsid w:val="0035074D"/>
    <w:rsid w:val="00641969"/>
    <w:rsid w:val="006D6F3A"/>
    <w:rsid w:val="007A7E06"/>
    <w:rsid w:val="007D2C3C"/>
    <w:rsid w:val="00837533"/>
    <w:rsid w:val="00884C8D"/>
    <w:rsid w:val="0093021E"/>
    <w:rsid w:val="00B647DD"/>
    <w:rsid w:val="00BF5033"/>
    <w:rsid w:val="00C51299"/>
    <w:rsid w:val="00D102DA"/>
    <w:rsid w:val="00DD783D"/>
    <w:rsid w:val="00E5549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A6EB"/>
  <w15:docId w15:val="{622C9A50-0585-4948-8421-5B03047F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1969"/>
    <w:pPr>
      <w:spacing w:after="0" w:line="360" w:lineRule="auto"/>
      <w:ind w:firstLine="709"/>
      <w:jc w:val="both"/>
    </w:pPr>
    <w:rPr>
      <w:rFonts w:ascii="Times New Roman" w:eastAsia="Times New Roman" w:hAnsi="Times New Roman" w:cs="Times New Roman"/>
      <w:sz w:val="28"/>
      <w:szCs w:val="28"/>
      <w:lang w:val="ru-RU" w:eastAsia="ru-RU"/>
    </w:rPr>
  </w:style>
  <w:style w:type="paragraph" w:styleId="1">
    <w:name w:val="heading 1"/>
    <w:basedOn w:val="a"/>
    <w:next w:val="a"/>
    <w:link w:val="10"/>
    <w:rsid w:val="00D102DA"/>
    <w:pPr>
      <w:keepNext/>
      <w:keepLines/>
      <w:ind w:firstLine="0"/>
      <w:jc w:val="center"/>
      <w:outlineLvl w:val="0"/>
    </w:pPr>
    <w:rPr>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02DA"/>
    <w:rPr>
      <w:rFonts w:ascii="Times New Roman" w:eastAsia="Times New Roman" w:hAnsi="Times New Roman" w:cs="Times New Roman"/>
      <w:b/>
      <w:sz w:val="32"/>
      <w:szCs w:val="32"/>
      <w:lang w:val="ru-RU" w:eastAsia="ru-RU"/>
    </w:rPr>
  </w:style>
  <w:style w:type="paragraph" w:styleId="a3">
    <w:name w:val="header"/>
    <w:basedOn w:val="a"/>
    <w:link w:val="a4"/>
    <w:uiPriority w:val="99"/>
    <w:unhideWhenUsed/>
    <w:rsid w:val="00D102DA"/>
    <w:pPr>
      <w:tabs>
        <w:tab w:val="center" w:pos="4677"/>
        <w:tab w:val="right" w:pos="9355"/>
      </w:tabs>
      <w:spacing w:line="240" w:lineRule="auto"/>
    </w:pPr>
  </w:style>
  <w:style w:type="character" w:customStyle="1" w:styleId="a4">
    <w:name w:val="Верхний колонтитул Знак"/>
    <w:basedOn w:val="a0"/>
    <w:link w:val="a3"/>
    <w:uiPriority w:val="99"/>
    <w:rsid w:val="00D102DA"/>
    <w:rPr>
      <w:rFonts w:ascii="Times New Roman" w:eastAsia="Times New Roman" w:hAnsi="Times New Roman" w:cs="Times New Roman"/>
      <w:sz w:val="28"/>
      <w:szCs w:val="28"/>
      <w:lang w:val="ru-RU" w:eastAsia="ru-RU"/>
    </w:rPr>
  </w:style>
  <w:style w:type="paragraph" w:styleId="a5">
    <w:name w:val="footer"/>
    <w:basedOn w:val="a"/>
    <w:link w:val="a6"/>
    <w:uiPriority w:val="99"/>
    <w:unhideWhenUsed/>
    <w:rsid w:val="00D102DA"/>
    <w:pPr>
      <w:tabs>
        <w:tab w:val="center" w:pos="4677"/>
        <w:tab w:val="right" w:pos="9355"/>
      </w:tabs>
      <w:spacing w:line="240" w:lineRule="auto"/>
    </w:pPr>
  </w:style>
  <w:style w:type="character" w:customStyle="1" w:styleId="a6">
    <w:name w:val="Нижний колонтитул Знак"/>
    <w:basedOn w:val="a0"/>
    <w:link w:val="a5"/>
    <w:uiPriority w:val="99"/>
    <w:rsid w:val="00D102DA"/>
    <w:rPr>
      <w:rFonts w:ascii="Times New Roman" w:eastAsia="Times New Roman" w:hAnsi="Times New Roman" w:cs="Times New Roman"/>
      <w:sz w:val="28"/>
      <w:szCs w:val="28"/>
      <w:lang w:val="ru-RU" w:eastAsia="ru-RU"/>
    </w:rPr>
  </w:style>
  <w:style w:type="character" w:customStyle="1" w:styleId="a7">
    <w:name w:val="ЗАГОЛОВОК Знак"/>
    <w:basedOn w:val="a0"/>
    <w:link w:val="a8"/>
    <w:locked/>
    <w:rsid w:val="00C51299"/>
    <w:rPr>
      <w:rFonts w:ascii="Times New Roman" w:eastAsia="Times New Roman" w:hAnsi="Times New Roman" w:cs="Times New Roman"/>
      <w:b/>
      <w:sz w:val="32"/>
      <w:szCs w:val="32"/>
      <w:lang w:eastAsia="ru-RU"/>
    </w:rPr>
  </w:style>
  <w:style w:type="paragraph" w:customStyle="1" w:styleId="a8">
    <w:name w:val="ЗАГОЛОВОК"/>
    <w:basedOn w:val="a"/>
    <w:link w:val="a7"/>
    <w:qFormat/>
    <w:rsid w:val="00C51299"/>
    <w:pPr>
      <w:overflowPunct w:val="0"/>
      <w:autoSpaceDE w:val="0"/>
      <w:autoSpaceDN w:val="0"/>
      <w:adjustRightInd w:val="0"/>
      <w:ind w:firstLine="0"/>
      <w:jc w:val="center"/>
    </w:pPr>
    <w:rPr>
      <w:b/>
      <w:sz w:val="32"/>
      <w:szCs w:val="32"/>
      <w:lang w:val="ru-BY"/>
    </w:rPr>
  </w:style>
  <w:style w:type="paragraph" w:styleId="a9">
    <w:name w:val="List Paragraph"/>
    <w:basedOn w:val="a"/>
    <w:link w:val="aa"/>
    <w:uiPriority w:val="34"/>
    <w:qFormat/>
    <w:rsid w:val="007A7E06"/>
    <w:pPr>
      <w:spacing w:after="160" w:line="240" w:lineRule="auto"/>
      <w:ind w:left="720" w:firstLine="0"/>
      <w:contextualSpacing/>
      <w:jc w:val="left"/>
    </w:pPr>
    <w:rPr>
      <w:rFonts w:eastAsiaTheme="minorHAnsi" w:cstheme="minorBidi"/>
      <w:szCs w:val="22"/>
      <w:lang w:eastAsia="en-US"/>
    </w:rPr>
  </w:style>
  <w:style w:type="character" w:styleId="ab">
    <w:name w:val="Hyperlink"/>
    <w:basedOn w:val="a0"/>
    <w:uiPriority w:val="99"/>
    <w:unhideWhenUsed/>
    <w:rsid w:val="007A7E06"/>
    <w:rPr>
      <w:color w:val="0000FF" w:themeColor="hyperlink"/>
      <w:u w:val="single"/>
    </w:rPr>
  </w:style>
  <w:style w:type="character" w:customStyle="1" w:styleId="aa">
    <w:name w:val="Абзац списка Знак"/>
    <w:basedOn w:val="a0"/>
    <w:link w:val="a9"/>
    <w:uiPriority w:val="34"/>
    <w:rsid w:val="007A7E06"/>
    <w:rPr>
      <w:rFonts w:ascii="Times New Roman" w:hAnsi="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b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j.by/news/sociaty/2021/06/24/10-protsentov-za-10-let-chislo-invalidov-v-belarusi-raste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yberleninka.ru/article/n/aktualnye-problemy-sotsialno-psihologicheskoy-adaptatsii-voennosluzhaschih-v-vooruzhennyh-silah-rossiyskoy-federatsii" TargetMode="External"/><Relationship Id="rId4" Type="http://schemas.openxmlformats.org/officeDocument/2006/relationships/webSettings" Target="webSettings.xml"/><Relationship Id="rId9" Type="http://schemas.openxmlformats.org/officeDocument/2006/relationships/hyperlink" Target="https://mintrud.gov.by/ru/news_ru/view/z-dekabrja-&#8211;-mezhdunarodnyj-den-invalidov_3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2231</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 Маженкова</dc:creator>
  <cp:lastModifiedBy>User</cp:lastModifiedBy>
  <cp:revision>5</cp:revision>
  <dcterms:created xsi:type="dcterms:W3CDTF">2022-06-03T22:46:00Z</dcterms:created>
  <dcterms:modified xsi:type="dcterms:W3CDTF">2022-06-03T23:32:00Z</dcterms:modified>
</cp:coreProperties>
</file>