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D5" w:rsidRPr="00F171D5" w:rsidRDefault="00F171D5" w:rsidP="00F171D5">
      <w:pPr>
        <w:spacing w:after="0" w:line="360" w:lineRule="auto"/>
        <w:ind w:right="142"/>
        <w:jc w:val="right"/>
        <w:rPr>
          <w:b/>
          <w:sz w:val="28"/>
        </w:rPr>
      </w:pPr>
      <w:r>
        <w:rPr>
          <w:b/>
          <w:sz w:val="28"/>
        </w:rPr>
        <w:t>Тарбецкая Д. Э.</w:t>
      </w:r>
    </w:p>
    <w:p w:rsidR="006E60CC" w:rsidRDefault="00306540" w:rsidP="00667586">
      <w:pPr>
        <w:ind w:right="142"/>
        <w:jc w:val="center"/>
        <w:rPr>
          <w:b/>
          <w:sz w:val="28"/>
          <w:lang w:val="en-US"/>
        </w:rPr>
      </w:pPr>
      <w:r w:rsidRPr="00306540">
        <w:rPr>
          <w:b/>
          <w:sz w:val="28"/>
        </w:rPr>
        <w:t>ДВЕ ВЕ</w:t>
      </w:r>
      <w:r w:rsidRPr="00E41714">
        <w:rPr>
          <w:b/>
          <w:sz w:val="28"/>
        </w:rPr>
        <w:t>РСИИ СКАЗКИ Ю. ОЛЕШИ «ТРИ ТОЛСТЯКА»</w:t>
      </w:r>
    </w:p>
    <w:p w:rsidR="00223081" w:rsidRPr="00223081" w:rsidRDefault="00223081" w:rsidP="00223081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223081">
        <w:rPr>
          <w:b/>
          <w:bCs/>
          <w:sz w:val="28"/>
          <w:szCs w:val="28"/>
        </w:rPr>
        <w:t>Ключевые слова:</w:t>
      </w:r>
      <w:r w:rsidRPr="00223081">
        <w:rPr>
          <w:sz w:val="28"/>
          <w:szCs w:val="28"/>
        </w:rPr>
        <w:t> драматическая сказка; пьеса-сказка; советская литература; детская литература; Ю. К. Олеша.</w:t>
      </w:r>
    </w:p>
    <w:p w:rsidR="00223081" w:rsidRPr="00223081" w:rsidRDefault="00223081" w:rsidP="00223081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223081">
        <w:rPr>
          <w:b/>
          <w:bCs/>
          <w:sz w:val="28"/>
          <w:szCs w:val="28"/>
        </w:rPr>
        <w:t>Аннотация. </w:t>
      </w:r>
      <w:r w:rsidRPr="00223081">
        <w:rPr>
          <w:sz w:val="28"/>
          <w:szCs w:val="28"/>
        </w:rPr>
        <w:t>В статье раскрываются особенности трансформации романа-сказки «Три Толстяка» Ю. К. Олеши в пьесу-сказку с одноименным названием. Отмечаются изменения в списке действующих лиц, их речевые особенности, а также ряд устойчивых мотивов. </w:t>
      </w:r>
    </w:p>
    <w:p w:rsidR="00223081" w:rsidRPr="00223081" w:rsidRDefault="00223081" w:rsidP="00223081">
      <w:pPr>
        <w:ind w:right="142"/>
        <w:rPr>
          <w:b/>
          <w:sz w:val="28"/>
        </w:rPr>
      </w:pPr>
    </w:p>
    <w:p w:rsidR="00216004" w:rsidRPr="00E41714" w:rsidRDefault="00216004" w:rsidP="00216004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1924 г. Ю. Олеша создал произведение «Три Толстяка», жанровая принадлежность которого сегодня определяется как роман-сказка. А в 1928 г. (по предложению Московского Художественного театра) переделал </w:t>
      </w:r>
      <w:r w:rsidR="003401EC">
        <w:rPr>
          <w:rFonts w:ascii="Times New Roman" w:eastAsiaTheme="minorHAnsi" w:hAnsi="Times New Roman"/>
          <w:sz w:val="28"/>
          <w:szCs w:val="28"/>
          <w:lang w:val="ru-RU" w:bidi="ar-SA"/>
        </w:rPr>
        <w:t>роман-сказку в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одноименную пьесу-сказку. </w:t>
      </w:r>
    </w:p>
    <w:p w:rsidR="00216004" w:rsidRPr="00E41714" w:rsidRDefault="00216004" w:rsidP="00216004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Первая версия была принята публикой неоднозначно. Так, Ю.</w:t>
      </w:r>
      <w:r w:rsidR="00D61409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 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Олеше долгое время вменяли в вину</w:t>
      </w:r>
      <w:r w:rsidR="003401E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то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, что романтическая сказка, написанная для детей, не имеет отношения к современной действительности (в то время – значимый фактор). Тем не менее исследователи указывают на пласт коннотаций с </w:t>
      </w:r>
      <w:r w:rsidR="00D61409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реальностью: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бегство богачей сравнивают с отступлением В</w:t>
      </w:r>
      <w:r w:rsidR="00FE388B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рангеля из Крыма, речь Просперо –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 газетной хроникой 1917 года, а корабли в финале сказки </w:t>
      </w:r>
      <w:r w:rsidR="00FE388B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–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 крейсером </w:t>
      </w:r>
      <w:r w:rsidR="000C152D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«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А</w:t>
      </w:r>
      <w:r w:rsidR="003401EC">
        <w:rPr>
          <w:rFonts w:ascii="Times New Roman" w:eastAsiaTheme="minorHAnsi" w:hAnsi="Times New Roman"/>
          <w:sz w:val="28"/>
          <w:szCs w:val="28"/>
          <w:lang w:val="ru-RU" w:bidi="ar-SA"/>
        </w:rPr>
        <w:t>вр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ора</w:t>
      </w:r>
      <w:r w:rsidR="000C152D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»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[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3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].</w:t>
      </w:r>
    </w:p>
    <w:p w:rsidR="00216004" w:rsidRPr="00E41714" w:rsidRDefault="00216004" w:rsidP="00216004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И даже сама идея, которую закладывал автор, создавая произведение, соотносится с историческими событиями</w:t>
      </w:r>
      <w:r w:rsidR="003401E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 изменением картины мира.  Ю. 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Олеша писал: «Я попытался революционизировать сказку» [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1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, с. 380]. Он считал, что эстетические и нравственные идеалы сказок, написанных до 1917 г., не соответствуют наступившей эпохе. </w:t>
      </w:r>
      <w:r w:rsidR="00D61409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К тому же в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1920-е годы сказка и вовсе была объявлена «вредным» и «чуждым» советскому человеку жанром.</w:t>
      </w:r>
    </w:p>
    <w:p w:rsidR="00216004" w:rsidRPr="00E41714" w:rsidRDefault="00216004" w:rsidP="00216004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Автор с самого начала произведения готовит читателя к качественно новой форме. В традиции сказки (как народной, так и литературной) присутствует элемент чудесного, магического. В противовес этому «Три Толстяка» Ю. Олеши начинаются со слов: «Время волшебников прошло. По всей вероятности, их никогда и не было на самом деле. Все это выдумки и сказки для совсем маленьких 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детей» [2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, с. 1]. Подобное заявление, разрушающее традиционную установку сказки на чудесное, безусловно, является новаторским. </w:t>
      </w:r>
    </w:p>
    <w:p w:rsidR="00216004" w:rsidRPr="00E41714" w:rsidRDefault="00216004" w:rsidP="00216004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Тем не менее в романе-сказке «Три Толстяка», а позднее – и </w:t>
      </w:r>
      <w:r w:rsidR="003401EC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созданной на её основе пьесе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проступают элементы чудесного и магического (хотел автор этого или нет). </w:t>
      </w:r>
      <w:r w:rsidR="003401EC">
        <w:rPr>
          <w:rFonts w:ascii="Times New Roman" w:eastAsiaTheme="minorHAnsi" w:hAnsi="Times New Roman"/>
          <w:sz w:val="28"/>
          <w:szCs w:val="28"/>
          <w:lang w:val="ru-RU" w:bidi="ar-SA"/>
        </w:rPr>
        <w:t>Так, главный герой доктор Га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спар Арнери похож на волшебника: он знает, «как лететь с земли до звезд», «как из камня сделать пар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» [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2, с. 1] и пр.</w:t>
      </w:r>
    </w:p>
    <w:p w:rsidR="00216004" w:rsidRPr="00E41714" w:rsidRDefault="00216004" w:rsidP="00216004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Автор включает в повествование эпизоды с необычайными событиями: полет продавца воздушных шаров по небу, его «приземление» в торт кондитерской. Также герои используют волшебные предметы. Например, пузырьки с жидкостями, которые меняют цвет кожи гимназиста Тибула.</w:t>
      </w:r>
    </w:p>
    <w:p w:rsidR="00363379" w:rsidRPr="00E41714" w:rsidRDefault="00363379" w:rsidP="00363379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Несмотря на то, что Ю. Олеша хотел создать качественно новое произведение, он активно использует материал из литературы предшествующих веков. Исследователь Ю. С. Подлубнова раскрывает метатекстуальную связь сказки «Три Толстяка» с произведениями таких авторов, как братья Гримм, Г. Х. Андерсен, У. Шекспир, И. Гёте, В. Гюго. Подобные соображения выглядят правомерными, поскольку и сам Ю. Олеша указывал на роль известных сказочников в создании своего произведения, признаваясь: «Мне было легко писать сцены </w:t>
      </w:r>
      <w:r w:rsidR="00D61409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“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Трех Толстяков</w:t>
      </w:r>
      <w:r w:rsidR="00D61409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“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, как, впрочем, и самый роман. Ведь в основу его легли известные, хорошо усвоенные Гримм и Андерсен, да впечатления раннего детства» [1, с. 319].</w:t>
      </w:r>
    </w:p>
    <w:p w:rsidR="00212950" w:rsidRPr="00E41714" w:rsidRDefault="00D61409" w:rsidP="00212950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Для драматической сказки 1930–</w:t>
      </w:r>
      <w:r w:rsidR="0021295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50-х гг. характерно, что борьба происходит не с единственным антагонистом, но </w:t>
      </w:r>
      <w:r w:rsidR="004A78C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 </w:t>
      </w:r>
      <w:r w:rsidR="0021295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целой группой или обществом (данный феномен прослеживается в таких произведениях</w:t>
      </w:r>
      <w:r w:rsidR="00523007">
        <w:rPr>
          <w:rFonts w:ascii="Times New Roman" w:eastAsiaTheme="minorHAnsi" w:hAnsi="Times New Roman"/>
          <w:sz w:val="28"/>
          <w:szCs w:val="28"/>
          <w:lang w:val="ru-RU" w:bidi="ar-SA"/>
        </w:rPr>
        <w:t>,</w:t>
      </w:r>
      <w:r w:rsidR="0021295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как «Голый гороль», «Тень», «Дракон» Е. Шварца). В произведении Ю. Олеши антагонистами являются Три Толстяка. Их главное увлечение заключено уже в самом имени. На пр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отяжении развития</w:t>
      </w:r>
      <w:r w:rsidR="0021295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сюжета они постоянно едят и набирают вес. Примечательно, что в постреволюционную действительность представители буржуазии изображались на плакатах, как правило, чрезмерно толстыми. Поэтому можно говорить о том, что данный образ соответствует духу времени. </w:t>
      </w:r>
    </w:p>
    <w:p w:rsidR="00212950" w:rsidRPr="00E41714" w:rsidRDefault="00212950" w:rsidP="00212950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Если коллективный антагонист – не редкость для драматической сказки начала ХХ века, то создание коллективного протагониста – новаторство Ю. Олеши. Главными героями сказки «Три </w:t>
      </w:r>
      <w:r w:rsidR="00D61409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Т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олстяка» выступает группа персонажей. Все они являются артистами цирк</w:t>
      </w:r>
      <w:r w:rsidR="00523007">
        <w:rPr>
          <w:rFonts w:ascii="Times New Roman" w:eastAsiaTheme="minorHAnsi" w:hAnsi="Times New Roman"/>
          <w:sz w:val="28"/>
          <w:szCs w:val="28"/>
          <w:lang w:val="ru-RU" w:bidi="ar-SA"/>
        </w:rPr>
        <w:t>а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, верящими в идеалы революции. </w:t>
      </w:r>
    </w:p>
    <w:p w:rsidR="00161BE2" w:rsidRPr="00E41714" w:rsidRDefault="00161BE2" w:rsidP="00161BE2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Ю. Олеша </w:t>
      </w:r>
      <w:r w:rsidR="00B226B0">
        <w:rPr>
          <w:rFonts w:ascii="Times New Roman" w:eastAsiaTheme="minorHAnsi" w:hAnsi="Times New Roman"/>
          <w:sz w:val="28"/>
          <w:szCs w:val="28"/>
          <w:lang w:val="ru-RU" w:bidi="ar-SA"/>
        </w:rPr>
        <w:t>выполнил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большой объём работы,переделывая роман «Три толстяка» в пьесу (данный вывод можно сделать при сравнении двух вариантов). Прежде всего, </w:t>
      </w:r>
      <w:r w:rsidR="00B226B0">
        <w:rPr>
          <w:rFonts w:ascii="Times New Roman" w:eastAsiaTheme="minorHAnsi" w:hAnsi="Times New Roman"/>
          <w:sz w:val="28"/>
          <w:szCs w:val="28"/>
          <w:lang w:val="ru-RU" w:bidi="ar-SA"/>
        </w:rPr>
        <w:t>драматургусложнил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конфликт, который направляет</w:t>
      </w:r>
      <w:r w:rsidR="00D61409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действие. В пьесе-сказке «Три Т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олстяка» это конфликт между бедными и богатыми, «конфликт между властью богачей и трудовым народом в стране» [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5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]. </w:t>
      </w:r>
    </w:p>
    <w:p w:rsidR="00161BE2" w:rsidRPr="00E41714" w:rsidRDefault="00161BE2" w:rsidP="00161BE2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В начале действия драматург использует ретроспекцию: Тибул вспоминает, как Суок должны были убить по приказу Трех Толстяков: «Наемный убийца вел тебя к заливу, чтобы утопить тебя в заливе, как котенка» [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1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, с. 175]. Таким образом, изначально зрители наблюдают обостренн</w:t>
      </w:r>
      <w:r w:rsidR="00852F13">
        <w:rPr>
          <w:rFonts w:ascii="Times New Roman" w:eastAsiaTheme="minorHAnsi" w:hAnsi="Times New Roman"/>
          <w:sz w:val="28"/>
          <w:szCs w:val="28"/>
          <w:lang w:val="ru-RU" w:bidi="ar-SA"/>
        </w:rPr>
        <w:t>ую коллизию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. </w:t>
      </w:r>
    </w:p>
    <w:p w:rsidR="00C35ABB" w:rsidRPr="00E41714" w:rsidRDefault="00C35ABB" w:rsidP="00C35ABB">
      <w:pPr>
        <w:pStyle w:val="af"/>
        <w:tabs>
          <w:tab w:val="left" w:pos="9356"/>
        </w:tabs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В первых эпизодах романа-сказки оружейник Просперо на рыночной площади пытается осуществить захват дворца. Если в романе описаны по большей части наблюдения Доктора Гаспара и он обменивается репликами со случайными </w:t>
      </w:r>
      <w:r w:rsidR="00852F13">
        <w:rPr>
          <w:rFonts w:ascii="Times New Roman" w:eastAsiaTheme="minorHAnsi" w:hAnsi="Times New Roman"/>
          <w:sz w:val="28"/>
          <w:szCs w:val="28"/>
          <w:lang w:val="ru-RU" w:bidi="ar-SA"/>
        </w:rPr>
        <w:t>горожанами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, то в пьесе Доктор Гаспар вступает в диалог с конкретными персонажами, имеющими своё мнение </w:t>
      </w:r>
      <w:r w:rsidR="00FD0936">
        <w:rPr>
          <w:rFonts w:ascii="Times New Roman" w:eastAsiaTheme="minorHAnsi" w:hAnsi="Times New Roman"/>
          <w:sz w:val="28"/>
          <w:szCs w:val="28"/>
          <w:lang w:val="ru-RU" w:bidi="ar-SA"/>
        </w:rPr>
        <w:t>о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происходящи</w:t>
      </w:r>
      <w:r w:rsidR="00FD0936">
        <w:rPr>
          <w:rFonts w:ascii="Times New Roman" w:eastAsiaTheme="minorHAnsi" w:hAnsi="Times New Roman"/>
          <w:sz w:val="28"/>
          <w:szCs w:val="28"/>
          <w:lang w:val="ru-RU" w:bidi="ar-SA"/>
        </w:rPr>
        <w:t>х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события</w:t>
      </w:r>
      <w:r w:rsidR="00FD0936">
        <w:rPr>
          <w:rFonts w:ascii="Times New Roman" w:eastAsiaTheme="minorHAnsi" w:hAnsi="Times New Roman"/>
          <w:sz w:val="28"/>
          <w:szCs w:val="28"/>
          <w:lang w:val="ru-RU" w:bidi="ar-SA"/>
        </w:rPr>
        <w:t>х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, благодаря чему ситуаци</w:t>
      </w:r>
      <w:r w:rsidR="00D61409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я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преподносится с разных сторон, а сам эпизод отдаленно напоминает сцену сражения</w:t>
      </w:r>
      <w:r w:rsidR="00FD0936">
        <w:rPr>
          <w:rFonts w:ascii="Times New Roman" w:eastAsiaTheme="minorHAnsi" w:hAnsi="Times New Roman"/>
          <w:sz w:val="28"/>
          <w:szCs w:val="28"/>
          <w:lang w:val="ru-RU" w:bidi="ar-SA"/>
        </w:rPr>
        <w:t>, характерную для произведения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батального жанра. </w:t>
      </w:r>
    </w:p>
    <w:p w:rsidR="00C35ABB" w:rsidRPr="00E41714" w:rsidRDefault="00C35ABB" w:rsidP="00C35ABB">
      <w:pPr>
        <w:pStyle w:val="af"/>
        <w:tabs>
          <w:tab w:val="left" w:pos="9356"/>
        </w:tabs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Доктор Гаспар дает следующую мотивировку проявлению своего интереса: «Я историк. Я должен быть свидетелем этого великого исторического события» 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[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1, с. 186]. За подобное высказывание его наказывают: «Мы сейчас снимем очки с его носа, похожего на фигу» [1, с. 186].  Это усиливает драматизм, поскольку близорукий Гаспар теряет возможность видеть, как развиваются действия, и лишь повторяет: «О, я н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ичего не вижу!» [1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с. 187]</w:t>
      </w:r>
      <w:r w:rsidR="00120D0E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Примечательно, что в романе герой наблюдает за события</w:t>
      </w:r>
      <w:r w:rsidR="00FD0936">
        <w:rPr>
          <w:rFonts w:ascii="Times New Roman" w:eastAsiaTheme="minorHAnsi" w:hAnsi="Times New Roman"/>
          <w:sz w:val="28"/>
          <w:szCs w:val="28"/>
          <w:lang w:val="ru-RU" w:bidi="ar-SA"/>
        </w:rPr>
        <w:t>ми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от начала до конца с помощью бинокля, лишь после в результате собственного падения он ломает очки.     </w:t>
      </w:r>
    </w:p>
    <w:p w:rsidR="005E138A" w:rsidRPr="00E41714" w:rsidRDefault="005E138A" w:rsidP="005E138A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В драматическом произведении сцены должны быть логически обусловлены, подчинены убедительным мотивировкам. Так, если в романе «Три Толстяка» доктор Гаспар в пути потерял куклу случайно, то в пьесе ее крадет враждебно настроенный учитель танцев Раздватрис.</w:t>
      </w:r>
    </w:p>
    <w:p w:rsidR="00F5361D" w:rsidRPr="00E41714" w:rsidRDefault="00161BE2" w:rsidP="00161BE2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Драматическое произведение (в отличие от прозаического) предполагает более точную прорисовку характеров. Значимым является</w:t>
      </w:r>
      <w:r w:rsidR="00FD0936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то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, что Ю. Олеша доработал образы Трех Толстяков, индивидуализировав их. Так, драматург наделил их именами: Генерал, Мельник и Кардинал. Каждый из героев воплощает собой определенную сферу деятельности: «Генерал символизирует военную силу, подавляющую народ, Мельник – эксплуататоров, присваивающих себе богатства страны, а Кардинал – церковников, совместно с капиталистами угнетающих народ» [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5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]. Таким образом, наличие антагонистов, которые возглавляют все значимые сферы человеческой жизни, создает ощущение всестороннего контроля и исходящей </w:t>
      </w:r>
      <w:r w:rsidR="00852F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от него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угрозы </w:t>
      </w:r>
      <w:r w:rsidR="00852F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тоталитаризма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в деспотическом государстве.     </w:t>
      </w:r>
    </w:p>
    <w:p w:rsidR="00C35ABB" w:rsidRPr="00E41714" w:rsidRDefault="00C35ABB" w:rsidP="00C35ABB">
      <w:pPr>
        <w:pStyle w:val="af"/>
        <w:tabs>
          <w:tab w:val="left" w:pos="9356"/>
        </w:tabs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Ряд эпизодов романа, мешающих развитию драматического действия, был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опущен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драматургом. Так, к примеру, значительно сокращена роль Туба</w:t>
      </w:r>
      <w:r w:rsidR="00852F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–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до двух реплик, тогда как в романе автор подробно описывает внешность и состояние человека, который стал похож на чудовище. В пьесе зри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тели самостоятельно делают </w:t>
      </w:r>
      <w:r w:rsidR="004A3E2D">
        <w:rPr>
          <w:rFonts w:ascii="Times New Roman" w:eastAsiaTheme="minorHAnsi" w:hAnsi="Times New Roman"/>
          <w:sz w:val="28"/>
          <w:szCs w:val="28"/>
          <w:lang w:val="ru-RU" w:bidi="ar-SA"/>
        </w:rPr>
        <w:t>заключения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 внешности персонажа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при взгляде на актера. Примечательно, что тайна о наследнике Тутти с железным сердцем подается в начале пьесы, что значительно упрощает понимание сюжета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зрителями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. К слову, образ наследника Тутти связывают с такими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историческими личностями, как сын Наполеона Первого Франц или сын Николая Второго цесаревич Алексей. Последние находились в тени своих родителей (подобно Тутти, опекаемому Толстяками).</w:t>
      </w:r>
    </w:p>
    <w:p w:rsidR="00C35ABB" w:rsidRPr="00E41714" w:rsidRDefault="00C35ABB" w:rsidP="00C35ABB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Ю. Ол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еша вводит в пьесу-сказку «Три Т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олстяка» мотив влюбленности: Тибул симпатичен Суок, а Доктор Гаспар – тетушке Ганимед. </w:t>
      </w:r>
      <w:r w:rsidR="00A10630">
        <w:rPr>
          <w:rFonts w:ascii="Times New Roman" w:eastAsiaTheme="minorHAnsi" w:hAnsi="Times New Roman"/>
          <w:sz w:val="28"/>
          <w:szCs w:val="28"/>
          <w:lang w:val="ru-RU" w:bidi="ar-SA"/>
        </w:rPr>
        <w:t>Драматург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добавляет в пьесу символическую сцену разрушения балаганчика: «Конрад, ломай стену! Оливье, снимай дверь» [1, с. 183].</w:t>
      </w:r>
    </w:p>
    <w:p w:rsidR="005E138A" w:rsidRPr="00E41714" w:rsidRDefault="00C95A25" w:rsidP="005E138A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Автор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наделил действующие лица своеобразной, только им присущей речевой манерой. Так, Продавец воздушных шаров рефреном прибегает к самохарактеристике: «Я очень румяный» [1, с. 196], «Я очень болезненный» [1, с. 193] и т.д. Пифагор также дает свое описание, однако в определенных обстоятельств</w:t>
      </w:r>
      <w:r w:rsidR="007957AF">
        <w:rPr>
          <w:rFonts w:ascii="Times New Roman" w:eastAsiaTheme="minorHAnsi" w:hAnsi="Times New Roman"/>
          <w:sz w:val="28"/>
          <w:szCs w:val="28"/>
          <w:lang w:val="ru-RU" w:bidi="ar-SA"/>
        </w:rPr>
        <w:t>ах (с использованием придаточного предложения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): «Извините, мадам, когда я радуюсь, я начинаю икать…» [1, с.</w:t>
      </w:r>
      <w:r w:rsidR="005E138A" w:rsidRPr="00E41714">
        <w:rPr>
          <w:lang w:val="ru-RU"/>
        </w:rPr>
        <w:t> 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186], «Когда мне смешно, я начинаю злиться» [1, с. 188] и т.д. Генерал на протяжении пьесы повторяет фразу: «Не будем ссориться» [1, с. 202].</w:t>
      </w:r>
    </w:p>
    <w:p w:rsidR="00840678" w:rsidRPr="00E41714" w:rsidRDefault="00840678" w:rsidP="00840678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Драматург внес некоторые изменения в список действующих лиц. Так, в романе упоминался внесюжетный персонаж дядюшка Бризак, владевший балаганчиком. Ю. Олеша объединяет его с романным образом клоуна Августа, называя последнего в пьесе Августом Бризаком. По ходу сюжета данный герой выступает инициатором споров с Тибулом и Суок. Он не верит в то, что власть Толстяков может быть свержена: «Ты фантазер. &lt;…&gt; Ты сумасшедший, 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Тибул» [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1, с. 177], «Что может сделать кучка бедняков, стреляющих камнями? Как это все глупо» [1, с. 178]. В романе Август предстает более флегматичным. Изменение данного характера было обусловлено законами драматического произведения. В пьесе он (тем не менее не являясь антагонистом) по своим взглядам противопоставлен главным героям. Так, он заявляет: «Никто не боится </w:t>
      </w:r>
      <w:r w:rsidRPr="00E41714">
        <w:rPr>
          <w:rFonts w:ascii="Times New Roman" w:eastAsiaTheme="minorHAnsi" w:hAnsi="Times New Roman"/>
          <w:i/>
          <w:sz w:val="28"/>
          <w:szCs w:val="28"/>
          <w:lang w:val="ru-RU" w:bidi="ar-SA"/>
        </w:rPr>
        <w:t xml:space="preserve">вашего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(курсив наш – </w:t>
      </w:r>
      <w:r w:rsidRPr="00E41714">
        <w:rPr>
          <w:rFonts w:ascii="Times New Roman" w:eastAsiaTheme="minorHAnsi" w:hAnsi="Times New Roman"/>
          <w:i/>
          <w:sz w:val="28"/>
          <w:szCs w:val="28"/>
          <w:lang w:val="ru-RU" w:bidi="ar-SA"/>
        </w:rPr>
        <w:t>Т. Д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.) Просперо…» [1, с. 178].</w:t>
      </w:r>
    </w:p>
    <w:p w:rsidR="00840678" w:rsidRPr="00E41714" w:rsidRDefault="00840678" w:rsidP="00840678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Также драматург вводит и новых персонажей: это стрелок из пистолета Алина (отстаивающая революционные взгляды) и портной Пифагор (довольный правлением Толстяков). Тем самым драматург как бы пополняет оба лагеря, внося в сюжет элементы комичности. Циркачка постоянно враждебно настроена к незваным гостям: «Что это? Шпион? Где мой пистолет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?» [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1, с. 229]. Портной же является представителем мелкой буржуазии: «Я известный портной Пифагор. Я шью исключи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тельно для зажиточных людей…» [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1, с. 186]. </w:t>
      </w:r>
    </w:p>
    <w:p w:rsidR="00306540" w:rsidRPr="00E41714" w:rsidRDefault="00F3720F" w:rsidP="00F3720F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E41714">
        <w:rPr>
          <w:rFonts w:ascii="Times New Roman" w:hAnsi="Times New Roman"/>
          <w:sz w:val="28"/>
          <w:szCs w:val="28"/>
          <w:lang w:val="ru-RU"/>
        </w:rPr>
        <w:t>В романе-сказке «Три Толстяка» о</w:t>
      </w:r>
      <w:r w:rsidR="00306540" w:rsidRPr="00E41714">
        <w:rPr>
          <w:rFonts w:ascii="Times New Roman" w:hAnsi="Times New Roman"/>
          <w:sz w:val="28"/>
          <w:szCs w:val="28"/>
          <w:lang w:val="ru-RU"/>
        </w:rPr>
        <w:t xml:space="preserve">собого внимания заслуживает </w:t>
      </w:r>
      <w:r w:rsidRPr="00E41714">
        <w:rPr>
          <w:rFonts w:ascii="Times New Roman" w:hAnsi="Times New Roman"/>
          <w:sz w:val="28"/>
          <w:szCs w:val="28"/>
          <w:lang w:val="ru-RU"/>
        </w:rPr>
        <w:t>образ</w:t>
      </w:r>
      <w:r w:rsidR="00306540" w:rsidRPr="00E41714">
        <w:rPr>
          <w:rFonts w:ascii="Times New Roman" w:hAnsi="Times New Roman"/>
          <w:sz w:val="28"/>
          <w:szCs w:val="28"/>
          <w:lang w:val="ru-RU"/>
        </w:rPr>
        <w:t xml:space="preserve"> автора. </w:t>
      </w:r>
      <w:r w:rsidRPr="00E41714">
        <w:rPr>
          <w:rFonts w:ascii="Times New Roman" w:hAnsi="Times New Roman"/>
          <w:sz w:val="28"/>
          <w:szCs w:val="28"/>
          <w:lang w:val="ru-RU"/>
        </w:rPr>
        <w:t xml:space="preserve">Ю. Олеша </w:t>
      </w:r>
      <w:r w:rsidR="00306540" w:rsidRPr="00E41714">
        <w:rPr>
          <w:rFonts w:ascii="Times New Roman" w:hAnsi="Times New Roman"/>
          <w:sz w:val="28"/>
          <w:szCs w:val="28"/>
          <w:lang w:val="ru-RU"/>
        </w:rPr>
        <w:t xml:space="preserve">прибегает к монтажной композиции, проявляя всевластие над изображаемым миром.Так, по ходу повествования автор оставляет одних героев </w:t>
      </w:r>
      <w:r w:rsidRPr="00E41714">
        <w:rPr>
          <w:rFonts w:ascii="Times New Roman" w:hAnsi="Times New Roman"/>
          <w:sz w:val="28"/>
          <w:szCs w:val="28"/>
          <w:lang w:val="ru-RU"/>
        </w:rPr>
        <w:t xml:space="preserve">и переносит читателя к другим, </w:t>
      </w:r>
      <w:r w:rsidR="0030654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«играет» с художественным временем</w:t>
      </w:r>
      <w:r w:rsidR="007957A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, </w:t>
      </w:r>
      <w:r w:rsidR="007957AF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поясняя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читателю</w:t>
      </w:r>
      <w:r w:rsidR="0030654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: «Только что мы описывали утро с его необычайными происшествиями, а сейчас повернем обратно и будем описывать ночь, которая предшествовала этому утру» [2, с. 123].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Автор вступает в диалог с читателем</w:t>
      </w:r>
      <w:r w:rsidR="0030654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, дружески его успокаивая: «Все разъяснится в свое время. Уверяю вас, ч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то никаких чудес не происходило…</w:t>
      </w:r>
      <w:r w:rsidR="0030654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» [2, с. 117]</w:t>
      </w:r>
      <w:r w:rsidRPr="00E41714">
        <w:rPr>
          <w:rFonts w:ascii="Times New Roman" w:hAnsi="Times New Roman"/>
          <w:sz w:val="28"/>
          <w:szCs w:val="28"/>
          <w:lang w:val="ru-RU"/>
        </w:rPr>
        <w:t xml:space="preserve"> Кажется очевидным, сколь важную роль играет образ автора в данном произведении. </w:t>
      </w:r>
      <w:r w:rsidR="005E138A" w:rsidRPr="00E41714">
        <w:rPr>
          <w:rFonts w:ascii="Times New Roman" w:hAnsi="Times New Roman"/>
          <w:sz w:val="28"/>
          <w:szCs w:val="28"/>
          <w:lang w:val="ru-RU"/>
        </w:rPr>
        <w:t>Тогда как в пьесе – по законам драмы – позиция автора растворяется, всё внимание переключается на персонажей, которые должны самостоятельно донести идею автора. Ю. Олеше удалось добиться данного эффекта, создав пьесу-сказку «Три Толстяка».</w:t>
      </w:r>
    </w:p>
    <w:p w:rsidR="00306540" w:rsidRPr="00E41714" w:rsidRDefault="00306540" w:rsidP="00667586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Таким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образом, </w:t>
      </w:r>
      <w:r w:rsidR="00890441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рассмотренная в статье </w:t>
      </w:r>
      <w:r w:rsidR="005E138A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сказка Ю. Олеши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является переломным явлением для русской литературы. Ее появление обусловлено исторической ситуацией, когда старые формы и содержания казались изжившими себя, и на их месте необходимо было создать нечто новое. Данное произведение, вместе с тем, служит доказательством, что все новое – </w:t>
      </w:r>
      <w:r w:rsidR="00890441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это </w:t>
      </w: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хорошо забытое старое, поскольку Ю. Олеша, безусловно, использует традиции зарубежных сказочников. </w:t>
      </w:r>
    </w:p>
    <w:p w:rsidR="00306540" w:rsidRPr="00E41714" w:rsidRDefault="00890441" w:rsidP="00667586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В результате творческих поисков в</w:t>
      </w:r>
      <w:r w:rsidR="0030654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данном произведении перемешалось всё. Как отметил режиссер А. Могучий: «Это смесь, есть такой термин, когда непонятно, смешно это или страшно, когда грань неизвестна, мы и балансируем. И Олеша, в том числе. Когда смешаны жанры, когда все перемешано и соответствует образу революции» [</w:t>
      </w:r>
      <w:r w:rsidR="00E41714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4</w:t>
      </w:r>
      <w:r w:rsidR="00306540"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]. </w:t>
      </w:r>
    </w:p>
    <w:p w:rsidR="00306540" w:rsidRDefault="00306540" w:rsidP="00667586">
      <w:pPr>
        <w:pStyle w:val="af"/>
        <w:spacing w:line="360" w:lineRule="exact"/>
        <w:ind w:right="142"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41714">
        <w:rPr>
          <w:rFonts w:ascii="Times New Roman" w:eastAsiaTheme="minorHAnsi" w:hAnsi="Times New Roman"/>
          <w:sz w:val="28"/>
          <w:szCs w:val="28"/>
          <w:lang w:val="ru-RU" w:bidi="ar-SA"/>
        </w:rPr>
        <w:t>Каким бы неоднозначным жанр данного произведения ни был, факт заключается в том, что долгое время оно являлось популярным и сегодня не утратило свою актуальность. Значит, Ю. Олеше удалось найти оптимальную форму и содержание с учетом требований времени, создав популярный роман и пьесу-сказку.</w:t>
      </w:r>
    </w:p>
    <w:p w:rsidR="00E41714" w:rsidRDefault="00E41714" w:rsidP="00B637F1">
      <w:pPr>
        <w:pStyle w:val="af"/>
        <w:spacing w:line="360" w:lineRule="exact"/>
        <w:ind w:right="142" w:firstLine="709"/>
        <w:contextualSpacing/>
        <w:mirrorIndents/>
        <w:jc w:val="center"/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</w:pPr>
    </w:p>
    <w:p w:rsidR="00B637F1" w:rsidRPr="00B637F1" w:rsidRDefault="00B637F1" w:rsidP="00B637F1">
      <w:pPr>
        <w:pStyle w:val="af"/>
        <w:spacing w:line="360" w:lineRule="exact"/>
        <w:ind w:right="142" w:firstLine="709"/>
        <w:contextualSpacing/>
        <w:mirrorIndents/>
        <w:jc w:val="center"/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</w:pPr>
      <w:r w:rsidRPr="00B637F1">
        <w:rPr>
          <w:rFonts w:ascii="Times New Roman" w:eastAsiaTheme="minorHAnsi" w:hAnsi="Times New Roman"/>
          <w:b/>
          <w:i/>
          <w:sz w:val="28"/>
          <w:szCs w:val="28"/>
          <w:lang w:val="ru-RU" w:bidi="ar-SA"/>
        </w:rPr>
        <w:t>Литература</w:t>
      </w:r>
    </w:p>
    <w:p w:rsidR="00B637F1" w:rsidRPr="00B637F1" w:rsidRDefault="00B637F1" w:rsidP="00B637F1">
      <w:pPr>
        <w:pStyle w:val="af4"/>
        <w:ind w:right="707" w:firstLine="567"/>
        <w:rPr>
          <w:sz w:val="24"/>
        </w:rPr>
      </w:pPr>
      <w:r w:rsidRPr="00B637F1">
        <w:rPr>
          <w:sz w:val="24"/>
        </w:rPr>
        <w:t xml:space="preserve">1. Олеша, Ю. Пьесы. Статьи о театре и драматургии / Ю. Олеша </w:t>
      </w:r>
      <w:r w:rsidRPr="00B637F1">
        <w:rPr>
          <w:sz w:val="24"/>
          <w:szCs w:val="28"/>
        </w:rPr>
        <w:t xml:space="preserve">– </w:t>
      </w:r>
      <w:r w:rsidRPr="00B637F1">
        <w:rPr>
          <w:sz w:val="24"/>
        </w:rPr>
        <w:t>М. : Искусство, 1968</w:t>
      </w:r>
      <w:r w:rsidRPr="00B637F1">
        <w:rPr>
          <w:sz w:val="24"/>
          <w:szCs w:val="28"/>
        </w:rPr>
        <w:t xml:space="preserve">. – </w:t>
      </w:r>
      <w:r w:rsidRPr="00B637F1">
        <w:rPr>
          <w:sz w:val="24"/>
        </w:rPr>
        <w:t>390 с.</w:t>
      </w:r>
    </w:p>
    <w:p w:rsidR="00B637F1" w:rsidRPr="00B637F1" w:rsidRDefault="00B637F1" w:rsidP="00B637F1">
      <w:pPr>
        <w:pStyle w:val="af4"/>
        <w:ind w:right="707" w:firstLine="567"/>
        <w:rPr>
          <w:sz w:val="24"/>
          <w:szCs w:val="28"/>
        </w:rPr>
      </w:pPr>
      <w:r w:rsidRPr="00B637F1">
        <w:rPr>
          <w:sz w:val="24"/>
        </w:rPr>
        <w:t xml:space="preserve">2. Олеша, Ю. Три Толстяка / Ю. Олеша </w:t>
      </w:r>
      <w:r w:rsidRPr="00B637F1">
        <w:rPr>
          <w:sz w:val="24"/>
          <w:szCs w:val="28"/>
        </w:rPr>
        <w:t xml:space="preserve">– </w:t>
      </w:r>
      <w:r w:rsidRPr="00B637F1">
        <w:rPr>
          <w:sz w:val="24"/>
        </w:rPr>
        <w:t xml:space="preserve">М. : РИО «Самовар 1990», 2001. </w:t>
      </w:r>
      <w:r w:rsidRPr="00B637F1">
        <w:rPr>
          <w:sz w:val="24"/>
          <w:szCs w:val="28"/>
        </w:rPr>
        <w:t xml:space="preserve">– 142 с. </w:t>
      </w:r>
    </w:p>
    <w:p w:rsidR="00B637F1" w:rsidRPr="00B637F1" w:rsidRDefault="00B637F1" w:rsidP="00B637F1">
      <w:pPr>
        <w:pStyle w:val="af4"/>
        <w:ind w:right="707" w:firstLine="567"/>
        <w:rPr>
          <w:sz w:val="24"/>
        </w:rPr>
      </w:pPr>
      <w:r w:rsidRPr="00B637F1">
        <w:rPr>
          <w:sz w:val="24"/>
          <w:szCs w:val="28"/>
        </w:rPr>
        <w:t xml:space="preserve">3. </w:t>
      </w:r>
      <w:r w:rsidRPr="00B637F1">
        <w:rPr>
          <w:sz w:val="24"/>
        </w:rPr>
        <w:t>Подлубнова, Ю. С. Метажанры в русской литературе 1920 – начала 1940-х годов (коммунистическая агиография и «европейская» сказка-аллегория) : дис. ... канд.</w:t>
      </w:r>
      <w:r w:rsidR="00E93A5F">
        <w:rPr>
          <w:sz w:val="24"/>
        </w:rPr>
        <w:t> </w:t>
      </w:r>
      <w:r w:rsidRPr="00B637F1">
        <w:rPr>
          <w:sz w:val="24"/>
        </w:rPr>
        <w:t>фил. наук : 10.01.01 / Ю. С. Подлубнова. – Екб., 2005. – 219 л.</w:t>
      </w:r>
    </w:p>
    <w:p w:rsidR="00B637F1" w:rsidRPr="00B637F1" w:rsidRDefault="00B637F1" w:rsidP="00B637F1">
      <w:pPr>
        <w:pStyle w:val="af4"/>
        <w:ind w:right="707" w:firstLine="567"/>
        <w:rPr>
          <w:sz w:val="24"/>
        </w:rPr>
      </w:pPr>
      <w:r w:rsidRPr="00B637F1">
        <w:rPr>
          <w:sz w:val="24"/>
        </w:rPr>
        <w:t xml:space="preserve">4. Премьера постановки </w:t>
      </w:r>
      <w:r w:rsidR="00E93A5F">
        <w:rPr>
          <w:color w:val="000000"/>
          <w:sz w:val="24"/>
          <w:szCs w:val="24"/>
        </w:rPr>
        <w:t>«</w:t>
      </w:r>
      <w:r w:rsidRPr="00B637F1">
        <w:rPr>
          <w:color w:val="000000"/>
          <w:sz w:val="24"/>
          <w:szCs w:val="24"/>
        </w:rPr>
        <w:t>Т</w:t>
      </w:r>
      <w:r w:rsidRPr="00B637F1">
        <w:rPr>
          <w:sz w:val="24"/>
        </w:rPr>
        <w:t>ри толстяка</w:t>
      </w:r>
      <w:r w:rsidR="00E93A5F">
        <w:rPr>
          <w:sz w:val="24"/>
        </w:rPr>
        <w:t>»</w:t>
      </w:r>
      <w:r w:rsidRPr="00B637F1">
        <w:rPr>
          <w:sz w:val="24"/>
        </w:rPr>
        <w:t xml:space="preserve">пройдет в Большом драматическом театре [Электронный ресурс]. – Режим доступа: https://tvkultura.ru/article/show/article_id/218108/. – Дата доступа: 24.05.2020. </w:t>
      </w:r>
    </w:p>
    <w:p w:rsidR="00B637F1" w:rsidRPr="00B637F1" w:rsidRDefault="00B637F1" w:rsidP="00B637F1">
      <w:pPr>
        <w:pStyle w:val="af4"/>
        <w:ind w:right="707" w:firstLine="567"/>
        <w:rPr>
          <w:sz w:val="24"/>
        </w:rPr>
      </w:pPr>
      <w:r w:rsidRPr="00B637F1">
        <w:rPr>
          <w:sz w:val="24"/>
        </w:rPr>
        <w:lastRenderedPageBreak/>
        <w:t>5. Сафуанова, А. И. Авторская трансформация прозаической литературной сказки в драматическую на примере произведения Ю. Олеши «Три Толстяка» [Электронный ресурс] : Материалы Международного молодежного научного форума «ЛОМОНОСОВ2013» / Отв. ред. А. И. Андреев и др. / А. И. Сафуанова. – М.: МАКС Пресс, 2012. – 1 электрон. опт. диск (DVD-ROM).</w:t>
      </w:r>
    </w:p>
    <w:p w:rsidR="00306540" w:rsidRPr="00306540" w:rsidRDefault="00306540" w:rsidP="00B637F1">
      <w:pPr>
        <w:rPr>
          <w:b/>
        </w:rPr>
      </w:pPr>
    </w:p>
    <w:sectPr w:rsidR="00306540" w:rsidRPr="00306540" w:rsidSect="00E417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90" w:rsidRDefault="00D26790" w:rsidP="00306540">
      <w:pPr>
        <w:spacing w:after="0" w:line="240" w:lineRule="auto"/>
      </w:pPr>
      <w:r>
        <w:separator/>
      </w:r>
    </w:p>
  </w:endnote>
  <w:endnote w:type="continuationSeparator" w:id="1">
    <w:p w:rsidR="00D26790" w:rsidRDefault="00D26790" w:rsidP="0030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90" w:rsidRDefault="00D26790" w:rsidP="00306540">
      <w:pPr>
        <w:spacing w:after="0" w:line="240" w:lineRule="auto"/>
      </w:pPr>
      <w:r>
        <w:separator/>
      </w:r>
    </w:p>
  </w:footnote>
  <w:footnote w:type="continuationSeparator" w:id="1">
    <w:p w:rsidR="00D26790" w:rsidRDefault="00D26790" w:rsidP="0030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276"/>
    <w:multiLevelType w:val="hybridMultilevel"/>
    <w:tmpl w:val="F52C3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540"/>
    <w:rsid w:val="00017ABB"/>
    <w:rsid w:val="000B767B"/>
    <w:rsid w:val="000C152D"/>
    <w:rsid w:val="000E161B"/>
    <w:rsid w:val="000F239F"/>
    <w:rsid w:val="00120D0E"/>
    <w:rsid w:val="0013554B"/>
    <w:rsid w:val="00161BE2"/>
    <w:rsid w:val="0019147F"/>
    <w:rsid w:val="001A064F"/>
    <w:rsid w:val="00204F21"/>
    <w:rsid w:val="00212950"/>
    <w:rsid w:val="00216004"/>
    <w:rsid w:val="00223081"/>
    <w:rsid w:val="00276449"/>
    <w:rsid w:val="002B214E"/>
    <w:rsid w:val="002B61F4"/>
    <w:rsid w:val="00306540"/>
    <w:rsid w:val="003401EC"/>
    <w:rsid w:val="00357B74"/>
    <w:rsid w:val="00363379"/>
    <w:rsid w:val="0043642E"/>
    <w:rsid w:val="004438B3"/>
    <w:rsid w:val="004A3E2D"/>
    <w:rsid w:val="004A78C6"/>
    <w:rsid w:val="004D4D6D"/>
    <w:rsid w:val="00523007"/>
    <w:rsid w:val="00564237"/>
    <w:rsid w:val="005E138A"/>
    <w:rsid w:val="006108B9"/>
    <w:rsid w:val="00667586"/>
    <w:rsid w:val="006970BC"/>
    <w:rsid w:val="006E60CC"/>
    <w:rsid w:val="00714CCC"/>
    <w:rsid w:val="007957AF"/>
    <w:rsid w:val="008007E4"/>
    <w:rsid w:val="00840678"/>
    <w:rsid w:val="00852F13"/>
    <w:rsid w:val="00874204"/>
    <w:rsid w:val="008818C4"/>
    <w:rsid w:val="00890441"/>
    <w:rsid w:val="008F43C8"/>
    <w:rsid w:val="009261FD"/>
    <w:rsid w:val="00967ADF"/>
    <w:rsid w:val="00991176"/>
    <w:rsid w:val="00A10630"/>
    <w:rsid w:val="00B044FF"/>
    <w:rsid w:val="00B04FA6"/>
    <w:rsid w:val="00B226B0"/>
    <w:rsid w:val="00B637F1"/>
    <w:rsid w:val="00C35ABB"/>
    <w:rsid w:val="00C95A25"/>
    <w:rsid w:val="00D26790"/>
    <w:rsid w:val="00D36046"/>
    <w:rsid w:val="00D61409"/>
    <w:rsid w:val="00D62885"/>
    <w:rsid w:val="00D702C8"/>
    <w:rsid w:val="00DD4EC0"/>
    <w:rsid w:val="00E071B4"/>
    <w:rsid w:val="00E24FB4"/>
    <w:rsid w:val="00E41714"/>
    <w:rsid w:val="00E61D81"/>
    <w:rsid w:val="00E93A5F"/>
    <w:rsid w:val="00F171D5"/>
    <w:rsid w:val="00F3720F"/>
    <w:rsid w:val="00F4597E"/>
    <w:rsid w:val="00F5361D"/>
    <w:rsid w:val="00FA2B91"/>
    <w:rsid w:val="00FD0936"/>
    <w:rsid w:val="00FE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кадем"/>
    <w:basedOn w:val="a"/>
    <w:link w:val="a4"/>
    <w:qFormat/>
    <w:rsid w:val="00714CCC"/>
    <w:pPr>
      <w:widowControl w:val="0"/>
      <w:autoSpaceDE w:val="0"/>
      <w:autoSpaceDN w:val="0"/>
      <w:adjustRightInd w:val="0"/>
      <w:spacing w:after="0" w:line="240" w:lineRule="auto"/>
      <w:ind w:left="6" w:firstLine="709"/>
      <w:contextualSpacing/>
      <w:jc w:val="both"/>
    </w:pPr>
    <w:rPr>
      <w:rFonts w:eastAsia="Calibri"/>
      <w:bCs/>
      <w:iCs/>
      <w:color w:val="000000"/>
      <w:spacing w:val="-7"/>
      <w:sz w:val="32"/>
      <w:szCs w:val="32"/>
    </w:rPr>
  </w:style>
  <w:style w:type="character" w:customStyle="1" w:styleId="a4">
    <w:name w:val="Академ Знак"/>
    <w:basedOn w:val="a0"/>
    <w:link w:val="a3"/>
    <w:rsid w:val="00714CCC"/>
    <w:rPr>
      <w:rFonts w:ascii="Times New Roman" w:eastAsia="Calibri" w:hAnsi="Times New Roman" w:cs="Times New Roman"/>
      <w:bCs/>
      <w:iCs/>
      <w:color w:val="000000"/>
      <w:spacing w:val="-7"/>
      <w:sz w:val="32"/>
      <w:szCs w:val="32"/>
    </w:rPr>
  </w:style>
  <w:style w:type="paragraph" w:customStyle="1" w:styleId="a5">
    <w:name w:val="Таблица"/>
    <w:basedOn w:val="a"/>
    <w:link w:val="a6"/>
    <w:autoRedefine/>
    <w:qFormat/>
    <w:rsid w:val="000E161B"/>
    <w:pPr>
      <w:keepNext/>
      <w:keepLines/>
      <w:shd w:val="clear" w:color="auto" w:fill="FFFFFF"/>
      <w:tabs>
        <w:tab w:val="left" w:pos="851"/>
      </w:tabs>
      <w:suppressAutoHyphens/>
      <w:spacing w:before="120" w:after="0" w:line="240" w:lineRule="auto"/>
      <w:ind w:left="851"/>
      <w:jc w:val="center"/>
    </w:pPr>
    <w:rPr>
      <w:rFonts w:eastAsia="Times New Roman"/>
      <w:b/>
      <w:color w:val="00000A"/>
      <w:sz w:val="28"/>
      <w:szCs w:val="32"/>
      <w:lang w:eastAsia="ru-RU"/>
    </w:rPr>
  </w:style>
  <w:style w:type="character" w:customStyle="1" w:styleId="a6">
    <w:name w:val="Таблица Знак"/>
    <w:basedOn w:val="a0"/>
    <w:link w:val="a5"/>
    <w:rsid w:val="000E161B"/>
    <w:rPr>
      <w:rFonts w:eastAsia="Times New Roman"/>
      <w:b/>
      <w:color w:val="00000A"/>
      <w:sz w:val="28"/>
      <w:szCs w:val="32"/>
      <w:shd w:val="clear" w:color="auto" w:fill="FFFFFF"/>
      <w:lang w:eastAsia="ru-RU"/>
    </w:rPr>
  </w:style>
  <w:style w:type="paragraph" w:customStyle="1" w:styleId="a7">
    <w:name w:val="ДЛЯ ЗАГ"/>
    <w:basedOn w:val="a8"/>
    <w:link w:val="a9"/>
    <w:autoRedefine/>
    <w:qFormat/>
    <w:rsid w:val="000B767B"/>
    <w:pPr>
      <w:keepNext/>
      <w:keepLines/>
      <w:pageBreakBefore/>
      <w:spacing w:before="120" w:after="120" w:line="360" w:lineRule="auto"/>
      <w:jc w:val="center"/>
    </w:pPr>
    <w:rPr>
      <w:b/>
      <w:caps/>
      <w:sz w:val="28"/>
    </w:rPr>
  </w:style>
  <w:style w:type="character" w:customStyle="1" w:styleId="a9">
    <w:name w:val="ДЛЯ ЗАГ Знак"/>
    <w:basedOn w:val="aa"/>
    <w:link w:val="a7"/>
    <w:rsid w:val="000B767B"/>
    <w:rPr>
      <w:rFonts w:asciiTheme="majorHAnsi" w:eastAsiaTheme="majorEastAsia" w:hAnsiTheme="majorHAnsi" w:cstheme="majorBidi"/>
      <w:b/>
      <w:caps/>
      <w:spacing w:val="-10"/>
      <w:kern w:val="28"/>
      <w:sz w:val="28"/>
      <w:szCs w:val="56"/>
    </w:rPr>
  </w:style>
  <w:style w:type="paragraph" w:styleId="a8">
    <w:name w:val="Title"/>
    <w:basedOn w:val="a"/>
    <w:next w:val="a"/>
    <w:link w:val="aa"/>
    <w:uiPriority w:val="10"/>
    <w:qFormat/>
    <w:rsid w:val="002B61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8"/>
    <w:uiPriority w:val="10"/>
    <w:rsid w:val="002B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name w:val="ДЛЯ подзаг"/>
    <w:basedOn w:val="a7"/>
    <w:link w:val="ac"/>
    <w:qFormat/>
    <w:rsid w:val="002B61F4"/>
    <w:rPr>
      <w:caps w:val="0"/>
    </w:rPr>
  </w:style>
  <w:style w:type="character" w:customStyle="1" w:styleId="ac">
    <w:name w:val="ДЛЯ подзаг Знак"/>
    <w:basedOn w:val="a9"/>
    <w:link w:val="ab"/>
    <w:rsid w:val="002B61F4"/>
    <w:rPr>
      <w:rFonts w:ascii="Times New Roman" w:eastAsiaTheme="majorEastAsia" w:hAnsi="Times New Roman" w:cstheme="majorBidi"/>
      <w:b/>
      <w:caps w:val="0"/>
      <w:spacing w:val="-10"/>
      <w:kern w:val="28"/>
      <w:sz w:val="28"/>
      <w:szCs w:val="56"/>
    </w:rPr>
  </w:style>
  <w:style w:type="paragraph" w:customStyle="1" w:styleId="ad">
    <w:name w:val="Рисунок"/>
    <w:basedOn w:val="a5"/>
    <w:link w:val="ae"/>
    <w:qFormat/>
    <w:rsid w:val="000E161B"/>
    <w:pPr>
      <w:keepNext w:val="0"/>
      <w:spacing w:after="80"/>
    </w:pPr>
  </w:style>
  <w:style w:type="character" w:customStyle="1" w:styleId="ae">
    <w:name w:val="Рисунок Знак"/>
    <w:basedOn w:val="a6"/>
    <w:link w:val="ad"/>
    <w:rsid w:val="000E161B"/>
    <w:rPr>
      <w:rFonts w:eastAsia="Times New Roman"/>
      <w:b/>
      <w:color w:val="00000A"/>
      <w:sz w:val="28"/>
      <w:szCs w:val="32"/>
      <w:shd w:val="clear" w:color="auto" w:fill="FFFFFF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19147F"/>
    <w:pPr>
      <w:spacing w:after="100" w:line="276" w:lineRule="auto"/>
    </w:pPr>
    <w:rPr>
      <w:rFonts w:cstheme="minorBidi"/>
      <w:sz w:val="28"/>
    </w:rPr>
  </w:style>
  <w:style w:type="paragraph" w:styleId="af">
    <w:name w:val="No Spacing"/>
    <w:uiPriority w:val="1"/>
    <w:qFormat/>
    <w:rsid w:val="00306540"/>
    <w:pPr>
      <w:spacing w:after="0" w:line="240" w:lineRule="auto"/>
    </w:pPr>
    <w:rPr>
      <w:rFonts w:ascii="Calibri" w:eastAsia="Calibri" w:hAnsi="Calibri"/>
      <w:lang w:val="en-US" w:bidi="en-US"/>
    </w:rPr>
  </w:style>
  <w:style w:type="paragraph" w:styleId="af0">
    <w:name w:val="header"/>
    <w:basedOn w:val="a"/>
    <w:link w:val="af1"/>
    <w:uiPriority w:val="99"/>
    <w:unhideWhenUsed/>
    <w:rsid w:val="0030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06540"/>
  </w:style>
  <w:style w:type="paragraph" w:styleId="af2">
    <w:name w:val="footer"/>
    <w:basedOn w:val="a"/>
    <w:link w:val="af3"/>
    <w:uiPriority w:val="99"/>
    <w:unhideWhenUsed/>
    <w:rsid w:val="0030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06540"/>
  </w:style>
  <w:style w:type="paragraph" w:customStyle="1" w:styleId="af4">
    <w:name w:val="Академический"/>
    <w:basedOn w:val="a"/>
    <w:qFormat/>
    <w:rsid w:val="00B637F1"/>
    <w:pPr>
      <w:spacing w:line="360" w:lineRule="exact"/>
      <w:ind w:firstLine="709"/>
      <w:contextualSpacing/>
      <w:jc w:val="both"/>
    </w:pPr>
    <w:rPr>
      <w:rFonts w:cstheme="minorBidi"/>
      <w:sz w:val="28"/>
    </w:rPr>
  </w:style>
  <w:style w:type="paragraph" w:styleId="af5">
    <w:name w:val="Normal (Web)"/>
    <w:basedOn w:val="a"/>
    <w:uiPriority w:val="99"/>
    <w:semiHidden/>
    <w:unhideWhenUsed/>
    <w:rsid w:val="0022308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80BF-8E8E-42D7-9968-036B142A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Э. Тарбецкая</dc:creator>
  <cp:keywords/>
  <dc:description/>
  <cp:lastModifiedBy>Admin</cp:lastModifiedBy>
  <cp:revision>39</cp:revision>
  <dcterms:created xsi:type="dcterms:W3CDTF">2020-09-29T10:49:00Z</dcterms:created>
  <dcterms:modified xsi:type="dcterms:W3CDTF">2021-01-14T08:57:00Z</dcterms:modified>
</cp:coreProperties>
</file>