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E71" w:rsidRDefault="00CD56C8">
      <w:pPr>
        <w:ind w:firstLine="0"/>
        <w:jc w:val="center"/>
        <w:rPr>
          <w:b/>
          <w:color w:val="000000"/>
          <w:szCs w:val="28"/>
          <w:lang w:val="ru-RU"/>
        </w:rPr>
      </w:pPr>
      <w:r>
        <w:rPr>
          <w:b/>
          <w:color w:val="000000"/>
          <w:szCs w:val="28"/>
          <w:lang w:val="ru-RU"/>
        </w:rPr>
        <w:t>МИНИСТЕРСТВО ОБРАЗОВАНИЯ РЕСПУБЛИКИ БЕЛАРУСЬ</w:t>
      </w:r>
    </w:p>
    <w:p w:rsidR="00246E71" w:rsidRDefault="00CD56C8">
      <w:pPr>
        <w:ind w:firstLine="0"/>
        <w:jc w:val="center"/>
        <w:rPr>
          <w:b/>
          <w:color w:val="000000"/>
          <w:szCs w:val="28"/>
          <w:lang w:val="ru-RU"/>
        </w:rPr>
      </w:pPr>
      <w:r>
        <w:rPr>
          <w:b/>
          <w:color w:val="000000"/>
          <w:szCs w:val="28"/>
          <w:lang w:val="ru-RU"/>
        </w:rPr>
        <w:t>БЕЛОРУССКИЙ ГОСУДАРСТВЕННЫЙ УНИВЕРСИТЕТ</w:t>
      </w:r>
    </w:p>
    <w:p w:rsidR="00246E71" w:rsidRDefault="00CD56C8">
      <w:pPr>
        <w:ind w:firstLine="0"/>
        <w:jc w:val="center"/>
        <w:rPr>
          <w:b/>
          <w:color w:val="000000"/>
          <w:szCs w:val="28"/>
          <w:lang w:val="ru-RU"/>
        </w:rPr>
      </w:pPr>
      <w:r>
        <w:rPr>
          <w:b/>
          <w:color w:val="000000"/>
          <w:szCs w:val="28"/>
          <w:lang w:val="ru-RU"/>
        </w:rPr>
        <w:t>ФАКУЛЬТЕТ ЖУРНАЛИСТИКИ</w:t>
      </w:r>
    </w:p>
    <w:p w:rsidR="00246E71" w:rsidRDefault="00CD56C8">
      <w:pPr>
        <w:ind w:firstLine="0"/>
        <w:jc w:val="center"/>
        <w:rPr>
          <w:b/>
          <w:color w:val="000000"/>
          <w:szCs w:val="28"/>
          <w:lang w:val="ru-RU"/>
        </w:rPr>
      </w:pPr>
      <w:r>
        <w:rPr>
          <w:b/>
          <w:color w:val="000000"/>
          <w:szCs w:val="28"/>
          <w:lang w:val="ru-RU"/>
        </w:rPr>
        <w:t xml:space="preserve">Кафедра телевидения и радиовещания </w:t>
      </w:r>
    </w:p>
    <w:p w:rsidR="00246E71" w:rsidRDefault="00246E71">
      <w:pPr>
        <w:ind w:firstLine="0"/>
        <w:jc w:val="center"/>
        <w:rPr>
          <w:b/>
          <w:color w:val="000000"/>
          <w:szCs w:val="28"/>
          <w:lang w:val="ru-RU"/>
        </w:rPr>
      </w:pPr>
    </w:p>
    <w:p w:rsidR="00246E71" w:rsidRDefault="00246E71">
      <w:pPr>
        <w:ind w:firstLine="0"/>
        <w:jc w:val="center"/>
        <w:rPr>
          <w:b/>
          <w:color w:val="000000"/>
          <w:szCs w:val="28"/>
          <w:lang w:val="ru-RU"/>
        </w:rPr>
      </w:pPr>
    </w:p>
    <w:p w:rsidR="00246E71" w:rsidRDefault="00246E71">
      <w:pPr>
        <w:ind w:firstLine="0"/>
        <w:jc w:val="center"/>
        <w:rPr>
          <w:color w:val="000000"/>
          <w:szCs w:val="28"/>
          <w:lang w:val="ru-RU"/>
        </w:rPr>
      </w:pPr>
    </w:p>
    <w:p w:rsidR="00246E71" w:rsidRDefault="00246E71">
      <w:pPr>
        <w:ind w:firstLine="0"/>
        <w:jc w:val="center"/>
        <w:rPr>
          <w:color w:val="000000"/>
          <w:szCs w:val="28"/>
          <w:lang w:val="ru-RU"/>
        </w:rPr>
      </w:pPr>
    </w:p>
    <w:p w:rsidR="00246E71" w:rsidRDefault="00246E71">
      <w:pPr>
        <w:ind w:firstLine="0"/>
        <w:jc w:val="center"/>
        <w:rPr>
          <w:color w:val="000000"/>
          <w:szCs w:val="28"/>
          <w:lang w:val="ru-RU"/>
        </w:rPr>
      </w:pPr>
    </w:p>
    <w:p w:rsidR="00246E71" w:rsidRDefault="00246E71">
      <w:pPr>
        <w:ind w:firstLine="0"/>
        <w:jc w:val="center"/>
        <w:rPr>
          <w:color w:val="000000"/>
          <w:szCs w:val="28"/>
          <w:lang w:val="ru-RU"/>
        </w:rPr>
      </w:pPr>
    </w:p>
    <w:p w:rsidR="00246E71" w:rsidRDefault="001015CE">
      <w:pPr>
        <w:ind w:firstLine="0"/>
        <w:jc w:val="center"/>
        <w:rPr>
          <w:b/>
          <w:bCs/>
          <w:color w:val="000000"/>
          <w:sz w:val="32"/>
          <w:szCs w:val="32"/>
          <w:lang w:val="ru-RU"/>
        </w:rPr>
      </w:pPr>
      <w:proofErr w:type="spellStart"/>
      <w:r>
        <w:rPr>
          <w:color w:val="000000"/>
          <w:szCs w:val="28"/>
          <w:lang w:val="ru-RU"/>
        </w:rPr>
        <w:t>Пэй</w:t>
      </w:r>
      <w:proofErr w:type="spellEnd"/>
      <w:r>
        <w:rPr>
          <w:color w:val="000000"/>
          <w:szCs w:val="28"/>
          <w:lang w:val="ru-RU"/>
        </w:rPr>
        <w:t xml:space="preserve"> </w:t>
      </w:r>
      <w:proofErr w:type="spellStart"/>
      <w:r>
        <w:rPr>
          <w:color w:val="000000"/>
          <w:szCs w:val="28"/>
          <w:lang w:val="ru-RU"/>
        </w:rPr>
        <w:t>Юй</w:t>
      </w:r>
      <w:proofErr w:type="spellEnd"/>
    </w:p>
    <w:p w:rsidR="00246E71" w:rsidRDefault="00246E71">
      <w:pPr>
        <w:ind w:firstLine="0"/>
        <w:jc w:val="center"/>
        <w:rPr>
          <w:b/>
          <w:bCs/>
          <w:color w:val="000000"/>
          <w:sz w:val="32"/>
          <w:szCs w:val="32"/>
          <w:lang w:val="ru-RU"/>
        </w:rPr>
      </w:pPr>
    </w:p>
    <w:p w:rsidR="00246E71" w:rsidRDefault="00246E71">
      <w:pPr>
        <w:ind w:firstLine="0"/>
        <w:jc w:val="center"/>
        <w:rPr>
          <w:b/>
          <w:bCs/>
          <w:color w:val="000000"/>
          <w:sz w:val="32"/>
          <w:szCs w:val="32"/>
          <w:lang w:val="ru-RU"/>
        </w:rPr>
      </w:pPr>
    </w:p>
    <w:p w:rsidR="00246E71" w:rsidRDefault="001015CE">
      <w:pPr>
        <w:ind w:firstLine="0"/>
        <w:jc w:val="center"/>
        <w:rPr>
          <w:rStyle w:val="jlqj4b"/>
          <w:b/>
          <w:bCs/>
          <w:caps/>
          <w:color w:val="000000"/>
          <w:sz w:val="32"/>
          <w:szCs w:val="32"/>
          <w:lang w:val="ru-RU"/>
        </w:rPr>
      </w:pPr>
      <w:r>
        <w:rPr>
          <w:rStyle w:val="jlqj4b"/>
          <w:b/>
          <w:bCs/>
          <w:color w:val="000000"/>
          <w:sz w:val="32"/>
          <w:szCs w:val="32"/>
          <w:lang w:val="ru-RU"/>
        </w:rPr>
        <w:t xml:space="preserve">Трансформация аудиовизуальных </w:t>
      </w:r>
      <w:proofErr w:type="spellStart"/>
      <w:r>
        <w:rPr>
          <w:rStyle w:val="jlqj4b"/>
          <w:b/>
          <w:bCs/>
          <w:color w:val="000000"/>
          <w:sz w:val="32"/>
          <w:szCs w:val="32"/>
          <w:lang w:val="ru-RU"/>
        </w:rPr>
        <w:t>сми</w:t>
      </w:r>
      <w:proofErr w:type="spellEnd"/>
      <w:r>
        <w:rPr>
          <w:rStyle w:val="jlqj4b"/>
          <w:b/>
          <w:bCs/>
          <w:color w:val="000000"/>
          <w:sz w:val="32"/>
          <w:szCs w:val="32"/>
          <w:lang w:val="ru-RU"/>
        </w:rPr>
        <w:t xml:space="preserve"> </w:t>
      </w:r>
      <w:proofErr w:type="spellStart"/>
      <w:r>
        <w:rPr>
          <w:rStyle w:val="jlqj4b"/>
          <w:b/>
          <w:bCs/>
          <w:color w:val="000000"/>
          <w:sz w:val="32"/>
          <w:szCs w:val="32"/>
          <w:lang w:val="ru-RU"/>
        </w:rPr>
        <w:t>китая</w:t>
      </w:r>
      <w:proofErr w:type="spellEnd"/>
      <w:r>
        <w:rPr>
          <w:rStyle w:val="jlqj4b"/>
          <w:b/>
          <w:bCs/>
          <w:color w:val="000000"/>
          <w:sz w:val="32"/>
          <w:szCs w:val="32"/>
          <w:lang w:val="ru-RU"/>
        </w:rPr>
        <w:t>: профессиональный и технологический аспекты</w:t>
      </w:r>
    </w:p>
    <w:p w:rsidR="00246E71" w:rsidRDefault="00246E71">
      <w:pPr>
        <w:ind w:firstLine="0"/>
        <w:jc w:val="center"/>
        <w:rPr>
          <w:rStyle w:val="jlqj4b"/>
          <w:color w:val="000000"/>
          <w:lang w:val="ru-RU"/>
        </w:rPr>
      </w:pPr>
    </w:p>
    <w:p w:rsidR="00246E71" w:rsidRDefault="00CD56C8">
      <w:pPr>
        <w:ind w:firstLine="0"/>
        <w:jc w:val="center"/>
        <w:rPr>
          <w:color w:val="000000"/>
          <w:szCs w:val="32"/>
          <w:lang w:val="ru-RU"/>
        </w:rPr>
      </w:pPr>
      <w:r>
        <w:rPr>
          <w:color w:val="000000"/>
          <w:szCs w:val="32"/>
          <w:lang w:val="ru-RU"/>
        </w:rPr>
        <w:t>Дипломная работа</w:t>
      </w:r>
    </w:p>
    <w:p w:rsidR="00246E71" w:rsidRDefault="00246E71">
      <w:pPr>
        <w:ind w:firstLine="0"/>
        <w:jc w:val="center"/>
        <w:rPr>
          <w:color w:val="000000"/>
          <w:szCs w:val="32"/>
          <w:lang w:val="ru-RU"/>
        </w:rPr>
      </w:pPr>
    </w:p>
    <w:p w:rsidR="00246E71" w:rsidRDefault="00CD56C8">
      <w:pPr>
        <w:ind w:left="5812" w:firstLine="0"/>
        <w:rPr>
          <w:color w:val="000000"/>
          <w:szCs w:val="32"/>
          <w:lang w:val="ru-RU"/>
        </w:rPr>
      </w:pPr>
      <w:r>
        <w:rPr>
          <w:color w:val="000000"/>
          <w:szCs w:val="32"/>
          <w:lang w:val="ru-RU"/>
        </w:rPr>
        <w:t>Научный руководитель:</w:t>
      </w:r>
    </w:p>
    <w:p w:rsidR="00246E71" w:rsidRDefault="00CD56C8">
      <w:pPr>
        <w:pStyle w:val="a8"/>
        <w:widowControl/>
        <w:ind w:left="5812" w:firstLine="0"/>
        <w:jc w:val="left"/>
        <w:rPr>
          <w:rFonts w:eastAsia="Helvetica Neue"/>
          <w:color w:val="000000"/>
          <w:kern w:val="0"/>
          <w:sz w:val="28"/>
          <w:szCs w:val="28"/>
          <w:lang w:val="ru-RU" w:bidi="ar"/>
        </w:rPr>
      </w:pPr>
      <w:r>
        <w:rPr>
          <w:rFonts w:eastAsia="Helvetica Neue"/>
          <w:color w:val="000000"/>
          <w:kern w:val="0"/>
          <w:sz w:val="28"/>
          <w:szCs w:val="28"/>
          <w:lang w:val="ru-RU" w:bidi="ar"/>
        </w:rPr>
        <w:t xml:space="preserve">доцент кафедры </w:t>
      </w:r>
    </w:p>
    <w:p w:rsidR="00246E71" w:rsidRDefault="00CD56C8">
      <w:pPr>
        <w:pStyle w:val="a8"/>
        <w:widowControl/>
        <w:ind w:left="5812" w:firstLine="0"/>
        <w:jc w:val="left"/>
        <w:rPr>
          <w:rFonts w:eastAsia="Helvetica Neue"/>
          <w:color w:val="000000"/>
          <w:kern w:val="0"/>
          <w:sz w:val="28"/>
          <w:szCs w:val="28"/>
          <w:lang w:val="ru-RU" w:bidi="ar"/>
        </w:rPr>
      </w:pPr>
      <w:r>
        <w:rPr>
          <w:rFonts w:eastAsia="Helvetica Neue"/>
          <w:color w:val="000000"/>
          <w:kern w:val="0"/>
          <w:sz w:val="28"/>
          <w:szCs w:val="28"/>
          <w:lang w:val="ru-RU" w:bidi="ar"/>
        </w:rPr>
        <w:t>телевидения и радиовещания</w:t>
      </w:r>
    </w:p>
    <w:p w:rsidR="00246E71" w:rsidRDefault="00CD56C8">
      <w:pPr>
        <w:pStyle w:val="a8"/>
        <w:widowControl/>
        <w:ind w:left="5812" w:firstLine="0"/>
        <w:jc w:val="left"/>
        <w:rPr>
          <w:color w:val="000000"/>
          <w:sz w:val="28"/>
          <w:szCs w:val="28"/>
          <w:lang w:val="ru-RU"/>
        </w:rPr>
      </w:pPr>
      <w:proofErr w:type="spellStart"/>
      <w:r>
        <w:rPr>
          <w:rFonts w:eastAsia="Helvetica Neue"/>
          <w:color w:val="000000"/>
          <w:kern w:val="0"/>
          <w:sz w:val="28"/>
          <w:szCs w:val="28"/>
          <w:lang w:val="ru-RU" w:bidi="ar"/>
        </w:rPr>
        <w:t>Курейчик</w:t>
      </w:r>
      <w:proofErr w:type="spellEnd"/>
      <w:r>
        <w:rPr>
          <w:rFonts w:eastAsia="Helvetica Neue"/>
          <w:color w:val="000000"/>
          <w:kern w:val="0"/>
          <w:sz w:val="28"/>
          <w:szCs w:val="28"/>
          <w:lang w:val="ru-RU" w:bidi="ar"/>
        </w:rPr>
        <w:t xml:space="preserve"> А.В.</w:t>
      </w:r>
    </w:p>
    <w:p w:rsidR="00246E71" w:rsidRDefault="00CD56C8">
      <w:pPr>
        <w:ind w:firstLine="0"/>
        <w:rPr>
          <w:color w:val="000000"/>
          <w:szCs w:val="28"/>
          <w:lang w:val="ru-RU"/>
        </w:rPr>
      </w:pPr>
      <w:r>
        <w:rPr>
          <w:color w:val="000000"/>
          <w:szCs w:val="28"/>
          <w:lang w:val="ru-RU"/>
        </w:rPr>
        <w:t>Допущена к защите</w:t>
      </w:r>
    </w:p>
    <w:p w:rsidR="00246E71" w:rsidRDefault="00CD56C8">
      <w:pPr>
        <w:ind w:firstLine="0"/>
        <w:rPr>
          <w:color w:val="000000"/>
          <w:szCs w:val="28"/>
          <w:lang w:val="ru-RU"/>
        </w:rPr>
      </w:pPr>
      <w:r>
        <w:rPr>
          <w:color w:val="000000"/>
          <w:szCs w:val="28"/>
          <w:lang w:val="ru-RU"/>
        </w:rPr>
        <w:t xml:space="preserve"> «___» ____________ 2021 г. </w:t>
      </w:r>
    </w:p>
    <w:p w:rsidR="00246E71" w:rsidRDefault="00CD56C8">
      <w:pPr>
        <w:ind w:firstLine="0"/>
        <w:rPr>
          <w:color w:val="000000"/>
          <w:szCs w:val="28"/>
          <w:lang w:val="ru-RU"/>
        </w:rPr>
      </w:pPr>
      <w:r>
        <w:rPr>
          <w:color w:val="000000"/>
          <w:szCs w:val="28"/>
          <w:lang w:val="ru-RU"/>
        </w:rPr>
        <w:t xml:space="preserve">Зав. кафедрой телевидения и </w:t>
      </w:r>
      <w:r>
        <w:rPr>
          <w:color w:val="000000"/>
          <w:szCs w:val="28"/>
          <w:lang w:val="ru-RU"/>
        </w:rPr>
        <w:t>радиовещания,</w:t>
      </w:r>
    </w:p>
    <w:p w:rsidR="00246E71" w:rsidRDefault="00CD56C8">
      <w:pPr>
        <w:ind w:firstLine="0"/>
        <w:rPr>
          <w:color w:val="000000"/>
          <w:szCs w:val="28"/>
          <w:lang w:val="ru-RU"/>
        </w:rPr>
      </w:pPr>
      <w:r>
        <w:rPr>
          <w:color w:val="000000"/>
          <w:szCs w:val="28"/>
          <w:lang w:val="ru-RU"/>
        </w:rPr>
        <w:t>кандидат филологических наук, доцент А.Ю. Кузьминова</w:t>
      </w:r>
    </w:p>
    <w:p w:rsidR="00D21B95" w:rsidRDefault="00D21B95">
      <w:pPr>
        <w:ind w:firstLine="0"/>
        <w:jc w:val="center"/>
        <w:rPr>
          <w:color w:val="000000"/>
          <w:szCs w:val="28"/>
          <w:lang w:val="ru-RU"/>
        </w:rPr>
      </w:pPr>
    </w:p>
    <w:p w:rsidR="00246E71" w:rsidRDefault="00CD56C8">
      <w:pPr>
        <w:ind w:firstLine="0"/>
        <w:jc w:val="center"/>
        <w:rPr>
          <w:color w:val="000000"/>
          <w:szCs w:val="28"/>
          <w:lang w:val="ru-RU"/>
        </w:rPr>
      </w:pPr>
      <w:r>
        <w:rPr>
          <w:color w:val="000000"/>
          <w:szCs w:val="28"/>
          <w:lang w:val="ru-RU"/>
        </w:rPr>
        <w:t>Минск, 2021</w:t>
      </w:r>
    </w:p>
    <w:p w:rsidR="00246E71" w:rsidRDefault="00246E71">
      <w:pPr>
        <w:jc w:val="center"/>
        <w:rPr>
          <w:rFonts w:eastAsia="Times New Roman"/>
          <w:b/>
          <w:color w:val="000000"/>
          <w:sz w:val="32"/>
          <w:lang w:val="ru-RU"/>
        </w:rPr>
        <w:sectPr w:rsidR="00246E71">
          <w:pgSz w:w="11906" w:h="16838"/>
          <w:pgMar w:top="1134" w:right="567" w:bottom="1134" w:left="1701" w:header="851" w:footer="992" w:gutter="0"/>
          <w:cols w:space="720"/>
          <w:rtlGutter/>
          <w:docGrid w:type="lines" w:linePitch="312"/>
        </w:sectPr>
      </w:pPr>
    </w:p>
    <w:p w:rsidR="00246E71" w:rsidRDefault="00CD56C8">
      <w:pPr>
        <w:pStyle w:val="1"/>
        <w:rPr>
          <w:lang w:val="ru-RU"/>
        </w:rPr>
      </w:pPr>
      <w:bookmarkStart w:id="0" w:name="_Toc73437672"/>
      <w:bookmarkStart w:id="1" w:name="_Toc73437861"/>
      <w:r w:rsidRPr="00D21B95">
        <w:rPr>
          <w:lang w:val="ru-RU"/>
        </w:rPr>
        <w:lastRenderedPageBreak/>
        <w:t>РЕФЕРАТ</w:t>
      </w:r>
      <w:bookmarkEnd w:id="0"/>
      <w:bookmarkEnd w:id="1"/>
    </w:p>
    <w:p w:rsidR="00246E71" w:rsidRDefault="00246E71">
      <w:pPr>
        <w:rPr>
          <w:lang w:val="ru-RU"/>
        </w:rPr>
      </w:pPr>
    </w:p>
    <w:p w:rsidR="00246E71" w:rsidRDefault="00246E71">
      <w:pPr>
        <w:rPr>
          <w:lang w:val="ru-RU"/>
        </w:rPr>
      </w:pPr>
    </w:p>
    <w:p w:rsidR="00246E71" w:rsidRDefault="00CD56C8">
      <w:pPr>
        <w:pStyle w:val="ac"/>
        <w:rPr>
          <w:color w:val="000000"/>
          <w:lang w:val="ru-RU"/>
        </w:rPr>
      </w:pPr>
      <w:r>
        <w:rPr>
          <w:color w:val="000000"/>
          <w:lang w:val="ru-RU"/>
        </w:rPr>
        <w:t>Дипломная работа содержит 56 страниц, 62 источника.</w:t>
      </w:r>
    </w:p>
    <w:p w:rsidR="00246E71" w:rsidRDefault="00CD56C8">
      <w:pPr>
        <w:pStyle w:val="ac"/>
        <w:rPr>
          <w:color w:val="000000"/>
          <w:lang w:val="ru-RU"/>
        </w:rPr>
      </w:pPr>
      <w:r>
        <w:rPr>
          <w:color w:val="000000"/>
          <w:lang w:val="ru-RU"/>
        </w:rPr>
        <w:t xml:space="preserve">Ключевые слова: </w:t>
      </w:r>
      <w:r>
        <w:rPr>
          <w:caps/>
          <w:color w:val="000000"/>
          <w:lang w:val="ru-RU"/>
        </w:rPr>
        <w:t xml:space="preserve">медиасреда, аудиовизуальные сми КИТАЯ, телевидение, радиовещание, трансформация </w:t>
      </w:r>
      <w:r>
        <w:rPr>
          <w:caps/>
          <w:color w:val="000000"/>
          <w:lang w:val="ru-RU"/>
        </w:rPr>
        <w:t>сми, ц</w:t>
      </w:r>
      <w:r>
        <w:rPr>
          <w:rFonts w:hint="eastAsia"/>
          <w:caps/>
          <w:color w:val="000000"/>
          <w:lang w:val="ru-RU"/>
        </w:rPr>
        <w:t>ифров</w:t>
      </w:r>
      <w:r>
        <w:rPr>
          <w:caps/>
          <w:color w:val="000000"/>
          <w:lang w:val="ru-RU"/>
        </w:rPr>
        <w:t>ые</w:t>
      </w:r>
      <w:r>
        <w:rPr>
          <w:rFonts w:hint="eastAsia"/>
          <w:caps/>
          <w:color w:val="000000"/>
          <w:lang w:val="ru-RU"/>
        </w:rPr>
        <w:t xml:space="preserve"> технологи</w:t>
      </w:r>
      <w:r>
        <w:rPr>
          <w:caps/>
          <w:color w:val="000000"/>
          <w:lang w:val="ru-RU"/>
        </w:rPr>
        <w:t>и.</w:t>
      </w:r>
    </w:p>
    <w:p w:rsidR="00246E71" w:rsidRDefault="00CD56C8">
      <w:pPr>
        <w:pStyle w:val="ac"/>
        <w:rPr>
          <w:color w:val="000000"/>
          <w:lang w:val="ru-RU"/>
        </w:rPr>
      </w:pPr>
      <w:r>
        <w:rPr>
          <w:i/>
          <w:color w:val="000000"/>
          <w:lang w:val="ru-RU"/>
        </w:rPr>
        <w:t>Объект</w:t>
      </w:r>
      <w:r>
        <w:rPr>
          <w:color w:val="000000"/>
          <w:lang w:val="ru-RU"/>
        </w:rPr>
        <w:t xml:space="preserve"> исследования – аудиовизуальные СМИ Китая.</w:t>
      </w:r>
    </w:p>
    <w:p w:rsidR="00246E71" w:rsidRDefault="00CD56C8">
      <w:pPr>
        <w:pStyle w:val="ac"/>
        <w:rPr>
          <w:color w:val="000000"/>
          <w:lang w:val="ru-RU"/>
        </w:rPr>
      </w:pPr>
      <w:r>
        <w:rPr>
          <w:i/>
          <w:color w:val="000000"/>
          <w:lang w:val="ru-RU"/>
        </w:rPr>
        <w:t>Предмет</w:t>
      </w:r>
      <w:r>
        <w:rPr>
          <w:color w:val="000000"/>
          <w:lang w:val="ru-RU"/>
        </w:rPr>
        <w:t xml:space="preserve"> исследования –</w:t>
      </w:r>
      <w:r>
        <w:rPr>
          <w:color w:val="000000"/>
        </w:rPr>
        <w:t> </w:t>
      </w:r>
      <w:r>
        <w:rPr>
          <w:color w:val="000000"/>
          <w:lang w:val="ru-RU"/>
        </w:rPr>
        <w:t xml:space="preserve">процессы преобразований, происходящие в период </w:t>
      </w:r>
      <w:proofErr w:type="spellStart"/>
      <w:r>
        <w:rPr>
          <w:color w:val="000000"/>
          <w:lang w:val="ru-RU"/>
        </w:rPr>
        <w:t>цифровизации</w:t>
      </w:r>
      <w:proofErr w:type="spellEnd"/>
      <w:r>
        <w:rPr>
          <w:color w:val="000000"/>
          <w:lang w:val="ru-RU"/>
        </w:rPr>
        <w:t xml:space="preserve"> на различных уровнях института аудиовизуальных СМИ Китая.</w:t>
      </w:r>
    </w:p>
    <w:p w:rsidR="00246E71" w:rsidRDefault="00CD56C8">
      <w:pPr>
        <w:pStyle w:val="ac"/>
        <w:rPr>
          <w:color w:val="000000"/>
          <w:lang w:val="ru-RU"/>
        </w:rPr>
      </w:pPr>
      <w:bookmarkStart w:id="2" w:name="_GoBack"/>
      <w:r>
        <w:rPr>
          <w:i/>
          <w:color w:val="000000"/>
          <w:lang w:val="ru-RU"/>
        </w:rPr>
        <w:t>Цель</w:t>
      </w:r>
      <w:r>
        <w:rPr>
          <w:color w:val="000000"/>
          <w:lang w:val="ru-RU"/>
        </w:rPr>
        <w:t xml:space="preserve"> исследования – проанализировать трансформацию института аудиовизуальных СМИ Китая в современных условиях, путей его дальнейшего развития и определения условий наиболее оптимального функционирования.</w:t>
      </w:r>
    </w:p>
    <w:bookmarkEnd w:id="2"/>
    <w:p w:rsidR="00246E71" w:rsidRDefault="00CD56C8">
      <w:pPr>
        <w:pStyle w:val="ad"/>
        <w:tabs>
          <w:tab w:val="left" w:pos="993"/>
        </w:tabs>
        <w:spacing w:line="360" w:lineRule="exact"/>
        <w:ind w:left="0"/>
        <w:jc w:val="both"/>
        <w:rPr>
          <w:rFonts w:eastAsia="DengXian"/>
          <w:color w:val="000000"/>
          <w:sz w:val="28"/>
          <w:szCs w:val="28"/>
          <w:lang w:eastAsia="en-US"/>
        </w:rPr>
      </w:pPr>
      <w:r>
        <w:rPr>
          <w:i/>
          <w:color w:val="000000"/>
          <w:sz w:val="28"/>
          <w:szCs w:val="28"/>
        </w:rPr>
        <w:t>Основные методы исследования</w:t>
      </w:r>
      <w:r>
        <w:rPr>
          <w:color w:val="000000"/>
          <w:sz w:val="28"/>
          <w:szCs w:val="28"/>
        </w:rPr>
        <w:t>: описательный, сопоставител</w:t>
      </w:r>
      <w:r>
        <w:rPr>
          <w:color w:val="000000"/>
          <w:sz w:val="28"/>
          <w:szCs w:val="28"/>
        </w:rPr>
        <w:t xml:space="preserve">ьный, </w:t>
      </w:r>
      <w:proofErr w:type="spellStart"/>
      <w:r>
        <w:rPr>
          <w:color w:val="000000"/>
          <w:sz w:val="28"/>
          <w:szCs w:val="28"/>
        </w:rPr>
        <w:t>социолого</w:t>
      </w:r>
      <w:proofErr w:type="spellEnd"/>
      <w:r>
        <w:rPr>
          <w:color w:val="000000"/>
          <w:sz w:val="28"/>
          <w:szCs w:val="28"/>
        </w:rPr>
        <w:t xml:space="preserve">–статистический, структурный, </w:t>
      </w:r>
      <w:proofErr w:type="spellStart"/>
      <w:r>
        <w:rPr>
          <w:color w:val="000000"/>
          <w:sz w:val="28"/>
          <w:szCs w:val="28"/>
        </w:rPr>
        <w:t>историко</w:t>
      </w:r>
      <w:proofErr w:type="spellEnd"/>
      <w:r>
        <w:rPr>
          <w:color w:val="000000"/>
          <w:sz w:val="28"/>
          <w:szCs w:val="28"/>
        </w:rPr>
        <w:t>–филологический, сравнительно–исторический, типологический, герменевтический, культурологический</w:t>
      </w:r>
      <w:r>
        <w:rPr>
          <w:rFonts w:eastAsia="DengXian"/>
          <w:color w:val="000000"/>
          <w:sz w:val="28"/>
          <w:szCs w:val="28"/>
          <w:lang w:eastAsia="en-US"/>
        </w:rPr>
        <w:t>.</w:t>
      </w:r>
    </w:p>
    <w:p w:rsidR="00246E71" w:rsidRDefault="00CD56C8">
      <w:pPr>
        <w:pStyle w:val="ac"/>
        <w:rPr>
          <w:color w:val="000000"/>
          <w:lang w:val="ru-RU"/>
        </w:rPr>
      </w:pPr>
      <w:r>
        <w:rPr>
          <w:i/>
          <w:color w:val="000000"/>
          <w:szCs w:val="28"/>
          <w:lang w:val="ru-RU"/>
        </w:rPr>
        <w:t xml:space="preserve">Полученные результаты и их новизна. </w:t>
      </w:r>
      <w:r>
        <w:rPr>
          <w:color w:val="000000"/>
          <w:lang w:val="ru-RU"/>
        </w:rPr>
        <w:t>На основе системного анализа охарактеризована отрасль аудиовизуальных</w:t>
      </w:r>
      <w:r>
        <w:rPr>
          <w:color w:val="000000"/>
          <w:lang w:val="ru-RU"/>
        </w:rPr>
        <w:t xml:space="preserve"> СМИ Китая, проанализированы этапы ее становления, описаны условия и выявлены факторы трансформации, оказавшие ключевое воздействие на ее формирование, сегодняшнее состояние, перспективы развития.</w:t>
      </w:r>
    </w:p>
    <w:p w:rsidR="00246E71" w:rsidRDefault="00CD56C8">
      <w:pPr>
        <w:pStyle w:val="ac"/>
        <w:rPr>
          <w:color w:val="000000"/>
          <w:lang w:val="ru-RU"/>
        </w:rPr>
      </w:pPr>
      <w:r>
        <w:rPr>
          <w:i/>
          <w:color w:val="000000"/>
          <w:szCs w:val="28"/>
          <w:lang w:val="ru-RU"/>
        </w:rPr>
        <w:t>Область возможного практического применения.</w:t>
      </w:r>
      <w:r>
        <w:rPr>
          <w:rStyle w:val="aa"/>
          <w:b w:val="0"/>
          <w:bCs w:val="0"/>
          <w:color w:val="000000"/>
          <w:lang w:val="ru-RU"/>
        </w:rPr>
        <w:t xml:space="preserve"> М</w:t>
      </w:r>
      <w:r>
        <w:rPr>
          <w:color w:val="000000"/>
          <w:lang w:val="ru-RU"/>
        </w:rPr>
        <w:t>ногие из поло</w:t>
      </w:r>
      <w:r>
        <w:rPr>
          <w:color w:val="000000"/>
          <w:lang w:val="ru-RU"/>
        </w:rPr>
        <w:t>жений и выводов настоящего исследования могут быть использованы при изучении следующих дисциплин: основы журналистики, основы творческой деятельности журналиста, основы телерадиовещания, радиовещания и других дисциплин, связанных с изучение телевидения и р</w:t>
      </w:r>
      <w:r>
        <w:rPr>
          <w:color w:val="000000"/>
          <w:lang w:val="ru-RU"/>
        </w:rPr>
        <w:t xml:space="preserve">адио. Кроме того, полученные результаты могут быть полезны журналистам других телеканалов и радиостанций как возможный способ создания эффективного </w:t>
      </w:r>
      <w:proofErr w:type="spellStart"/>
      <w:r>
        <w:rPr>
          <w:color w:val="000000"/>
          <w:lang w:val="ru-RU"/>
        </w:rPr>
        <w:t>медиапродукта</w:t>
      </w:r>
      <w:proofErr w:type="spellEnd"/>
      <w:r>
        <w:rPr>
          <w:color w:val="000000"/>
          <w:lang w:val="ru-RU"/>
        </w:rPr>
        <w:t>.</w:t>
      </w:r>
    </w:p>
    <w:p w:rsidR="00246E71" w:rsidRDefault="00CD56C8">
      <w:pPr>
        <w:pStyle w:val="ac"/>
        <w:rPr>
          <w:color w:val="000000"/>
          <w:szCs w:val="28"/>
          <w:lang w:val="ru-RU"/>
        </w:rPr>
      </w:pPr>
      <w:r>
        <w:rPr>
          <w:color w:val="000000"/>
          <w:szCs w:val="28"/>
          <w:lang w:val="ru-RU"/>
        </w:rPr>
        <w:t xml:space="preserve">Автор работы подтверждает </w:t>
      </w:r>
      <w:r>
        <w:rPr>
          <w:i/>
          <w:color w:val="000000"/>
          <w:szCs w:val="28"/>
          <w:lang w:val="ru-RU"/>
        </w:rPr>
        <w:t>достоверность материалов и результатов дипломной работы</w:t>
      </w:r>
      <w:r>
        <w:rPr>
          <w:color w:val="000000"/>
          <w:szCs w:val="28"/>
          <w:lang w:val="ru-RU"/>
        </w:rPr>
        <w:t xml:space="preserve">, а также </w:t>
      </w:r>
      <w:r>
        <w:rPr>
          <w:i/>
          <w:color w:val="000000"/>
          <w:szCs w:val="28"/>
          <w:lang w:val="ru-RU"/>
        </w:rPr>
        <w:t>са</w:t>
      </w:r>
      <w:r>
        <w:rPr>
          <w:i/>
          <w:color w:val="000000"/>
          <w:szCs w:val="28"/>
          <w:lang w:val="ru-RU"/>
        </w:rPr>
        <w:t>мостоятельность ее выполнения</w:t>
      </w:r>
      <w:r>
        <w:rPr>
          <w:color w:val="000000"/>
          <w:szCs w:val="28"/>
          <w:lang w:val="ru-RU"/>
        </w:rPr>
        <w:t>.</w:t>
      </w:r>
    </w:p>
    <w:p w:rsidR="00246E71" w:rsidRDefault="00246E71">
      <w:pPr>
        <w:pStyle w:val="ac"/>
        <w:rPr>
          <w:color w:val="000000"/>
          <w:szCs w:val="28"/>
          <w:lang w:val="ru-RU"/>
        </w:rPr>
      </w:pPr>
    </w:p>
    <w:p w:rsidR="00246E71" w:rsidRDefault="00246E71">
      <w:pPr>
        <w:pStyle w:val="ac"/>
        <w:rPr>
          <w:color w:val="000000"/>
          <w:lang w:val="ru-RU"/>
        </w:rPr>
        <w:sectPr w:rsidR="00246E71">
          <w:footerReference w:type="default" r:id="rId7"/>
          <w:pgSz w:w="11906" w:h="16838"/>
          <w:pgMar w:top="1134" w:right="567" w:bottom="1134" w:left="1701" w:header="851" w:footer="992" w:gutter="0"/>
          <w:cols w:space="720"/>
          <w:rtlGutter/>
          <w:docGrid w:type="lines" w:linePitch="312"/>
        </w:sectPr>
      </w:pPr>
    </w:p>
    <w:p w:rsidR="00246E71" w:rsidRPr="00D21B95" w:rsidRDefault="00CD56C8">
      <w:pPr>
        <w:pStyle w:val="1"/>
        <w:rPr>
          <w:lang w:eastAsia="ru-RU"/>
        </w:rPr>
      </w:pPr>
      <w:bookmarkStart w:id="3" w:name="_Toc73437862"/>
      <w:r>
        <w:rPr>
          <w:lang w:val="en" w:eastAsia="ru-RU"/>
        </w:rPr>
        <w:lastRenderedPageBreak/>
        <w:t>ABSTRACT</w:t>
      </w:r>
      <w:bookmarkEnd w:id="3"/>
    </w:p>
    <w:p w:rsidR="00246E71" w:rsidRPr="00D21B95" w:rsidRDefault="00246E71">
      <w:pPr>
        <w:rPr>
          <w:lang w:eastAsia="ru-RU"/>
        </w:rPr>
      </w:pPr>
    </w:p>
    <w:p w:rsidR="00246E71" w:rsidRPr="00D21B95" w:rsidRDefault="00246E71">
      <w:pPr>
        <w:rPr>
          <w:lang w:eastAsia="ru-RU"/>
        </w:rPr>
      </w:pPr>
    </w:p>
    <w:p w:rsidR="00246E71" w:rsidRDefault="00CD56C8">
      <w:pPr>
        <w:pStyle w:val="ac"/>
        <w:rPr>
          <w:color w:val="000000"/>
          <w:szCs w:val="28"/>
          <w:lang w:eastAsia="ru-RU"/>
        </w:rPr>
      </w:pPr>
      <w:r>
        <w:rPr>
          <w:rFonts w:hint="eastAsia"/>
          <w:color w:val="000000"/>
          <w:szCs w:val="28"/>
          <w:lang w:eastAsia="ru-RU"/>
        </w:rPr>
        <w:t>Thesis contains 5</w:t>
      </w:r>
      <w:r w:rsidRPr="00D21B95">
        <w:rPr>
          <w:color w:val="000000"/>
          <w:szCs w:val="28"/>
          <w:lang w:eastAsia="ru-RU"/>
        </w:rPr>
        <w:t>6</w:t>
      </w:r>
      <w:r>
        <w:rPr>
          <w:rFonts w:hint="eastAsia"/>
          <w:color w:val="000000"/>
          <w:szCs w:val="28"/>
          <w:lang w:eastAsia="ru-RU"/>
        </w:rPr>
        <w:t xml:space="preserve"> pages, 62 sources.</w:t>
      </w:r>
    </w:p>
    <w:p w:rsidR="00246E71" w:rsidRDefault="00CD56C8">
      <w:pPr>
        <w:pStyle w:val="ac"/>
        <w:rPr>
          <w:color w:val="000000"/>
          <w:szCs w:val="28"/>
          <w:lang w:eastAsia="ru-RU"/>
        </w:rPr>
      </w:pPr>
      <w:r>
        <w:rPr>
          <w:rFonts w:hint="eastAsia"/>
          <w:color w:val="000000"/>
          <w:szCs w:val="28"/>
          <w:lang w:eastAsia="ru-RU"/>
        </w:rPr>
        <w:t xml:space="preserve">Key words: </w:t>
      </w:r>
      <w:r>
        <w:rPr>
          <w:rFonts w:hint="eastAsia"/>
          <w:caps/>
          <w:color w:val="000000"/>
          <w:szCs w:val="28"/>
          <w:lang w:eastAsia="ru-RU"/>
        </w:rPr>
        <w:t xml:space="preserve">media environment, audiovisual media in CHINA, television, radio broadcasting, media transformation, digital </w:t>
      </w:r>
      <w:r>
        <w:rPr>
          <w:rFonts w:hint="eastAsia"/>
          <w:caps/>
          <w:color w:val="000000"/>
          <w:szCs w:val="28"/>
          <w:lang w:eastAsia="ru-RU"/>
        </w:rPr>
        <w:t>technologies.</w:t>
      </w:r>
    </w:p>
    <w:p w:rsidR="00246E71" w:rsidRDefault="00CD56C8">
      <w:pPr>
        <w:pStyle w:val="ac"/>
        <w:rPr>
          <w:color w:val="000000"/>
          <w:szCs w:val="28"/>
          <w:lang w:eastAsia="ru-RU"/>
        </w:rPr>
      </w:pPr>
      <w:r>
        <w:rPr>
          <w:rFonts w:hint="eastAsia"/>
          <w:color w:val="000000"/>
          <w:szCs w:val="28"/>
          <w:lang w:eastAsia="ru-RU"/>
        </w:rPr>
        <w:t>The object of research is the audiovisual media in China.</w:t>
      </w:r>
    </w:p>
    <w:p w:rsidR="00246E71" w:rsidRDefault="00CD56C8">
      <w:pPr>
        <w:pStyle w:val="ac"/>
        <w:rPr>
          <w:color w:val="000000"/>
          <w:szCs w:val="28"/>
          <w:lang w:eastAsia="ru-RU"/>
        </w:rPr>
      </w:pPr>
      <w:r>
        <w:rPr>
          <w:rFonts w:hint="eastAsia"/>
          <w:color w:val="000000"/>
          <w:szCs w:val="28"/>
          <w:lang w:eastAsia="ru-RU"/>
        </w:rPr>
        <w:t>The subject of the research is the transformation processes taking place during the digitalization period at various levels of the audiovisual media institute in China.</w:t>
      </w:r>
    </w:p>
    <w:p w:rsidR="00246E71" w:rsidRDefault="00CD56C8">
      <w:pPr>
        <w:pStyle w:val="ac"/>
        <w:rPr>
          <w:color w:val="000000"/>
          <w:szCs w:val="28"/>
          <w:lang w:eastAsia="ru-RU"/>
        </w:rPr>
      </w:pPr>
      <w:r>
        <w:rPr>
          <w:rFonts w:hint="eastAsia"/>
          <w:color w:val="000000"/>
          <w:szCs w:val="28"/>
          <w:lang w:eastAsia="ru-RU"/>
        </w:rPr>
        <w:t xml:space="preserve">The purpose of </w:t>
      </w:r>
      <w:r>
        <w:rPr>
          <w:rFonts w:hint="eastAsia"/>
          <w:color w:val="000000"/>
          <w:szCs w:val="28"/>
          <w:lang w:eastAsia="ru-RU"/>
        </w:rPr>
        <w:t>the study is to analyze the transformation of the institution of audiovisual media in China in modern conditions, ways of its further development and determination of the conditions for the most optimal functioning.</w:t>
      </w:r>
    </w:p>
    <w:p w:rsidR="00246E71" w:rsidRDefault="00CD56C8">
      <w:pPr>
        <w:pStyle w:val="ac"/>
        <w:rPr>
          <w:color w:val="000000"/>
          <w:szCs w:val="28"/>
          <w:lang w:eastAsia="ru-RU"/>
        </w:rPr>
      </w:pPr>
      <w:r>
        <w:rPr>
          <w:rFonts w:hint="eastAsia"/>
          <w:color w:val="000000"/>
          <w:szCs w:val="28"/>
          <w:lang w:eastAsia="ru-RU"/>
        </w:rPr>
        <w:t xml:space="preserve">The main research methods: descriptive, </w:t>
      </w:r>
      <w:r>
        <w:rPr>
          <w:rFonts w:hint="eastAsia"/>
          <w:color w:val="000000"/>
          <w:szCs w:val="28"/>
          <w:lang w:eastAsia="ru-RU"/>
        </w:rPr>
        <w:t xml:space="preserve">comparative, sociological-statistical, comparative-historical, historical-philological, structural, typological, hermeneutic, </w:t>
      </w:r>
      <w:proofErr w:type="spellStart"/>
      <w:r>
        <w:rPr>
          <w:rFonts w:hint="eastAsia"/>
          <w:color w:val="000000"/>
          <w:szCs w:val="28"/>
          <w:lang w:eastAsia="ru-RU"/>
        </w:rPr>
        <w:t>culturological</w:t>
      </w:r>
      <w:proofErr w:type="spellEnd"/>
      <w:r>
        <w:rPr>
          <w:rFonts w:hint="eastAsia"/>
          <w:color w:val="000000"/>
          <w:szCs w:val="28"/>
          <w:lang w:eastAsia="ru-RU"/>
        </w:rPr>
        <w:t>.</w:t>
      </w:r>
    </w:p>
    <w:p w:rsidR="00246E71" w:rsidRDefault="00CD56C8">
      <w:pPr>
        <w:pStyle w:val="ac"/>
        <w:rPr>
          <w:color w:val="000000"/>
          <w:szCs w:val="28"/>
          <w:lang w:eastAsia="ru-RU"/>
        </w:rPr>
      </w:pPr>
      <w:r>
        <w:rPr>
          <w:rFonts w:hint="eastAsia"/>
          <w:color w:val="000000"/>
          <w:szCs w:val="28"/>
          <w:lang w:eastAsia="ru-RU"/>
        </w:rPr>
        <w:t xml:space="preserve">The results obtained and their novelty. </w:t>
      </w:r>
      <w:proofErr w:type="gramStart"/>
      <w:r>
        <w:rPr>
          <w:rFonts w:hint="eastAsia"/>
          <w:color w:val="000000"/>
          <w:szCs w:val="28"/>
          <w:lang w:eastAsia="ru-RU"/>
        </w:rPr>
        <w:t>On the basis of</w:t>
      </w:r>
      <w:proofErr w:type="gramEnd"/>
      <w:r>
        <w:rPr>
          <w:rFonts w:hint="eastAsia"/>
          <w:color w:val="000000"/>
          <w:szCs w:val="28"/>
          <w:lang w:eastAsia="ru-RU"/>
        </w:rPr>
        <w:t xml:space="preserve"> a system analysis, the audiovisual media industry in China</w:t>
      </w:r>
      <w:r>
        <w:rPr>
          <w:rFonts w:hint="eastAsia"/>
          <w:color w:val="000000"/>
          <w:szCs w:val="28"/>
          <w:lang w:eastAsia="ru-RU"/>
        </w:rPr>
        <w:t xml:space="preserve"> is characterized as the organizational basis of the institute of journalism, the stages of its formation are analyzed, the conditions are described and the transformation factors that had a key impact on its formation, current state, and development prosp</w:t>
      </w:r>
      <w:r>
        <w:rPr>
          <w:rFonts w:hint="eastAsia"/>
          <w:color w:val="000000"/>
          <w:szCs w:val="28"/>
          <w:lang w:eastAsia="ru-RU"/>
        </w:rPr>
        <w:t>ects are identified.</w:t>
      </w:r>
    </w:p>
    <w:p w:rsidR="00246E71" w:rsidRDefault="00CD56C8">
      <w:pPr>
        <w:pStyle w:val="ac"/>
        <w:rPr>
          <w:color w:val="000000"/>
          <w:szCs w:val="28"/>
          <w:lang w:eastAsia="ru-RU"/>
        </w:rPr>
      </w:pPr>
      <w:r>
        <w:rPr>
          <w:rFonts w:hint="eastAsia"/>
          <w:color w:val="000000"/>
          <w:szCs w:val="28"/>
          <w:lang w:eastAsia="ru-RU"/>
        </w:rPr>
        <w:t xml:space="preserve">Area of ​​possible practical application. Many of the provisions and conclusions of this study </w:t>
      </w:r>
      <w:proofErr w:type="gramStart"/>
      <w:r>
        <w:rPr>
          <w:rFonts w:hint="eastAsia"/>
          <w:color w:val="000000"/>
          <w:szCs w:val="28"/>
          <w:lang w:eastAsia="ru-RU"/>
        </w:rPr>
        <w:t>can be used</w:t>
      </w:r>
      <w:proofErr w:type="gramEnd"/>
      <w:r>
        <w:rPr>
          <w:rFonts w:hint="eastAsia"/>
          <w:color w:val="000000"/>
          <w:szCs w:val="28"/>
          <w:lang w:eastAsia="ru-RU"/>
        </w:rPr>
        <w:t xml:space="preserve"> in the study of the following disciplines: the basics of journalism, the basics of the creative activity of a journalist, the </w:t>
      </w:r>
      <w:r>
        <w:rPr>
          <w:rFonts w:hint="eastAsia"/>
          <w:color w:val="000000"/>
          <w:szCs w:val="28"/>
          <w:lang w:eastAsia="ru-RU"/>
        </w:rPr>
        <w:t xml:space="preserve">basics of television and radio broadcasting, radio broadcasting and other disciplines related to the study of television and radio. In addition, the results obtained can be useful to journalists of other TV channels and radio stations as a possible way to </w:t>
      </w:r>
      <w:r>
        <w:rPr>
          <w:rFonts w:hint="eastAsia"/>
          <w:color w:val="000000"/>
          <w:szCs w:val="28"/>
          <w:lang w:eastAsia="ru-RU"/>
        </w:rPr>
        <w:t>create an effective media product.</w:t>
      </w:r>
    </w:p>
    <w:p w:rsidR="00246E71" w:rsidRDefault="00CD56C8">
      <w:pPr>
        <w:pStyle w:val="ac"/>
        <w:rPr>
          <w:b/>
          <w:color w:val="000000"/>
          <w:szCs w:val="28"/>
        </w:rPr>
      </w:pPr>
      <w:r>
        <w:rPr>
          <w:rFonts w:hint="eastAsia"/>
          <w:color w:val="000000"/>
          <w:szCs w:val="28"/>
          <w:lang w:eastAsia="ru-RU"/>
        </w:rPr>
        <w:t>The author of the work confirms the reliability of the materials and results of the thesis, as well as the independence of its implementation.</w:t>
      </w:r>
    </w:p>
    <w:p w:rsidR="00246E71" w:rsidRDefault="00246E71">
      <w:pPr>
        <w:pStyle w:val="a8"/>
        <w:widowControl/>
        <w:rPr>
          <w:rFonts w:eastAsia="Helvetica Neue"/>
          <w:color w:val="000000"/>
          <w:kern w:val="0"/>
          <w:sz w:val="28"/>
          <w:szCs w:val="28"/>
          <w:lang w:bidi="ar"/>
        </w:rPr>
      </w:pPr>
    </w:p>
    <w:p w:rsidR="00246E71" w:rsidRPr="00D21B95" w:rsidRDefault="00246E71"/>
    <w:sectPr w:rsidR="00246E71" w:rsidRPr="00D21B95">
      <w:footerReference w:type="default" r:id="rId8"/>
      <w:pgSz w:w="11906" w:h="16838"/>
      <w:pgMar w:top="1134" w:right="567" w:bottom="1134" w:left="1701" w:header="851" w:footer="992"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6C8" w:rsidRDefault="00CD56C8">
      <w:pPr>
        <w:spacing w:after="0" w:line="240" w:lineRule="auto"/>
      </w:pPr>
      <w:r>
        <w:separator/>
      </w:r>
    </w:p>
  </w:endnote>
  <w:endnote w:type="continuationSeparator" w:id="0">
    <w:p w:rsidR="00CD56C8" w:rsidRDefault="00CD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roman"/>
    <w:pitch w:val="default"/>
    <w:sig w:usb0="00000000" w:usb1="80000000" w:usb2="00000008" w:usb3="00000000" w:csb0="000001FF" w:csb1="00000000"/>
  </w:font>
  <w:font w:name="Helvetica Neue">
    <w:altName w:val="Times New Roman"/>
    <w:charset w:val="00"/>
    <w:family w:val="auto"/>
    <w:pitch w:val="default"/>
    <w:sig w:usb0="E50002FF" w:usb1="500079DB" w:usb2="00000010" w:usb3="00000000" w:csb0="00000000" w:csb1="00000000"/>
  </w:font>
  <w:font w:name="Cambria">
    <w:panose1 w:val="02040503050406030204"/>
    <w:charset w:val="CC"/>
    <w:family w:val="roman"/>
    <w:pitch w:val="variable"/>
    <w:sig w:usb0="E00002FF" w:usb1="400004FF" w:usb2="00000000" w:usb3="00000000" w:csb0="0000019F" w:csb1="00000000"/>
  </w:font>
  <w:font w:name="pingfang sc">
    <w:altName w:val="苹方-简"/>
    <w:charset w:val="00"/>
    <w:family w:val="auto"/>
    <w:pitch w:val="default"/>
    <w:sig w:usb0="00000000" w:usb1="00000000" w:usb2="00000000" w:usb3="00000000" w:csb0="00040001" w:csb1="00000000"/>
  </w:font>
  <w:font w:name="DengXian">
    <w:altName w:val="SimSun"/>
    <w:charset w:val="00"/>
    <w:family w:val="modern"/>
    <w:pitch w:val="default"/>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E71" w:rsidRDefault="00CD56C8">
    <w:pPr>
      <w:pStyle w:val="a4"/>
    </w:pPr>
    <w:r>
      <w:pict>
        <v:shapetype id="_x0000_t202" coordsize="21600,21600" o:spt="202" path="m,l,21600r21600,l21600,xe">
          <v:stroke joinstyle="miter"/>
          <v:path gradientshapeok="t" o:connecttype="rect"/>
        </v:shapetype>
        <v:shape id="文本框 10" o:spid="_x0000_s2049" type="#_x0000_t202" style="position:absolute;left:0;text-align:left;margin-left:0;margin-top:0;width:2in;height:2in;z-index:2;mso-wrap-style:none;mso-position-horizontal:center;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NxeOVFQIAABUEAAAOAAAAAAAAAAEAIAAAADUBAABkcnMvZTJvRG9jLnhtbFBLBQYAAAAABgAG&#10;AFkBAAC8BQAAAAAA&#10;" filled="f" stroked="f" strokeweight=".5pt">
          <v:textbox style="mso-fit-shape-to-text:t" inset="0,0,0,0">
            <w:txbxContent>
              <w:p w:rsidR="00246E71" w:rsidRDefault="00CD56C8">
                <w:pPr>
                  <w:snapToGrid w:val="0"/>
                  <w:rPr>
                    <w:sz w:val="18"/>
                  </w:rPr>
                </w:pPr>
                <w:r>
                  <w:rPr>
                    <w:sz w:val="18"/>
                  </w:rPr>
                  <w:fldChar w:fldCharType="begin"/>
                </w:r>
                <w:r>
                  <w:rPr>
                    <w:sz w:val="18"/>
                  </w:rPr>
                  <w:instrText xml:space="preserve"> PAGE  \* MERGEFORMAT </w:instrText>
                </w:r>
                <w:r>
                  <w:rPr>
                    <w:sz w:val="18"/>
                  </w:rPr>
                  <w:fldChar w:fldCharType="separate"/>
                </w:r>
                <w:r w:rsidR="001015CE" w:rsidRPr="001015CE">
                  <w:rPr>
                    <w:noProof/>
                    <w:sz w:val="18"/>
                    <w:lang w:val="zh-CN"/>
                  </w:rPr>
                  <w:t>2</w:t>
                </w:r>
                <w:r>
                  <w:rPr>
                    <w:sz w:val="1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E71" w:rsidRDefault="00CD56C8">
    <w:pPr>
      <w:pStyle w:val="a4"/>
    </w:pPr>
    <w:r>
      <w:pict>
        <v:shapetype id="_x0000_t202" coordsize="21600,21600" o:spt="202" path="m,l,21600r21600,l21600,xe">
          <v:stroke joinstyle="miter"/>
          <v:path gradientshapeok="t" o:connecttype="rect"/>
        </v:shapetype>
        <v:shape id="文本框 7" o:spid="_x0000_s2051" type="#_x0000_t202" style="position:absolute;left:0;text-align:left;margin-left:0;margin-top:0;width:2in;height:2in;z-index:1;mso-wrap-style:none;mso-position-horizontal:center;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DU1bNgFQIAABMEAAAOAAAAAAAAAAEAIAAAADUBAABkcnMvZTJvRG9jLnhtbFBLBQYAAAAABgAG&#10;AFkBAAC8BQAAAAAA&#10;" filled="f" stroked="f" strokeweight=".5pt">
          <v:textbox style="mso-fit-shape-to-text:t" inset="0,0,0,0">
            <w:txbxContent>
              <w:p w:rsidR="00246E71" w:rsidRDefault="00CD56C8">
                <w:pPr>
                  <w:snapToGrid w:val="0"/>
                  <w:rPr>
                    <w:sz w:val="18"/>
                  </w:rPr>
                </w:pPr>
                <w:r>
                  <w:rPr>
                    <w:sz w:val="18"/>
                  </w:rPr>
                  <w:fldChar w:fldCharType="begin"/>
                </w:r>
                <w:r>
                  <w:rPr>
                    <w:sz w:val="18"/>
                  </w:rPr>
                  <w:instrText xml:space="preserve"> PAGE  \* MERGEFORMAT </w:instrText>
                </w:r>
                <w:r>
                  <w:rPr>
                    <w:sz w:val="18"/>
                  </w:rPr>
                  <w:fldChar w:fldCharType="separate"/>
                </w:r>
                <w:r w:rsidR="001015CE" w:rsidRPr="001015CE">
                  <w:rPr>
                    <w:noProof/>
                    <w:sz w:val="18"/>
                    <w:lang w:val="zh-CN"/>
                  </w:rPr>
                  <w:t>3</w:t>
                </w:r>
                <w:r>
                  <w:rPr>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6C8" w:rsidRDefault="00CD56C8">
      <w:pPr>
        <w:spacing w:after="0" w:line="240" w:lineRule="auto"/>
      </w:pPr>
      <w:r>
        <w:separator/>
      </w:r>
    </w:p>
  </w:footnote>
  <w:footnote w:type="continuationSeparator" w:id="0">
    <w:p w:rsidR="00CD56C8" w:rsidRDefault="00CD56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oNotTrackMoves/>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E71"/>
    <w:rsid w:val="001015CE"/>
    <w:rsid w:val="00246E71"/>
    <w:rsid w:val="00CD56C8"/>
    <w:rsid w:val="00D21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667F9FD6-F640-46E2-B2A9-DD4B9AD8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lsdException w:name="List Paragraph" w:uiPriority="99"/>
    <w:lsdException w:name="Quote" w:uiPriority="99"/>
    <w:lsdException w:name="Intense Quote" w:uiPriority="99"/>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360" w:lineRule="exact"/>
      <w:ind w:firstLine="709"/>
      <w:jc w:val="both"/>
    </w:pPr>
    <w:rPr>
      <w:kern w:val="2"/>
      <w:sz w:val="28"/>
      <w:szCs w:val="24"/>
      <w:lang w:val="en-US" w:eastAsia="zh-CN"/>
    </w:rPr>
  </w:style>
  <w:style w:type="paragraph" w:styleId="1">
    <w:name w:val="heading 1"/>
    <w:basedOn w:val="a"/>
    <w:next w:val="a"/>
    <w:link w:val="10"/>
    <w:qFormat/>
    <w:pPr>
      <w:keepNext/>
      <w:spacing w:after="0"/>
      <w:jc w:val="center"/>
      <w:outlineLvl w:val="0"/>
    </w:pPr>
    <w:rPr>
      <w:rFonts w:eastAsia="Times New Roman"/>
      <w:b/>
      <w:bCs/>
      <w:cap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283"/>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DejaVu Sans" w:hAnsi="DejaVu Sans"/>
      <w:sz w:val="18"/>
    </w:rPr>
  </w:style>
  <w:style w:type="paragraph" w:styleId="11">
    <w:name w:val="toc 1"/>
    <w:basedOn w:val="a"/>
    <w:next w:val="a"/>
    <w:uiPriority w:val="39"/>
  </w:style>
  <w:style w:type="paragraph" w:styleId="a6">
    <w:name w:val="Subtitle"/>
    <w:basedOn w:val="a"/>
    <w:next w:val="a"/>
    <w:link w:val="a7"/>
    <w:qFormat/>
    <w:pPr>
      <w:spacing w:after="0"/>
      <w:outlineLvl w:val="1"/>
    </w:pPr>
    <w:rPr>
      <w:rFonts w:eastAsia="Times New Roman"/>
      <w:b/>
    </w:rPr>
  </w:style>
  <w:style w:type="paragraph" w:styleId="2">
    <w:name w:val="toc 2"/>
    <w:basedOn w:val="a"/>
    <w:next w:val="a"/>
    <w:uiPriority w:val="39"/>
    <w:pPr>
      <w:ind w:left="280"/>
    </w:pPr>
  </w:style>
  <w:style w:type="paragraph" w:styleId="a8">
    <w:name w:val="Normal (Web)"/>
    <w:basedOn w:val="a"/>
    <w:link w:val="a9"/>
    <w:rPr>
      <w:sz w:val="24"/>
    </w:rPr>
  </w:style>
  <w:style w:type="character" w:styleId="aa">
    <w:name w:val="Strong"/>
    <w:qFormat/>
    <w:rPr>
      <w:b/>
      <w:bCs/>
    </w:rPr>
  </w:style>
  <w:style w:type="character" w:styleId="ab">
    <w:name w:val="Hyperlink"/>
    <w:uiPriority w:val="99"/>
    <w:unhideWhenUsed/>
    <w:rPr>
      <w:color w:val="0000FF"/>
      <w:u w:val="single"/>
    </w:rPr>
  </w:style>
  <w:style w:type="paragraph" w:customStyle="1" w:styleId="p1">
    <w:name w:val="p1"/>
    <w:basedOn w:val="a"/>
    <w:qFormat/>
    <w:pPr>
      <w:spacing w:after="0"/>
      <w:jc w:val="left"/>
    </w:pPr>
    <w:rPr>
      <w:rFonts w:ascii="Helvetica Neue" w:eastAsia="Helvetica Neue" w:hAnsi="Helvetica Neue"/>
      <w:color w:val="454545"/>
      <w:kern w:val="0"/>
      <w:sz w:val="24"/>
    </w:rPr>
  </w:style>
  <w:style w:type="paragraph" w:customStyle="1" w:styleId="ac">
    <w:name w:val="ТЕКСТ"/>
    <w:basedOn w:val="a3"/>
    <w:qFormat/>
    <w:pPr>
      <w:spacing w:after="0"/>
      <w:ind w:left="0"/>
    </w:pPr>
    <w:rPr>
      <w:rFonts w:eastAsia="Times New Roman"/>
    </w:rPr>
  </w:style>
  <w:style w:type="paragraph" w:customStyle="1" w:styleId="ad">
    <w:basedOn w:val="a"/>
    <w:uiPriority w:val="34"/>
    <w:qFormat/>
    <w:pPr>
      <w:widowControl/>
      <w:spacing w:after="0" w:line="240" w:lineRule="auto"/>
      <w:ind w:left="720"/>
      <w:contextualSpacing/>
      <w:jc w:val="left"/>
    </w:pPr>
    <w:rPr>
      <w:kern w:val="0"/>
      <w:sz w:val="24"/>
      <w:lang w:val="ru-RU" w:eastAsia="ru-RU"/>
    </w:rPr>
  </w:style>
  <w:style w:type="paragraph" w:customStyle="1" w:styleId="ae">
    <w:basedOn w:val="1"/>
    <w:next w:val="a"/>
    <w:uiPriority w:val="39"/>
    <w:unhideWhenUsed/>
    <w:qFormat/>
    <w:pPr>
      <w:keepLines/>
      <w:widowControl/>
      <w:spacing w:before="480" w:line="276" w:lineRule="auto"/>
      <w:ind w:firstLine="0"/>
      <w:jc w:val="left"/>
      <w:outlineLvl w:val="9"/>
    </w:pPr>
    <w:rPr>
      <w:rFonts w:ascii="Cambria" w:hAnsi="Cambria"/>
      <w:caps w:val="0"/>
      <w:color w:val="365F91"/>
      <w:kern w:val="0"/>
      <w:sz w:val="28"/>
      <w:szCs w:val="28"/>
      <w:lang w:val="ru-RU" w:eastAsia="ru-RU"/>
    </w:rPr>
  </w:style>
  <w:style w:type="character" w:customStyle="1" w:styleId="s2">
    <w:name w:val="s2"/>
    <w:rPr>
      <w:rFonts w:ascii="pingfang sc" w:eastAsia="pingfang sc" w:hAnsi="pingfang sc" w:cs="pingfang sc"/>
      <w:sz w:val="28"/>
      <w:szCs w:val="28"/>
    </w:rPr>
  </w:style>
  <w:style w:type="character" w:customStyle="1" w:styleId="10">
    <w:name w:val="Заголовок 1 Знак"/>
    <w:link w:val="1"/>
    <w:rPr>
      <w:rFonts w:eastAsia="Times New Roman" w:cs="Times New Roman"/>
      <w:b/>
      <w:bCs/>
      <w:caps/>
      <w:kern w:val="32"/>
      <w:sz w:val="32"/>
      <w:szCs w:val="32"/>
      <w:lang w:val="en-US" w:eastAsia="zh-CN"/>
    </w:rPr>
  </w:style>
  <w:style w:type="character" w:customStyle="1" w:styleId="a7">
    <w:name w:val="Подзаголовок Знак"/>
    <w:link w:val="a6"/>
    <w:rPr>
      <w:rFonts w:eastAsia="Times New Roman" w:cs="Times New Roman"/>
      <w:b/>
      <w:kern w:val="2"/>
      <w:sz w:val="28"/>
      <w:szCs w:val="24"/>
      <w:lang w:val="en-US" w:eastAsia="zh-CN"/>
    </w:rPr>
  </w:style>
  <w:style w:type="character" w:customStyle="1" w:styleId="a9">
    <w:name w:val="Обычный (веб) Знак"/>
    <w:link w:val="a8"/>
    <w:qFormat/>
    <w:rPr>
      <w:sz w:val="24"/>
    </w:rPr>
  </w:style>
  <w:style w:type="character" w:customStyle="1" w:styleId="apple-converted-space">
    <w:name w:val="apple-converted-space"/>
    <w:qFormat/>
  </w:style>
  <w:style w:type="character" w:customStyle="1" w:styleId="jlqj4b">
    <w:name w:val="jlqj4b"/>
    <w:basedOn w:val="a0"/>
    <w:qFormat/>
  </w:style>
  <w:style w:type="character" w:customStyle="1" w:styleId="s1">
    <w:name w:val="s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peiyu</dc:creator>
  <cp:lastModifiedBy>Александр Сергеевич</cp:lastModifiedBy>
  <cp:revision>96</cp:revision>
  <dcterms:created xsi:type="dcterms:W3CDTF">2021-05-25T22:25:00Z</dcterms:created>
  <dcterms:modified xsi:type="dcterms:W3CDTF">2021-08-29T09:54:00Z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2052-11.9.1</vt:lpwstr>
  </property>
  <property fmtid="{D5CDD505-2E9C-101B-9397-08002B2CF9AE}" pid="3" name="ICV">
    <vt:lpwstr>64CB878BE9013D1F3A0EB260D56176FA</vt:lpwstr>
  </property>
</Properties>
</file>