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9E" w:rsidRDefault="00706F9E" w:rsidP="00706F9E">
      <w:pPr>
        <w:spacing w:after="0"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МИНИСТЕРСТВО ОБРАЗОВАНИЯ РЕСПУБЛИКИ БЕЛАРУСЬ</w:t>
      </w:r>
    </w:p>
    <w:p w:rsidR="00706F9E" w:rsidRDefault="00706F9E" w:rsidP="00706F9E">
      <w:pPr>
        <w:spacing w:after="0"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БЕЛОРУССКИЙ ГОСУДАРСТВЕННЫЙ УНИВЕРСИТЕТ</w:t>
      </w:r>
    </w:p>
    <w:p w:rsidR="00706F9E" w:rsidRDefault="00706F9E" w:rsidP="00706F9E">
      <w:pPr>
        <w:spacing w:after="0"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ФАКУЛЬТЕТ ЖУРНАЛИСТИКИ</w:t>
      </w:r>
    </w:p>
    <w:p w:rsidR="00706F9E" w:rsidRDefault="00706F9E" w:rsidP="00706F9E">
      <w:pPr>
        <w:spacing w:line="360" w:lineRule="exact"/>
        <w:jc w:val="center"/>
        <w:rPr>
          <w:rFonts w:ascii="Times New Roman" w:hAnsi="Times New Roman" w:cs="Times New Roman"/>
          <w:sz w:val="28"/>
          <w:szCs w:val="28"/>
          <w:lang w:val="be-BY"/>
        </w:rPr>
      </w:pPr>
      <w:r>
        <w:rPr>
          <w:rFonts w:ascii="Times New Roman" w:hAnsi="Times New Roman" w:cs="Times New Roman"/>
          <w:b/>
          <w:sz w:val="28"/>
          <w:szCs w:val="28"/>
          <w:lang w:val="be-BY"/>
        </w:rPr>
        <w:t>Кафедра телевидения и радиовещания</w:t>
      </w:r>
    </w:p>
    <w:p w:rsidR="00706F9E" w:rsidRDefault="00706F9E" w:rsidP="00706F9E">
      <w:pPr>
        <w:spacing w:line="360" w:lineRule="exact"/>
        <w:rPr>
          <w:rFonts w:ascii="Times New Roman" w:hAnsi="Times New Roman" w:cs="Times New Roman"/>
          <w:sz w:val="28"/>
          <w:szCs w:val="28"/>
          <w:lang w:val="be-BY"/>
        </w:rPr>
      </w:pPr>
    </w:p>
    <w:p w:rsidR="00706F9E" w:rsidRDefault="00706F9E" w:rsidP="00706F9E">
      <w:pPr>
        <w:spacing w:line="360" w:lineRule="exact"/>
        <w:rPr>
          <w:rFonts w:ascii="Times New Roman" w:hAnsi="Times New Roman" w:cs="Times New Roman"/>
          <w:b/>
          <w:bCs/>
          <w:sz w:val="28"/>
          <w:szCs w:val="28"/>
          <w:lang w:val="be-BY"/>
        </w:rPr>
      </w:pPr>
    </w:p>
    <w:p w:rsidR="00706F9E" w:rsidRDefault="00706F9E" w:rsidP="00706F9E">
      <w:pPr>
        <w:spacing w:line="360" w:lineRule="exact"/>
        <w:jc w:val="center"/>
        <w:rPr>
          <w:rFonts w:ascii="Times New Roman" w:hAnsi="Times New Roman" w:cs="Times New Roman"/>
          <w:b/>
          <w:bCs/>
          <w:sz w:val="28"/>
          <w:szCs w:val="28"/>
          <w:lang w:val="be-BY"/>
        </w:rPr>
      </w:pPr>
    </w:p>
    <w:p w:rsidR="00706F9E" w:rsidRDefault="00706F9E" w:rsidP="00706F9E">
      <w:pPr>
        <w:spacing w:line="360" w:lineRule="exact"/>
        <w:jc w:val="center"/>
        <w:rPr>
          <w:rFonts w:ascii="Times New Roman" w:hAnsi="Times New Roman" w:cs="Times New Roman"/>
          <w:b/>
          <w:bCs/>
          <w:sz w:val="28"/>
          <w:szCs w:val="28"/>
          <w:lang w:val="be-BY"/>
        </w:rPr>
      </w:pPr>
    </w:p>
    <w:p w:rsidR="00706F9E" w:rsidRDefault="00706F9E" w:rsidP="00706F9E">
      <w:pPr>
        <w:spacing w:after="0" w:line="360" w:lineRule="exact"/>
        <w:jc w:val="center"/>
        <w:rPr>
          <w:rFonts w:ascii="Times New Roman" w:hAnsi="Times New Roman" w:cs="Times New Roman"/>
          <w:bCs/>
          <w:sz w:val="28"/>
          <w:szCs w:val="28"/>
          <w:lang w:val="be-BY"/>
        </w:rPr>
      </w:pPr>
      <w:r>
        <w:rPr>
          <w:rFonts w:ascii="Times New Roman" w:hAnsi="Times New Roman" w:cs="Times New Roman"/>
          <w:bCs/>
          <w:sz w:val="28"/>
          <w:szCs w:val="28"/>
          <w:lang w:val="be-BY"/>
        </w:rPr>
        <w:t>МИКУЛЬЧИК</w:t>
      </w:r>
    </w:p>
    <w:p w:rsidR="00706F9E" w:rsidRDefault="00706F9E" w:rsidP="00706F9E">
      <w:pPr>
        <w:spacing w:after="0" w:line="360" w:lineRule="exact"/>
        <w:jc w:val="center"/>
        <w:rPr>
          <w:rFonts w:ascii="Times New Roman" w:hAnsi="Times New Roman" w:cs="Times New Roman"/>
          <w:bCs/>
          <w:sz w:val="28"/>
          <w:szCs w:val="28"/>
          <w:lang w:val="be-BY"/>
        </w:rPr>
      </w:pPr>
      <w:r>
        <w:rPr>
          <w:rFonts w:ascii="Times New Roman" w:hAnsi="Times New Roman" w:cs="Times New Roman"/>
          <w:bCs/>
          <w:sz w:val="28"/>
          <w:szCs w:val="28"/>
          <w:lang w:val="be-BY"/>
        </w:rPr>
        <w:t>АЛЕКСАНДР ВЛАДИМИРОВИЧ</w:t>
      </w:r>
    </w:p>
    <w:p w:rsidR="00706F9E" w:rsidRDefault="00706F9E" w:rsidP="00706F9E">
      <w:pPr>
        <w:spacing w:after="0" w:line="360" w:lineRule="exact"/>
        <w:jc w:val="center"/>
        <w:rPr>
          <w:rFonts w:ascii="Times New Roman" w:hAnsi="Times New Roman" w:cs="Times New Roman"/>
          <w:b/>
          <w:bCs/>
          <w:sz w:val="40"/>
          <w:szCs w:val="28"/>
          <w:lang w:val="be-BY"/>
        </w:rPr>
      </w:pPr>
    </w:p>
    <w:p w:rsidR="00706F9E" w:rsidRDefault="00706F9E" w:rsidP="00706F9E">
      <w:pPr>
        <w:spacing w:after="0" w:line="360" w:lineRule="exact"/>
        <w:jc w:val="center"/>
        <w:rPr>
          <w:rFonts w:ascii="Times New Roman" w:hAnsi="Times New Roman" w:cs="Times New Roman"/>
          <w:b/>
          <w:bCs/>
          <w:sz w:val="40"/>
          <w:szCs w:val="28"/>
          <w:lang w:val="be-BY"/>
        </w:rPr>
      </w:pPr>
    </w:p>
    <w:p w:rsidR="00706F9E" w:rsidRDefault="00706F9E" w:rsidP="00706F9E">
      <w:pPr>
        <w:spacing w:after="0" w:line="360" w:lineRule="exact"/>
        <w:jc w:val="center"/>
        <w:rPr>
          <w:rFonts w:ascii="Times New Roman" w:hAnsi="Times New Roman" w:cs="Times New Roman"/>
          <w:b/>
          <w:bCs/>
          <w:sz w:val="40"/>
          <w:szCs w:val="28"/>
          <w:lang w:val="be-BY"/>
        </w:rPr>
      </w:pPr>
    </w:p>
    <w:p w:rsidR="00706F9E" w:rsidRDefault="00706F9E" w:rsidP="00706F9E">
      <w:pPr>
        <w:spacing w:after="0" w:line="360" w:lineRule="exact"/>
        <w:jc w:val="center"/>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ИНТЕРНЕТ В ПРОДВИЖЕНИИ СПОРТИВНОГО ТЕЛЕВИЗИОННОГО КОНТЕНТА (НА ПРИМЕРЕ ТЕЛЕКАНАЛОВ «БЕЛАРУСЬ 5» И «</w:t>
      </w:r>
      <w:r>
        <w:rPr>
          <w:rFonts w:ascii="Times New Roman" w:hAnsi="Times New Roman" w:cs="Times New Roman"/>
          <w:b/>
          <w:color w:val="000000"/>
          <w:sz w:val="28"/>
          <w:szCs w:val="20"/>
          <w:shd w:val="clear" w:color="auto" w:fill="FFFFFF"/>
          <w:lang w:val="en-US"/>
        </w:rPr>
        <w:t>EUROSPORT</w:t>
      </w:r>
      <w:r>
        <w:rPr>
          <w:rFonts w:ascii="Times New Roman" w:hAnsi="Times New Roman" w:cs="Times New Roman"/>
          <w:b/>
          <w:color w:val="000000"/>
          <w:sz w:val="28"/>
          <w:szCs w:val="20"/>
          <w:shd w:val="clear" w:color="auto" w:fill="FFFFFF"/>
        </w:rPr>
        <w:t>»: СРАВНИТЕЛЬНЫЙ АНАЛИЗ)</w:t>
      </w:r>
    </w:p>
    <w:p w:rsidR="00706F9E" w:rsidRDefault="00706F9E" w:rsidP="00706F9E">
      <w:pPr>
        <w:rPr>
          <w:rFonts w:ascii="Times New Roman" w:hAnsi="Times New Roman" w:cs="Times New Roman"/>
          <w:b/>
          <w:color w:val="000000"/>
          <w:sz w:val="28"/>
          <w:szCs w:val="20"/>
          <w:shd w:val="clear" w:color="auto" w:fill="FFFFFF"/>
        </w:rPr>
      </w:pPr>
    </w:p>
    <w:p w:rsidR="00706F9E" w:rsidRDefault="00706F9E" w:rsidP="00706F9E">
      <w:pPr>
        <w:spacing w:line="360" w:lineRule="exact"/>
        <w:jc w:val="center"/>
        <w:rPr>
          <w:rFonts w:ascii="Times New Roman" w:hAnsi="Times New Roman" w:cs="Times New Roman"/>
          <w:sz w:val="28"/>
          <w:szCs w:val="28"/>
        </w:rPr>
      </w:pPr>
      <w:r>
        <w:rPr>
          <w:rFonts w:ascii="Times New Roman" w:hAnsi="Times New Roman" w:cs="Times New Roman"/>
          <w:sz w:val="28"/>
          <w:szCs w:val="28"/>
        </w:rPr>
        <w:t>Дипломная работа</w:t>
      </w:r>
    </w:p>
    <w:p w:rsidR="00706F9E" w:rsidRDefault="00706F9E" w:rsidP="00706F9E">
      <w:pPr>
        <w:spacing w:line="360" w:lineRule="exact"/>
        <w:jc w:val="center"/>
        <w:rPr>
          <w:rFonts w:ascii="Times New Roman" w:hAnsi="Times New Roman" w:cs="Times New Roman"/>
          <w:b/>
          <w:sz w:val="28"/>
          <w:szCs w:val="28"/>
        </w:rPr>
      </w:pPr>
      <w:r>
        <w:rPr>
          <w:rFonts w:ascii="Times New Roman" w:hAnsi="Times New Roman" w:cs="Times New Roman"/>
          <w:sz w:val="28"/>
          <w:szCs w:val="28"/>
          <w:lang w:val="be-BY"/>
        </w:rPr>
        <w:br/>
      </w:r>
    </w:p>
    <w:p w:rsidR="00706F9E" w:rsidRDefault="00706F9E" w:rsidP="00706F9E">
      <w:pPr>
        <w:spacing w:after="0" w:line="360" w:lineRule="exact"/>
        <w:ind w:left="5664" w:firstLine="708"/>
        <w:rPr>
          <w:rFonts w:ascii="Times New Roman" w:hAnsi="Times New Roman" w:cs="Times New Roman"/>
          <w:sz w:val="28"/>
          <w:szCs w:val="28"/>
          <w:lang w:val="be-BY"/>
        </w:rPr>
      </w:pPr>
      <w:r>
        <w:rPr>
          <w:rFonts w:ascii="Times New Roman" w:hAnsi="Times New Roman" w:cs="Times New Roman"/>
          <w:sz w:val="28"/>
          <w:szCs w:val="28"/>
        </w:rPr>
        <w:t>Научный руководитель:</w:t>
      </w:r>
    </w:p>
    <w:p w:rsidR="00706F9E" w:rsidRDefault="00706F9E" w:rsidP="00706F9E">
      <w:pPr>
        <w:spacing w:after="0" w:line="360" w:lineRule="exact"/>
        <w:ind w:left="5664" w:firstLine="708"/>
        <w:rPr>
          <w:rFonts w:ascii="Times New Roman" w:hAnsi="Times New Roman" w:cs="Times New Roman"/>
          <w:sz w:val="28"/>
          <w:szCs w:val="28"/>
        </w:rPr>
      </w:pPr>
      <w:r>
        <w:rPr>
          <w:rFonts w:ascii="Times New Roman" w:hAnsi="Times New Roman" w:cs="Times New Roman"/>
          <w:sz w:val="28"/>
          <w:szCs w:val="28"/>
        </w:rPr>
        <w:t>старший преподаватель</w:t>
      </w:r>
    </w:p>
    <w:p w:rsidR="00706F9E" w:rsidRDefault="00706F9E" w:rsidP="00706F9E">
      <w:pPr>
        <w:spacing w:after="0" w:line="360" w:lineRule="exact"/>
        <w:ind w:left="5664" w:firstLine="708"/>
        <w:rPr>
          <w:rFonts w:ascii="Times New Roman" w:hAnsi="Times New Roman" w:cs="Times New Roman"/>
          <w:sz w:val="28"/>
          <w:szCs w:val="28"/>
        </w:rPr>
      </w:pPr>
      <w:r>
        <w:rPr>
          <w:rFonts w:ascii="Times New Roman" w:hAnsi="Times New Roman" w:cs="Times New Roman"/>
          <w:sz w:val="28"/>
          <w:szCs w:val="28"/>
        </w:rPr>
        <w:t xml:space="preserve">А. Л. Лебедева </w:t>
      </w:r>
    </w:p>
    <w:p w:rsidR="00706F9E" w:rsidRDefault="00706F9E" w:rsidP="00706F9E">
      <w:pPr>
        <w:spacing w:after="0" w:line="360" w:lineRule="exact"/>
        <w:ind w:left="5245"/>
        <w:rPr>
          <w:rFonts w:ascii="Times New Roman" w:hAnsi="Times New Roman" w:cs="Times New Roman"/>
          <w:sz w:val="28"/>
          <w:szCs w:val="28"/>
        </w:rPr>
      </w:pPr>
    </w:p>
    <w:p w:rsidR="00706F9E" w:rsidRDefault="00706F9E" w:rsidP="00706F9E">
      <w:pPr>
        <w:spacing w:after="0" w:line="360" w:lineRule="exact"/>
        <w:ind w:left="5245"/>
        <w:jc w:val="both"/>
        <w:rPr>
          <w:rFonts w:ascii="Times New Roman" w:hAnsi="Times New Roman" w:cs="Times New Roman"/>
          <w:sz w:val="28"/>
          <w:szCs w:val="28"/>
        </w:rPr>
      </w:pPr>
    </w:p>
    <w:p w:rsidR="00706F9E" w:rsidRDefault="00706F9E" w:rsidP="00706F9E">
      <w:pPr>
        <w:spacing w:after="0" w:line="360" w:lineRule="exact"/>
        <w:ind w:left="5245"/>
        <w:rPr>
          <w:rFonts w:ascii="Times New Roman" w:hAnsi="Times New Roman" w:cs="Times New Roman"/>
          <w:sz w:val="28"/>
          <w:szCs w:val="28"/>
        </w:rPr>
      </w:pPr>
    </w:p>
    <w:p w:rsidR="00706F9E" w:rsidRDefault="00706F9E" w:rsidP="00706F9E">
      <w:pPr>
        <w:spacing w:after="0" w:line="360" w:lineRule="exact"/>
        <w:ind w:left="5245"/>
        <w:rPr>
          <w:rFonts w:ascii="Times New Roman" w:hAnsi="Times New Roman" w:cs="Times New Roman"/>
          <w:sz w:val="28"/>
          <w:szCs w:val="28"/>
        </w:rPr>
      </w:pPr>
    </w:p>
    <w:p w:rsidR="00706F9E" w:rsidRDefault="00706F9E" w:rsidP="00706F9E">
      <w:pPr>
        <w:spacing w:after="0" w:line="360" w:lineRule="exact"/>
        <w:rPr>
          <w:rFonts w:ascii="Times New Roman" w:hAnsi="Times New Roman" w:cs="Times New Roman"/>
          <w:sz w:val="28"/>
        </w:rPr>
      </w:pPr>
      <w:r>
        <w:rPr>
          <w:rFonts w:ascii="Times New Roman" w:hAnsi="Times New Roman" w:cs="Times New Roman"/>
          <w:sz w:val="28"/>
        </w:rPr>
        <w:t>Допущен к защите</w:t>
      </w:r>
    </w:p>
    <w:p w:rsidR="00706F9E" w:rsidRDefault="00706F9E" w:rsidP="00706F9E">
      <w:pPr>
        <w:spacing w:after="0" w:line="360" w:lineRule="exact"/>
        <w:rPr>
          <w:rFonts w:ascii="Times New Roman" w:hAnsi="Times New Roman" w:cs="Times New Roman"/>
          <w:sz w:val="28"/>
        </w:rPr>
      </w:pPr>
      <w:r>
        <w:rPr>
          <w:rFonts w:ascii="Times New Roman" w:hAnsi="Times New Roman" w:cs="Times New Roman"/>
          <w:sz w:val="28"/>
        </w:rPr>
        <w:t>«_</w:t>
      </w:r>
      <w:proofErr w:type="gramStart"/>
      <w:r>
        <w:rPr>
          <w:rFonts w:ascii="Times New Roman" w:hAnsi="Times New Roman" w:cs="Times New Roman"/>
          <w:sz w:val="28"/>
        </w:rPr>
        <w:t>_»_</w:t>
      </w:r>
      <w:proofErr w:type="gramEnd"/>
      <w:r>
        <w:rPr>
          <w:rFonts w:ascii="Times New Roman" w:hAnsi="Times New Roman" w:cs="Times New Roman"/>
          <w:sz w:val="28"/>
        </w:rPr>
        <w:t xml:space="preserve">____________20__ г. </w:t>
      </w:r>
    </w:p>
    <w:p w:rsidR="00706F9E" w:rsidRDefault="00706F9E" w:rsidP="00706F9E">
      <w:pPr>
        <w:spacing w:after="0" w:line="360" w:lineRule="exact"/>
        <w:rPr>
          <w:rFonts w:ascii="Times New Roman" w:hAnsi="Times New Roman" w:cs="Times New Roman"/>
          <w:sz w:val="28"/>
        </w:rPr>
      </w:pPr>
      <w:r>
        <w:rPr>
          <w:rFonts w:ascii="Times New Roman" w:hAnsi="Times New Roman" w:cs="Times New Roman"/>
          <w:sz w:val="28"/>
        </w:rPr>
        <w:t>Зав. кафедрой телевидения и радиовещания</w:t>
      </w:r>
    </w:p>
    <w:p w:rsidR="00706F9E" w:rsidRDefault="00706F9E" w:rsidP="00706F9E">
      <w:pPr>
        <w:spacing w:after="0" w:line="360" w:lineRule="exact"/>
        <w:rPr>
          <w:rFonts w:ascii="Times New Roman" w:hAnsi="Times New Roman" w:cs="Times New Roman"/>
          <w:sz w:val="28"/>
        </w:rPr>
      </w:pPr>
      <w:r>
        <w:rPr>
          <w:rFonts w:ascii="Times New Roman" w:hAnsi="Times New Roman" w:cs="Times New Roman"/>
          <w:sz w:val="28"/>
        </w:rPr>
        <w:t>кандидат филологических наук,</w:t>
      </w:r>
    </w:p>
    <w:p w:rsidR="00706F9E" w:rsidRDefault="00706F9E" w:rsidP="00706F9E">
      <w:pPr>
        <w:spacing w:after="0" w:line="360" w:lineRule="exact"/>
        <w:rPr>
          <w:rFonts w:ascii="Times New Roman" w:hAnsi="Times New Roman" w:cs="Times New Roman"/>
          <w:sz w:val="28"/>
        </w:rPr>
      </w:pPr>
      <w:r>
        <w:rPr>
          <w:rFonts w:ascii="Times New Roman" w:hAnsi="Times New Roman" w:cs="Times New Roman"/>
          <w:sz w:val="28"/>
        </w:rPr>
        <w:t>доцент А. Ю. Кузьминова</w:t>
      </w:r>
    </w:p>
    <w:p w:rsidR="00706F9E" w:rsidRDefault="00706F9E" w:rsidP="00706F9E">
      <w:pPr>
        <w:spacing w:after="0" w:line="360" w:lineRule="exact"/>
        <w:rPr>
          <w:rFonts w:ascii="Times New Roman" w:hAnsi="Times New Roman" w:cs="Times New Roman"/>
          <w:sz w:val="28"/>
        </w:rPr>
      </w:pPr>
    </w:p>
    <w:p w:rsidR="00706F9E" w:rsidRDefault="00706F9E" w:rsidP="00706F9E">
      <w:pPr>
        <w:spacing w:line="360" w:lineRule="exact"/>
        <w:ind w:left="3540" w:firstLine="708"/>
        <w:jc w:val="both"/>
        <w:rPr>
          <w:rFonts w:ascii="Times New Roman" w:hAnsi="Times New Roman" w:cs="Times New Roman"/>
          <w:sz w:val="28"/>
          <w:szCs w:val="28"/>
          <w:lang w:val="be-BY"/>
        </w:rPr>
      </w:pPr>
    </w:p>
    <w:p w:rsidR="00706F9E" w:rsidRPr="00706F9E" w:rsidRDefault="00706F9E" w:rsidP="00706F9E">
      <w:pPr>
        <w:spacing w:line="360" w:lineRule="exact"/>
        <w:ind w:left="3540" w:firstLine="708"/>
        <w:jc w:val="both"/>
        <w:rPr>
          <w:rFonts w:ascii="Times New Roman" w:hAnsi="Times New Roman" w:cs="Times New Roman"/>
          <w:sz w:val="28"/>
          <w:szCs w:val="28"/>
        </w:rPr>
      </w:pPr>
      <w:r>
        <w:rPr>
          <w:rFonts w:ascii="Times New Roman" w:hAnsi="Times New Roman" w:cs="Times New Roman"/>
          <w:sz w:val="28"/>
          <w:szCs w:val="28"/>
          <w:lang w:val="be-BY"/>
        </w:rPr>
        <w:t>Минск, 20</w:t>
      </w:r>
      <w:r>
        <w:rPr>
          <w:rFonts w:ascii="Times New Roman" w:hAnsi="Times New Roman" w:cs="Times New Roman"/>
          <w:sz w:val="28"/>
          <w:szCs w:val="28"/>
        </w:rPr>
        <w:t>21</w:t>
      </w:r>
      <w:r>
        <w:rPr>
          <w:rFonts w:ascii="Times New Roman" w:hAnsi="Times New Roman" w:cs="Times New Roman"/>
          <w:sz w:val="28"/>
          <w:szCs w:val="28"/>
        </w:rPr>
        <w:br w:type="page"/>
      </w:r>
      <w:bookmarkStart w:id="0" w:name="_GoBack"/>
      <w:bookmarkEnd w:id="0"/>
    </w:p>
    <w:p w:rsidR="00706F9E" w:rsidRDefault="00706F9E" w:rsidP="00706F9E">
      <w:pPr>
        <w:pStyle w:val="1"/>
        <w:spacing w:before="400" w:after="400"/>
        <w:ind w:firstLine="709"/>
        <w:jc w:val="center"/>
        <w:rPr>
          <w:rFonts w:ascii="Times New Roman" w:hAnsi="Times New Roman" w:cs="Times New Roman"/>
          <w:color w:val="auto"/>
          <w:sz w:val="27"/>
        </w:rPr>
      </w:pPr>
      <w:bookmarkStart w:id="1" w:name="_Toc73299137"/>
      <w:r>
        <w:rPr>
          <w:rFonts w:ascii="Times New Roman" w:hAnsi="Times New Roman" w:cs="Times New Roman"/>
          <w:color w:val="auto"/>
        </w:rPr>
        <w:lastRenderedPageBreak/>
        <w:t>РЕФЕРАТ</w:t>
      </w:r>
      <w:bookmarkEnd w:id="1"/>
    </w:p>
    <w:p w:rsidR="00706F9E" w:rsidRDefault="00706F9E" w:rsidP="00706F9E">
      <w:pPr>
        <w:pStyle w:val="a4"/>
        <w:spacing w:before="0" w:beforeAutospacing="0" w:after="0" w:afterAutospacing="0" w:line="360" w:lineRule="exact"/>
        <w:ind w:firstLine="709"/>
        <w:jc w:val="both"/>
        <w:rPr>
          <w:color w:val="000000"/>
          <w:sz w:val="28"/>
          <w:szCs w:val="28"/>
        </w:rPr>
      </w:pPr>
      <w:r>
        <w:rPr>
          <w:color w:val="000000"/>
          <w:sz w:val="28"/>
          <w:szCs w:val="28"/>
        </w:rPr>
        <w:t>Объем дипломной работы – 71 страница.</w:t>
      </w:r>
    </w:p>
    <w:p w:rsidR="00706F9E" w:rsidRDefault="00706F9E" w:rsidP="00706F9E">
      <w:pPr>
        <w:pStyle w:val="a4"/>
        <w:spacing w:before="0" w:beforeAutospacing="0" w:after="0" w:afterAutospacing="0" w:line="360" w:lineRule="exact"/>
        <w:ind w:firstLine="709"/>
        <w:jc w:val="both"/>
        <w:rPr>
          <w:color w:val="000000"/>
          <w:sz w:val="28"/>
          <w:szCs w:val="28"/>
        </w:rPr>
      </w:pPr>
      <w:r>
        <w:rPr>
          <w:color w:val="000000"/>
          <w:sz w:val="28"/>
          <w:szCs w:val="28"/>
        </w:rPr>
        <w:t>Количество использованных источников – 51.</w:t>
      </w:r>
    </w:p>
    <w:p w:rsidR="00706F9E" w:rsidRDefault="00706F9E" w:rsidP="00706F9E">
      <w:pPr>
        <w:pStyle w:val="a4"/>
        <w:spacing w:before="0" w:beforeAutospacing="0" w:after="0" w:afterAutospacing="0" w:line="360" w:lineRule="exact"/>
        <w:ind w:firstLine="709"/>
        <w:jc w:val="both"/>
        <w:rPr>
          <w:color w:val="000000"/>
          <w:sz w:val="28"/>
          <w:szCs w:val="28"/>
        </w:rPr>
      </w:pPr>
      <w:r>
        <w:rPr>
          <w:color w:val="000000"/>
          <w:sz w:val="28"/>
          <w:szCs w:val="28"/>
        </w:rPr>
        <w:t>Количество приложений – 1.</w:t>
      </w:r>
    </w:p>
    <w:p w:rsidR="00706F9E" w:rsidRDefault="00706F9E" w:rsidP="00706F9E">
      <w:pPr>
        <w:pStyle w:val="a4"/>
        <w:spacing w:before="0" w:beforeAutospacing="0" w:after="0" w:afterAutospacing="0" w:line="360" w:lineRule="exact"/>
        <w:ind w:firstLine="709"/>
        <w:jc w:val="both"/>
        <w:rPr>
          <w:color w:val="000000"/>
          <w:sz w:val="28"/>
          <w:szCs w:val="28"/>
        </w:rPr>
      </w:pPr>
      <w:r>
        <w:rPr>
          <w:b/>
          <w:color w:val="000000"/>
          <w:sz w:val="28"/>
          <w:szCs w:val="28"/>
        </w:rPr>
        <w:t>Ключевые слова:</w:t>
      </w:r>
      <w:r>
        <w:rPr>
          <w:color w:val="000000"/>
          <w:sz w:val="28"/>
          <w:szCs w:val="28"/>
        </w:rPr>
        <w:t xml:space="preserve"> СОЦИАЛЬНАЯ СЕТЬ, МАРКЕТИНГ, РЕКЛАМА, SMM, SMM-СТРАТЕГИЯ, ПРОДВИЖЕНИЕ, АУДИТОРИЯ, ЦЕЛЕВАЯ АУДИТОРИЯ, СМИ, КОНТЕНТ, «БЕЛАРУСЬ 5», «</w:t>
      </w:r>
      <w:r>
        <w:rPr>
          <w:color w:val="000000"/>
          <w:sz w:val="28"/>
          <w:szCs w:val="28"/>
          <w:lang w:val="en-US"/>
        </w:rPr>
        <w:t>EUROSPORT</w:t>
      </w:r>
      <w:r>
        <w:rPr>
          <w:color w:val="000000"/>
          <w:sz w:val="28"/>
          <w:szCs w:val="28"/>
        </w:rPr>
        <w:t>».</w:t>
      </w:r>
    </w:p>
    <w:p w:rsidR="00706F9E" w:rsidRDefault="00706F9E" w:rsidP="00706F9E">
      <w:pPr>
        <w:pStyle w:val="a4"/>
        <w:spacing w:before="0" w:beforeAutospacing="0" w:after="0" w:afterAutospacing="0"/>
        <w:ind w:firstLine="709"/>
        <w:jc w:val="both"/>
        <w:rPr>
          <w:color w:val="000000"/>
          <w:sz w:val="28"/>
          <w:szCs w:val="28"/>
        </w:rPr>
      </w:pPr>
      <w:r>
        <w:rPr>
          <w:b/>
          <w:color w:val="000000"/>
          <w:sz w:val="28"/>
          <w:szCs w:val="28"/>
        </w:rPr>
        <w:t>Цель исследования:</w:t>
      </w:r>
      <w:r>
        <w:rPr>
          <w:color w:val="000000"/>
          <w:sz w:val="28"/>
          <w:szCs w:val="28"/>
        </w:rPr>
        <w:t xml:space="preserve"> </w:t>
      </w:r>
      <w:r>
        <w:rPr>
          <w:sz w:val="28"/>
          <w:szCs w:val="28"/>
        </w:rPr>
        <w:t>определение особенностей распространения спортивного белорусского контента на различных интернет-площадках</w:t>
      </w:r>
      <w:r>
        <w:rPr>
          <w:sz w:val="28"/>
          <w:szCs w:val="28"/>
          <w:shd w:val="clear" w:color="auto" w:fill="FFFFFF"/>
        </w:rPr>
        <w:t xml:space="preserve">, </w:t>
      </w:r>
      <w:r>
        <w:rPr>
          <w:sz w:val="28"/>
          <w:szCs w:val="28"/>
        </w:rPr>
        <w:t xml:space="preserve">на примере телеканалов </w:t>
      </w:r>
      <w:r>
        <w:rPr>
          <w:sz w:val="28"/>
          <w:szCs w:val="28"/>
          <w:shd w:val="clear" w:color="auto" w:fill="FFFFFF"/>
        </w:rPr>
        <w:t xml:space="preserve">«Беларусь 5» </w:t>
      </w:r>
      <w:r>
        <w:rPr>
          <w:sz w:val="28"/>
          <w:szCs w:val="28"/>
        </w:rPr>
        <w:t>и «</w:t>
      </w:r>
      <w:r>
        <w:rPr>
          <w:sz w:val="28"/>
          <w:szCs w:val="28"/>
          <w:lang w:val="en-US"/>
        </w:rPr>
        <w:t>Eurosport</w:t>
      </w:r>
      <w:r>
        <w:rPr>
          <w:sz w:val="28"/>
          <w:szCs w:val="28"/>
        </w:rPr>
        <w:t>».</w:t>
      </w:r>
    </w:p>
    <w:p w:rsidR="00706F9E" w:rsidRDefault="00706F9E" w:rsidP="00706F9E">
      <w:pPr>
        <w:spacing w:after="0" w:line="360" w:lineRule="exact"/>
        <w:ind w:right="-1" w:firstLine="709"/>
        <w:contextualSpacing/>
        <w:jc w:val="both"/>
        <w:rPr>
          <w:rFonts w:ascii="Times New Roman" w:hAnsi="Times New Roman" w:cs="Times New Roman"/>
          <w:sz w:val="28"/>
          <w:szCs w:val="28"/>
        </w:rPr>
      </w:pPr>
      <w:r>
        <w:rPr>
          <w:rFonts w:ascii="Times New Roman" w:hAnsi="Times New Roman" w:cs="Times New Roman"/>
          <w:b/>
          <w:color w:val="000000"/>
          <w:sz w:val="28"/>
          <w:szCs w:val="28"/>
        </w:rPr>
        <w:t>Объект исследования:</w:t>
      </w:r>
      <w:r>
        <w:rPr>
          <w:rFonts w:ascii="Times New Roman" w:hAnsi="Times New Roman" w:cs="Times New Roman"/>
          <w:color w:val="000000"/>
          <w:sz w:val="28"/>
          <w:szCs w:val="28"/>
        </w:rPr>
        <w:t xml:space="preserve"> </w:t>
      </w:r>
      <w:r>
        <w:rPr>
          <w:rFonts w:ascii="Times New Roman" w:hAnsi="Times New Roman" w:cs="Times New Roman"/>
          <w:sz w:val="28"/>
          <w:szCs w:val="28"/>
        </w:rPr>
        <w:t>интернет и его роль в продвижении спортивного контента.</w:t>
      </w:r>
    </w:p>
    <w:p w:rsidR="00706F9E" w:rsidRDefault="00706F9E" w:rsidP="00706F9E">
      <w:pPr>
        <w:pStyle w:val="a4"/>
        <w:spacing w:before="0" w:beforeAutospacing="0" w:after="0" w:afterAutospacing="0"/>
        <w:ind w:firstLine="709"/>
        <w:jc w:val="both"/>
        <w:rPr>
          <w:color w:val="000000"/>
          <w:sz w:val="28"/>
          <w:szCs w:val="28"/>
        </w:rPr>
      </w:pPr>
      <w:r>
        <w:rPr>
          <w:b/>
          <w:color w:val="000000"/>
          <w:sz w:val="28"/>
          <w:szCs w:val="28"/>
        </w:rPr>
        <w:t>Предмет исследования:</w:t>
      </w:r>
      <w:r>
        <w:rPr>
          <w:color w:val="000000"/>
          <w:sz w:val="28"/>
          <w:szCs w:val="28"/>
        </w:rPr>
        <w:t xml:space="preserve"> </w:t>
      </w:r>
      <w:r>
        <w:rPr>
          <w:sz w:val="28"/>
          <w:szCs w:val="28"/>
        </w:rPr>
        <w:t>контент телеканалов «Беларусь 5» и «</w:t>
      </w:r>
      <w:r>
        <w:rPr>
          <w:sz w:val="28"/>
          <w:szCs w:val="28"/>
          <w:lang w:val="en-US"/>
        </w:rPr>
        <w:t>Eurosport</w:t>
      </w:r>
      <w:r>
        <w:rPr>
          <w:sz w:val="28"/>
          <w:szCs w:val="28"/>
        </w:rPr>
        <w:t>» и способы его продвижения в интернете.</w:t>
      </w:r>
    </w:p>
    <w:p w:rsidR="00706F9E" w:rsidRDefault="00706F9E" w:rsidP="00706F9E">
      <w:pPr>
        <w:pStyle w:val="a4"/>
        <w:spacing w:before="0" w:beforeAutospacing="0" w:after="0" w:afterAutospacing="0"/>
        <w:ind w:firstLine="709"/>
        <w:jc w:val="both"/>
        <w:rPr>
          <w:color w:val="000000"/>
          <w:sz w:val="28"/>
          <w:szCs w:val="28"/>
        </w:rPr>
      </w:pPr>
      <w:r>
        <w:rPr>
          <w:b/>
          <w:color w:val="000000"/>
          <w:sz w:val="28"/>
          <w:szCs w:val="28"/>
        </w:rPr>
        <w:t>Актуальность исследования</w:t>
      </w:r>
      <w:r>
        <w:rPr>
          <w:color w:val="000000"/>
          <w:sz w:val="28"/>
          <w:szCs w:val="28"/>
        </w:rPr>
        <w:t xml:space="preserve"> обусловлена тем, что </w:t>
      </w:r>
      <w:r>
        <w:rPr>
          <w:sz w:val="28"/>
          <w:szCs w:val="28"/>
        </w:rPr>
        <w:t xml:space="preserve">публикация качественного и актуального контента в интернете – основа успеха любого телеканала. От ведения групп в социальных сетях, развития собственных официальных сайтов, зависит рейтинг, популярность и востребованность СМИ. Сравнительный анализ продвижения спортивного контента даст возможность выявить наиболее перспективные стратегии работы для </w:t>
      </w:r>
      <w:r>
        <w:rPr>
          <w:sz w:val="28"/>
          <w:szCs w:val="28"/>
          <w:lang w:val="en-US"/>
        </w:rPr>
        <w:t>SMM</w:t>
      </w:r>
      <w:r>
        <w:rPr>
          <w:sz w:val="28"/>
          <w:szCs w:val="28"/>
        </w:rPr>
        <w:t>-работников телеканала.</w:t>
      </w:r>
    </w:p>
    <w:p w:rsidR="00706F9E" w:rsidRDefault="00706F9E" w:rsidP="00706F9E">
      <w:pPr>
        <w:pStyle w:val="a4"/>
        <w:spacing w:before="0" w:beforeAutospacing="0" w:after="0" w:afterAutospacing="0"/>
        <w:ind w:firstLine="709"/>
        <w:jc w:val="both"/>
        <w:rPr>
          <w:sz w:val="28"/>
          <w:szCs w:val="28"/>
        </w:rPr>
      </w:pPr>
      <w:r>
        <w:rPr>
          <w:b/>
          <w:color w:val="000000"/>
          <w:sz w:val="28"/>
          <w:szCs w:val="28"/>
        </w:rPr>
        <w:t>Методы</w:t>
      </w:r>
      <w:r>
        <w:rPr>
          <w:color w:val="000000"/>
          <w:sz w:val="28"/>
          <w:szCs w:val="28"/>
        </w:rPr>
        <w:t xml:space="preserve">, использованные в ходе написания дипломной работы – теоретические и эмпирические. К теоретическим относятся анализ и синтез, анализ литературы, к эмпирическим: наблюдение и описание. Были просмотрены интернет-ресурсы, где представлен контент телеканалов «Беларусь 5» и </w:t>
      </w:r>
      <w:r>
        <w:rPr>
          <w:sz w:val="28"/>
          <w:szCs w:val="28"/>
        </w:rPr>
        <w:t>«</w:t>
      </w:r>
      <w:r>
        <w:rPr>
          <w:sz w:val="28"/>
          <w:szCs w:val="28"/>
          <w:lang w:val="en-US"/>
        </w:rPr>
        <w:t>Eurosport</w:t>
      </w:r>
      <w:r>
        <w:rPr>
          <w:sz w:val="28"/>
          <w:szCs w:val="28"/>
        </w:rPr>
        <w:t>». Далее опубликованные материалы проанализированы и систематизированы.</w:t>
      </w:r>
    </w:p>
    <w:p w:rsidR="00706F9E" w:rsidRDefault="00706F9E" w:rsidP="00706F9E">
      <w:pPr>
        <w:pStyle w:val="a4"/>
        <w:spacing w:before="0" w:beforeAutospacing="0" w:after="0" w:afterAutospacing="0"/>
        <w:ind w:firstLine="709"/>
        <w:jc w:val="both"/>
        <w:rPr>
          <w:color w:val="000000"/>
          <w:sz w:val="28"/>
          <w:szCs w:val="28"/>
        </w:rPr>
      </w:pPr>
      <w:r>
        <w:rPr>
          <w:b/>
          <w:color w:val="000000"/>
          <w:sz w:val="28"/>
          <w:szCs w:val="28"/>
        </w:rPr>
        <w:t>Практическая значимость</w:t>
      </w:r>
      <w:r>
        <w:rPr>
          <w:color w:val="000000"/>
          <w:sz w:val="28"/>
          <w:szCs w:val="28"/>
        </w:rPr>
        <w:t xml:space="preserve"> исследования </w:t>
      </w:r>
      <w:r>
        <w:rPr>
          <w:sz w:val="28"/>
          <w:szCs w:val="28"/>
        </w:rPr>
        <w:t xml:space="preserve">заключается в возможности использования полученных результатов из исследования работниками телеканала «Беларусь 5», для продвижения своего контента в социальных сетях. Также данная дипломная работа является примером для анализа </w:t>
      </w:r>
      <w:proofErr w:type="spellStart"/>
      <w:r>
        <w:rPr>
          <w:sz w:val="28"/>
          <w:szCs w:val="28"/>
          <w:lang w:val="en-US"/>
        </w:rPr>
        <w:t>smm</w:t>
      </w:r>
      <w:proofErr w:type="spellEnd"/>
      <w:r>
        <w:rPr>
          <w:sz w:val="28"/>
          <w:szCs w:val="28"/>
        </w:rPr>
        <w:t>-сотрудникам других телеканалов, для большего взаимодействия с аудиторией.</w:t>
      </w:r>
    </w:p>
    <w:p w:rsidR="00706F9E" w:rsidRDefault="00706F9E" w:rsidP="00706F9E">
      <w:pPr>
        <w:pStyle w:val="a4"/>
        <w:spacing w:before="0" w:beforeAutospacing="0" w:after="0" w:afterAutospacing="0"/>
        <w:ind w:firstLine="709"/>
        <w:jc w:val="both"/>
        <w:rPr>
          <w:color w:val="000000"/>
          <w:sz w:val="28"/>
          <w:szCs w:val="28"/>
        </w:rPr>
      </w:pPr>
      <w:r>
        <w:rPr>
          <w:color w:val="000000"/>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706F9E" w:rsidRDefault="00706F9E" w:rsidP="00706F9E">
      <w:pPr>
        <w:spacing w:after="0"/>
        <w:ind w:firstLine="709"/>
        <w:jc w:val="both"/>
        <w:rPr>
          <w:sz w:val="28"/>
          <w:szCs w:val="28"/>
        </w:rPr>
      </w:pPr>
    </w:p>
    <w:p w:rsidR="00706F9E" w:rsidRDefault="00706F9E" w:rsidP="00706F9E">
      <w:pPr>
        <w:spacing w:after="0"/>
        <w:ind w:firstLine="709"/>
        <w:jc w:val="both"/>
        <w:rPr>
          <w:sz w:val="28"/>
          <w:szCs w:val="28"/>
        </w:rPr>
      </w:pPr>
    </w:p>
    <w:p w:rsidR="00706F9E" w:rsidRDefault="00706F9E" w:rsidP="00706F9E">
      <w:pPr>
        <w:spacing w:after="0"/>
        <w:ind w:firstLine="709"/>
        <w:jc w:val="both"/>
        <w:rPr>
          <w:sz w:val="28"/>
          <w:szCs w:val="28"/>
        </w:rPr>
      </w:pPr>
    </w:p>
    <w:p w:rsidR="00706F9E" w:rsidRDefault="00706F9E" w:rsidP="00706F9E">
      <w:pPr>
        <w:spacing w:after="0"/>
        <w:ind w:firstLine="709"/>
        <w:jc w:val="both"/>
        <w:rPr>
          <w:sz w:val="28"/>
          <w:szCs w:val="28"/>
        </w:rPr>
      </w:pPr>
    </w:p>
    <w:p w:rsidR="00706F9E" w:rsidRDefault="00706F9E" w:rsidP="00706F9E">
      <w:pPr>
        <w:spacing w:after="0"/>
        <w:ind w:firstLine="709"/>
        <w:jc w:val="both"/>
        <w:rPr>
          <w:sz w:val="28"/>
          <w:szCs w:val="28"/>
        </w:rPr>
      </w:pPr>
    </w:p>
    <w:p w:rsidR="00706F9E" w:rsidRDefault="00706F9E" w:rsidP="00706F9E">
      <w:pPr>
        <w:spacing w:after="0"/>
        <w:ind w:firstLine="709"/>
        <w:jc w:val="both"/>
        <w:rPr>
          <w:sz w:val="28"/>
          <w:szCs w:val="28"/>
        </w:rPr>
      </w:pPr>
    </w:p>
    <w:p w:rsidR="00706F9E" w:rsidRDefault="00706F9E" w:rsidP="00706F9E">
      <w:pPr>
        <w:rPr>
          <w:sz w:val="28"/>
          <w:szCs w:val="28"/>
        </w:rPr>
      </w:pPr>
      <w:bookmarkStart w:id="2" w:name="_Toc73299138"/>
    </w:p>
    <w:p w:rsidR="00706F9E" w:rsidRDefault="00706F9E" w:rsidP="00706F9E">
      <w:pPr>
        <w:ind w:left="3540" w:firstLine="708"/>
        <w:rPr>
          <w:b/>
          <w:sz w:val="28"/>
          <w:szCs w:val="28"/>
        </w:rPr>
      </w:pPr>
      <w:r>
        <w:rPr>
          <w:rFonts w:ascii="Times New Roman" w:hAnsi="Times New Roman" w:cs="Times New Roman"/>
          <w:b/>
          <w:sz w:val="28"/>
          <w:szCs w:val="28"/>
        </w:rPr>
        <w:lastRenderedPageBreak/>
        <w:t>РЭФЕРАТ</w:t>
      </w:r>
      <w:bookmarkEnd w:id="2"/>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Аб’ём дыпломнай працы – 71 </w:t>
      </w:r>
      <w:proofErr w:type="spellStart"/>
      <w:r>
        <w:rPr>
          <w:rFonts w:ascii="Times New Roman" w:hAnsi="Times New Roman" w:cs="Times New Roman"/>
          <w:sz w:val="28"/>
          <w:szCs w:val="28"/>
        </w:rPr>
        <w:t>старонка</w:t>
      </w:r>
      <w:proofErr w:type="spellEnd"/>
      <w:r>
        <w:rPr>
          <w:rFonts w:ascii="Times New Roman" w:hAnsi="Times New Roman" w:cs="Times New Roman"/>
          <w:sz w:val="28"/>
          <w:szCs w:val="28"/>
        </w:rPr>
        <w:t>.</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Колькасць выкарыстаных крыніц – 51.</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Колькасць </w:t>
      </w:r>
      <w:proofErr w:type="spellStart"/>
      <w:r>
        <w:rPr>
          <w:rFonts w:ascii="Times New Roman" w:hAnsi="Times New Roman" w:cs="Times New Roman"/>
          <w:sz w:val="28"/>
          <w:szCs w:val="28"/>
        </w:rPr>
        <w:t>дададка</w:t>
      </w:r>
      <w:proofErr w:type="spellEnd"/>
      <w:r>
        <w:rPr>
          <w:rFonts w:ascii="Times New Roman" w:hAnsi="Times New Roman" w:cs="Times New Roman"/>
          <w:sz w:val="28"/>
          <w:szCs w:val="28"/>
          <w:lang w:val="be-BY"/>
        </w:rPr>
        <w:t xml:space="preserve">ў </w:t>
      </w:r>
      <w:r>
        <w:rPr>
          <w:color w:val="000000"/>
          <w:sz w:val="28"/>
          <w:szCs w:val="28"/>
        </w:rPr>
        <w:t xml:space="preserve">– </w:t>
      </w:r>
      <w:r>
        <w:rPr>
          <w:rFonts w:ascii="Times New Roman" w:hAnsi="Times New Roman" w:cs="Times New Roman"/>
          <w:color w:val="000000"/>
          <w:sz w:val="28"/>
          <w:szCs w:val="28"/>
        </w:rPr>
        <w:t>1.</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Ключавыя словы:</w:t>
      </w:r>
      <w:r>
        <w:rPr>
          <w:rFonts w:ascii="Times New Roman" w:hAnsi="Times New Roman" w:cs="Times New Roman"/>
          <w:sz w:val="28"/>
          <w:szCs w:val="28"/>
        </w:rPr>
        <w:t xml:space="preserve"> САЦЫЯЛЬНАЯ СЕТКА, МАРКЕТЫНГ, РЭКЛАМА, SMM, SMM-СТРАТЭГІЯ, ПРАСОЎВАННЕ, АЎДЫТОРЫЯ, МЭТАВАЯ АЎДЫТОРЫЯ, СМІ, КАНТЭНТ, «БЕЛАРУСЬ 5», «EUROSPORT».</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Мэта даследавання</w:t>
      </w:r>
      <w:r>
        <w:rPr>
          <w:rFonts w:ascii="Times New Roman" w:hAnsi="Times New Roman" w:cs="Times New Roman"/>
          <w:sz w:val="28"/>
          <w:szCs w:val="28"/>
        </w:rPr>
        <w:t>: вызначэнне асаблівасцяў распаўсюджвання спартыўнага беларускага кантэнту на розных інтэрнэт-пляцоўках, на прыкладзе тэлеканалаў «Беларусь 5» і «Eurosport».</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Аб’ект</w:t>
      </w:r>
      <w:r>
        <w:rPr>
          <w:rFonts w:ascii="Times New Roman" w:hAnsi="Times New Roman" w:cs="Times New Roman"/>
          <w:sz w:val="28"/>
          <w:szCs w:val="28"/>
        </w:rPr>
        <w:t>: інтэрнэт і яго роля ў прасоўванні спартыўнага кантэнту.</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Прадмет</w:t>
      </w:r>
      <w:r>
        <w:rPr>
          <w:rFonts w:ascii="Times New Roman" w:hAnsi="Times New Roman" w:cs="Times New Roman"/>
          <w:sz w:val="28"/>
          <w:szCs w:val="28"/>
        </w:rPr>
        <w:t>: кантэнт тэлеканалаў «Беларусь 5» і «Eurosport» і спосабы яго прасоўвання ў інтэрнэце.</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Актуальнасць даследавання</w:t>
      </w:r>
      <w:r>
        <w:rPr>
          <w:rFonts w:ascii="Times New Roman" w:hAnsi="Times New Roman" w:cs="Times New Roman"/>
          <w:sz w:val="28"/>
          <w:szCs w:val="28"/>
        </w:rPr>
        <w:t xml:space="preserve"> абумоўлена тым, што публікацыя якаснага і актуальнага кантэнту ў інтэрнэце - аснова поспеху любога тэлеканала. Ад </w:t>
      </w:r>
      <w:proofErr w:type="spellStart"/>
      <w:r>
        <w:rPr>
          <w:rFonts w:ascii="Times New Roman" w:hAnsi="Times New Roman" w:cs="Times New Roman"/>
          <w:sz w:val="28"/>
          <w:szCs w:val="28"/>
        </w:rPr>
        <w:t>вядзення</w:t>
      </w:r>
      <w:proofErr w:type="spellEnd"/>
      <w:r>
        <w:rPr>
          <w:rFonts w:ascii="Times New Roman" w:hAnsi="Times New Roman" w:cs="Times New Roman"/>
          <w:sz w:val="28"/>
          <w:szCs w:val="28"/>
        </w:rPr>
        <w:t xml:space="preserve"> груп у сацыяльных сетках, развіцця ўласных афіцыйных сайтаў, залежыць рэйтынг, папулярнасць і запатрабаванасць СМІ. Параўнальны аналіз прасоўвання спартыўнага кантэнту дасць магчымасць выявіць найбольш перспектыўныя стратэгіі працы для SMM-</w:t>
      </w:r>
      <w:proofErr w:type="spellStart"/>
      <w:r>
        <w:rPr>
          <w:rFonts w:ascii="Times New Roman" w:hAnsi="Times New Roman" w:cs="Times New Roman"/>
          <w:sz w:val="28"/>
          <w:szCs w:val="28"/>
        </w:rPr>
        <w:t>працоўнікаў</w:t>
      </w:r>
      <w:proofErr w:type="spellEnd"/>
      <w:r>
        <w:rPr>
          <w:rFonts w:ascii="Times New Roman" w:hAnsi="Times New Roman" w:cs="Times New Roman"/>
          <w:sz w:val="28"/>
          <w:szCs w:val="28"/>
        </w:rPr>
        <w:t xml:space="preserve"> тэлеканала.</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Метады,</w:t>
      </w:r>
      <w:r>
        <w:rPr>
          <w:rFonts w:ascii="Times New Roman" w:hAnsi="Times New Roman" w:cs="Times New Roman"/>
          <w:sz w:val="28"/>
          <w:szCs w:val="28"/>
        </w:rPr>
        <w:t xml:space="preserve"> выкарыстаныя падчас напісання дыпломнай працы - тэарэтычныя і эмпірычныя. Да тэарэтычных ставяцца аналіз і сінтэз, аналіз літаратуры, да эмпірычных: назіранне і апісанне. Былі прагледжаны інтэрнэт-</w:t>
      </w:r>
      <w:proofErr w:type="spellStart"/>
      <w:r>
        <w:rPr>
          <w:rFonts w:ascii="Times New Roman" w:hAnsi="Times New Roman" w:cs="Times New Roman"/>
          <w:sz w:val="28"/>
          <w:szCs w:val="28"/>
        </w:rPr>
        <w:t>рэсурсы</w:t>
      </w:r>
      <w:proofErr w:type="spellEnd"/>
      <w:r>
        <w:rPr>
          <w:rFonts w:ascii="Times New Roman" w:hAnsi="Times New Roman" w:cs="Times New Roman"/>
          <w:sz w:val="28"/>
          <w:szCs w:val="28"/>
        </w:rPr>
        <w:t>, дзе прадстаўлены кантэнт тэлеканалаў «Беларусь 5» і «Eurosport». Далей апублікаваныя матэрыялы прааналізаваны і сістэматызаваны.</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Практычная значнасць</w:t>
      </w:r>
      <w:r>
        <w:rPr>
          <w:rFonts w:ascii="Times New Roman" w:hAnsi="Times New Roman" w:cs="Times New Roman"/>
          <w:sz w:val="28"/>
          <w:szCs w:val="28"/>
        </w:rPr>
        <w:t xml:space="preserve"> заключаецца ў магчымасці выкарыстання вынікаў даследавання </w:t>
      </w:r>
      <w:proofErr w:type="spellStart"/>
      <w:r>
        <w:rPr>
          <w:rFonts w:ascii="Times New Roman" w:hAnsi="Times New Roman" w:cs="Times New Roman"/>
          <w:sz w:val="28"/>
          <w:szCs w:val="28"/>
        </w:rPr>
        <w:t>працоўнікамі</w:t>
      </w:r>
      <w:proofErr w:type="spellEnd"/>
      <w:r>
        <w:rPr>
          <w:rFonts w:ascii="Times New Roman" w:hAnsi="Times New Roman" w:cs="Times New Roman"/>
          <w:sz w:val="28"/>
          <w:szCs w:val="28"/>
        </w:rPr>
        <w:t xml:space="preserve"> тэлеканала «Беларусь 5» для прасоўвання свайго кантэнту ў сацыяльных сетках. Таксама дыпломная праца з'яўляецца прыкладам для аналізу smm-супрацоўнікам іншых тэлеканалаў, для большага ўзаемадзеяння з аўдыторыяй.</w:t>
      </w:r>
    </w:p>
    <w:p w:rsidR="00706F9E" w:rsidRDefault="00706F9E" w:rsidP="00706F9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Аўтар працы пацвярджае дакладнасць матэрыялаў і вынікаў дыпломнай працы, а таксама самастойнасць яе выканання.</w:t>
      </w: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spacing w:after="0" w:line="360" w:lineRule="exact"/>
        <w:jc w:val="both"/>
        <w:rPr>
          <w:rFonts w:ascii="Times New Roman" w:hAnsi="Times New Roman" w:cs="Times New Roman"/>
          <w:sz w:val="28"/>
          <w:szCs w:val="28"/>
        </w:rPr>
      </w:pPr>
    </w:p>
    <w:p w:rsidR="00706F9E" w:rsidRDefault="00706F9E" w:rsidP="00706F9E">
      <w:pPr>
        <w:ind w:left="3540" w:firstLine="708"/>
        <w:rPr>
          <w:rFonts w:ascii="Times New Roman" w:hAnsi="Times New Roman" w:cs="Times New Roman"/>
          <w:b/>
          <w:sz w:val="28"/>
          <w:szCs w:val="28"/>
          <w:lang w:val="en-US"/>
        </w:rPr>
      </w:pPr>
      <w:r w:rsidRPr="00706F9E">
        <w:rPr>
          <w:rFonts w:ascii="Times New Roman" w:hAnsi="Times New Roman" w:cs="Times New Roman"/>
          <w:sz w:val="28"/>
          <w:szCs w:val="28"/>
          <w:lang w:val="en-US"/>
        </w:rPr>
        <w:br w:type="page"/>
      </w:r>
      <w:bookmarkStart w:id="3" w:name="_Toc73299139"/>
      <w:r>
        <w:rPr>
          <w:rFonts w:ascii="Times New Roman" w:hAnsi="Times New Roman" w:cs="Times New Roman"/>
          <w:b/>
          <w:sz w:val="28"/>
          <w:szCs w:val="28"/>
          <w:lang w:val="en-US"/>
        </w:rPr>
        <w:lastRenderedPageBreak/>
        <w:t>ABSTRACT</w:t>
      </w:r>
      <w:bookmarkEnd w:id="3"/>
    </w:p>
    <w:p w:rsidR="00706F9E" w:rsidRDefault="00706F9E" w:rsidP="00706F9E">
      <w:pPr>
        <w:pStyle w:val="a4"/>
        <w:spacing w:before="0" w:beforeAutospacing="0" w:after="0" w:afterAutospacing="0" w:line="360" w:lineRule="exact"/>
        <w:ind w:firstLine="709"/>
        <w:jc w:val="both"/>
        <w:rPr>
          <w:color w:val="000000"/>
          <w:sz w:val="28"/>
          <w:szCs w:val="28"/>
          <w:lang w:val="en-US"/>
        </w:rPr>
      </w:pPr>
      <w:r>
        <w:rPr>
          <w:color w:val="000000"/>
          <w:sz w:val="28"/>
          <w:szCs w:val="28"/>
          <w:lang w:val="en-US"/>
        </w:rPr>
        <w:t>Volume of the diploma – 71 pages.</w:t>
      </w:r>
    </w:p>
    <w:p w:rsidR="00706F9E" w:rsidRDefault="00706F9E" w:rsidP="00706F9E">
      <w:pPr>
        <w:pStyle w:val="a4"/>
        <w:spacing w:before="0" w:beforeAutospacing="0" w:after="0" w:afterAutospacing="0" w:line="360" w:lineRule="exact"/>
        <w:ind w:firstLine="709"/>
        <w:jc w:val="both"/>
        <w:rPr>
          <w:color w:val="000000"/>
          <w:sz w:val="28"/>
          <w:szCs w:val="28"/>
          <w:lang w:val="en-US"/>
        </w:rPr>
      </w:pPr>
      <w:r>
        <w:rPr>
          <w:color w:val="000000"/>
          <w:sz w:val="28"/>
          <w:szCs w:val="28"/>
          <w:lang w:val="en-US"/>
        </w:rPr>
        <w:t>Amount of used sources – 51.</w:t>
      </w:r>
    </w:p>
    <w:p w:rsidR="00706F9E" w:rsidRDefault="00706F9E" w:rsidP="00706F9E">
      <w:pPr>
        <w:spacing w:after="0" w:line="360" w:lineRule="exact"/>
        <w:ind w:firstLine="709"/>
        <w:rPr>
          <w:rFonts w:ascii="Times New Roman" w:hAnsi="Times New Roman" w:cs="Times New Roman"/>
          <w:sz w:val="28"/>
          <w:szCs w:val="28"/>
          <w:lang w:val="en-US"/>
        </w:rPr>
      </w:pPr>
      <w:r>
        <w:rPr>
          <w:rFonts w:ascii="Times New Roman" w:hAnsi="Times New Roman" w:cs="Times New Roman"/>
          <w:sz w:val="28"/>
          <w:szCs w:val="28"/>
          <w:lang w:val="en"/>
        </w:rPr>
        <w:t>Number of applications</w:t>
      </w:r>
      <w:r>
        <w:rPr>
          <w:rFonts w:ascii="Times New Roman" w:hAnsi="Times New Roman" w:cs="Times New Roman"/>
          <w:sz w:val="28"/>
          <w:szCs w:val="28"/>
          <w:lang w:val="en-US"/>
        </w:rPr>
        <w:t xml:space="preserve"> </w:t>
      </w:r>
      <w:r>
        <w:rPr>
          <w:rFonts w:ascii="Times New Roman" w:hAnsi="Times New Roman" w:cs="Times New Roman"/>
          <w:color w:val="000000"/>
          <w:sz w:val="28"/>
          <w:szCs w:val="28"/>
          <w:lang w:val="en-US"/>
        </w:rPr>
        <w:t>– 1.</w:t>
      </w:r>
    </w:p>
    <w:p w:rsidR="00706F9E" w:rsidRDefault="00706F9E" w:rsidP="00706F9E">
      <w:pPr>
        <w:pStyle w:val="a4"/>
        <w:spacing w:before="0" w:beforeAutospacing="0" w:after="0" w:afterAutospacing="0" w:line="360" w:lineRule="exact"/>
        <w:ind w:firstLine="709"/>
        <w:jc w:val="both"/>
        <w:rPr>
          <w:color w:val="000000"/>
          <w:sz w:val="28"/>
          <w:szCs w:val="28"/>
          <w:lang w:val="en-US"/>
        </w:rPr>
      </w:pPr>
      <w:r>
        <w:rPr>
          <w:b/>
          <w:color w:val="000000"/>
          <w:sz w:val="28"/>
          <w:szCs w:val="28"/>
          <w:lang w:val="en-US"/>
        </w:rPr>
        <w:t>Keywords</w:t>
      </w:r>
      <w:r>
        <w:rPr>
          <w:color w:val="000000"/>
          <w:sz w:val="28"/>
          <w:szCs w:val="28"/>
          <w:lang w:val="en-US"/>
        </w:rPr>
        <w:t>: SOCIAL NETWORK, MARKETING, ADVERTISING, SMM, SMM-STRATEGY, PROMOTION, AUDIENCE, THE TARGET AUDIENCE, MEDIA, CONTENT, «BELARUS 5», «EUROSPORT».</w:t>
      </w:r>
    </w:p>
    <w:p w:rsidR="00706F9E" w:rsidRDefault="00706F9E" w:rsidP="00706F9E">
      <w:pPr>
        <w:pStyle w:val="a4"/>
        <w:spacing w:before="0" w:beforeAutospacing="0" w:after="0" w:afterAutospacing="0" w:line="360" w:lineRule="exact"/>
        <w:ind w:firstLine="709"/>
        <w:jc w:val="both"/>
        <w:rPr>
          <w:b/>
          <w:color w:val="000000"/>
          <w:sz w:val="28"/>
          <w:szCs w:val="28"/>
          <w:lang w:val="en-US"/>
        </w:rPr>
      </w:pPr>
      <w:r>
        <w:rPr>
          <w:b/>
          <w:color w:val="000000"/>
          <w:sz w:val="28"/>
          <w:szCs w:val="28"/>
          <w:lang w:val="en-US"/>
        </w:rPr>
        <w:t xml:space="preserve">Purpose of the research: </w:t>
      </w:r>
      <w:r>
        <w:rPr>
          <w:color w:val="000000"/>
          <w:sz w:val="28"/>
          <w:szCs w:val="28"/>
          <w:lang w:val="en-US"/>
        </w:rPr>
        <w:t>to determine the key features of the distribution of Belarusian sports content on various Internet resources, using the example of the TV channels «Belarus 5» and «Eurosport».</w:t>
      </w:r>
    </w:p>
    <w:p w:rsidR="00706F9E" w:rsidRDefault="00706F9E" w:rsidP="00706F9E">
      <w:pPr>
        <w:spacing w:after="0" w:line="360" w:lineRule="exact"/>
        <w:ind w:right="-1" w:firstLine="709"/>
        <w:contextualSpacing/>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Object of the research: </w:t>
      </w:r>
      <w:r>
        <w:rPr>
          <w:rFonts w:ascii="Times New Roman" w:hAnsi="Times New Roman" w:cs="Times New Roman"/>
          <w:sz w:val="28"/>
          <w:szCs w:val="28"/>
          <w:lang w:val="en-US"/>
        </w:rPr>
        <w:t>Internet and his role in promoting sports content.</w:t>
      </w:r>
    </w:p>
    <w:p w:rsidR="00706F9E" w:rsidRDefault="00706F9E" w:rsidP="00706F9E">
      <w:pPr>
        <w:pStyle w:val="a4"/>
        <w:spacing w:before="0" w:beforeAutospacing="0" w:after="0" w:afterAutospacing="0" w:line="360" w:lineRule="exact"/>
        <w:ind w:firstLine="709"/>
        <w:jc w:val="both"/>
        <w:rPr>
          <w:b/>
          <w:color w:val="000000"/>
          <w:sz w:val="28"/>
          <w:szCs w:val="28"/>
          <w:lang w:val="en-US"/>
        </w:rPr>
      </w:pPr>
      <w:r>
        <w:rPr>
          <w:b/>
          <w:color w:val="000000"/>
          <w:sz w:val="28"/>
          <w:szCs w:val="28"/>
          <w:lang w:val="en-US"/>
        </w:rPr>
        <w:t xml:space="preserve">Subject of the research: </w:t>
      </w:r>
      <w:r>
        <w:rPr>
          <w:color w:val="000000"/>
          <w:sz w:val="28"/>
          <w:szCs w:val="28"/>
          <w:lang w:val="en-US"/>
        </w:rPr>
        <w:t>content of the TV channels</w:t>
      </w:r>
      <w:r>
        <w:rPr>
          <w:b/>
          <w:color w:val="000000"/>
          <w:sz w:val="28"/>
          <w:szCs w:val="28"/>
          <w:lang w:val="en-US"/>
        </w:rPr>
        <w:t xml:space="preserve"> </w:t>
      </w:r>
      <w:r>
        <w:rPr>
          <w:color w:val="000000"/>
          <w:sz w:val="28"/>
          <w:szCs w:val="28"/>
          <w:lang w:val="en-US"/>
        </w:rPr>
        <w:t>«Belarus 5» and «Eurosport» and ways they are promoted on the Internet.</w:t>
      </w:r>
    </w:p>
    <w:p w:rsidR="00706F9E" w:rsidRDefault="00706F9E" w:rsidP="00706F9E">
      <w:pPr>
        <w:pStyle w:val="a4"/>
        <w:spacing w:before="0" w:beforeAutospacing="0" w:after="0" w:afterAutospacing="0" w:line="360" w:lineRule="exact"/>
        <w:ind w:firstLine="709"/>
        <w:jc w:val="both"/>
        <w:rPr>
          <w:color w:val="000000"/>
          <w:sz w:val="28"/>
          <w:szCs w:val="28"/>
          <w:lang w:val="en-US"/>
        </w:rPr>
      </w:pPr>
      <w:r>
        <w:rPr>
          <w:b/>
          <w:color w:val="000000"/>
          <w:sz w:val="28"/>
          <w:szCs w:val="28"/>
          <w:lang w:val="en-US"/>
        </w:rPr>
        <w:t xml:space="preserve">Relevance of the research </w:t>
      </w:r>
      <w:r>
        <w:rPr>
          <w:color w:val="000000"/>
          <w:sz w:val="28"/>
          <w:szCs w:val="28"/>
          <w:lang w:val="en-US"/>
        </w:rPr>
        <w:t>is determined that quality and actual content publication on the Internet is the base of the success of any TV channel. The rating, popularity and actuality of any media strictly depends on the management of the groups in social networks and developing of their own official sites. A comparative analysis of the sports content promotion gives an opportunity to identify the most perspective strategies for the TV channel's SMM employees.</w:t>
      </w:r>
    </w:p>
    <w:p w:rsidR="00706F9E" w:rsidRDefault="00706F9E" w:rsidP="00706F9E">
      <w:pPr>
        <w:pStyle w:val="a4"/>
        <w:spacing w:before="0" w:beforeAutospacing="0" w:after="0" w:afterAutospacing="0" w:line="360" w:lineRule="exact"/>
        <w:ind w:firstLine="709"/>
        <w:jc w:val="both"/>
        <w:rPr>
          <w:sz w:val="28"/>
          <w:szCs w:val="28"/>
          <w:lang w:val="en-US"/>
        </w:rPr>
      </w:pPr>
      <w:r>
        <w:rPr>
          <w:b/>
          <w:sz w:val="28"/>
          <w:szCs w:val="28"/>
          <w:lang w:val="en-US"/>
        </w:rPr>
        <w:t>Methods</w:t>
      </w:r>
      <w:r>
        <w:rPr>
          <w:sz w:val="28"/>
          <w:szCs w:val="28"/>
          <w:lang w:val="en-US"/>
        </w:rPr>
        <w:t xml:space="preserve">, used in the process of writing current diploma work - theoretical and empirical. Theoretical methods include: analysis and synthesis, analysis of specialized literature, empirical includes observation and description. Were viewed Internet resources where </w:t>
      </w:r>
      <w:r>
        <w:rPr>
          <w:color w:val="000000"/>
          <w:sz w:val="28"/>
          <w:szCs w:val="28"/>
          <w:lang w:val="en-US"/>
        </w:rPr>
        <w:t>content of the TV channels</w:t>
      </w:r>
      <w:r>
        <w:rPr>
          <w:b/>
          <w:color w:val="000000"/>
          <w:sz w:val="28"/>
          <w:szCs w:val="28"/>
          <w:lang w:val="en-US"/>
        </w:rPr>
        <w:t xml:space="preserve"> </w:t>
      </w:r>
      <w:r>
        <w:rPr>
          <w:color w:val="000000"/>
          <w:sz w:val="28"/>
          <w:szCs w:val="28"/>
          <w:lang w:val="en-US"/>
        </w:rPr>
        <w:t>«Belarus 5» and «Eurosport» is shown. Further, the published materials were analyzed and systematized.</w:t>
      </w:r>
    </w:p>
    <w:p w:rsidR="00706F9E" w:rsidRDefault="00706F9E" w:rsidP="00706F9E">
      <w:pPr>
        <w:pStyle w:val="a4"/>
        <w:spacing w:before="0" w:beforeAutospacing="0" w:after="0" w:afterAutospacing="0" w:line="360" w:lineRule="exact"/>
        <w:ind w:firstLine="709"/>
        <w:jc w:val="both"/>
        <w:rPr>
          <w:color w:val="000000"/>
          <w:sz w:val="28"/>
          <w:szCs w:val="28"/>
          <w:lang w:val="en-US"/>
        </w:rPr>
      </w:pPr>
      <w:r>
        <w:rPr>
          <w:b/>
          <w:color w:val="000000"/>
          <w:sz w:val="28"/>
          <w:szCs w:val="28"/>
          <w:lang w:val="en-US"/>
        </w:rPr>
        <w:t>The practical value</w:t>
      </w:r>
      <w:r>
        <w:rPr>
          <w:color w:val="000000"/>
          <w:sz w:val="28"/>
          <w:szCs w:val="28"/>
          <w:lang w:val="en-US"/>
        </w:rPr>
        <w:t xml:space="preserve"> of the research is in an opportunity of research results usage by the TV channel</w:t>
      </w:r>
      <w:r>
        <w:rPr>
          <w:b/>
          <w:color w:val="000000"/>
          <w:sz w:val="28"/>
          <w:szCs w:val="28"/>
          <w:lang w:val="en-US"/>
        </w:rPr>
        <w:t xml:space="preserve"> </w:t>
      </w:r>
      <w:r>
        <w:rPr>
          <w:color w:val="000000"/>
          <w:sz w:val="28"/>
          <w:szCs w:val="28"/>
          <w:lang w:val="en-US"/>
        </w:rPr>
        <w:t>«Belarus 5» employees for promoting their own content in social networks. Also that thesis is an example for analysis by the SMM-specialists of the other TV channels for more interaction with the audience.</w:t>
      </w:r>
    </w:p>
    <w:p w:rsidR="00706F9E" w:rsidRDefault="00706F9E" w:rsidP="00706F9E">
      <w:pPr>
        <w:pStyle w:val="a4"/>
        <w:spacing w:before="0" w:beforeAutospacing="0" w:after="0" w:afterAutospacing="0" w:line="360" w:lineRule="exact"/>
        <w:ind w:firstLine="709"/>
        <w:jc w:val="both"/>
        <w:rPr>
          <w:color w:val="000000"/>
          <w:sz w:val="28"/>
          <w:szCs w:val="28"/>
          <w:lang w:val="en-US"/>
        </w:rPr>
      </w:pPr>
      <w:r>
        <w:rPr>
          <w:color w:val="000000"/>
          <w:sz w:val="28"/>
          <w:szCs w:val="28"/>
          <w:lang w:val="en-US"/>
        </w:rPr>
        <w:t>Thesis’ author confirms thesis’ materials and results authenticity and independence of its accomplishment.</w:t>
      </w:r>
    </w:p>
    <w:p w:rsidR="00706F9E" w:rsidRDefault="00706F9E" w:rsidP="00706F9E">
      <w:pPr>
        <w:spacing w:after="0" w:line="360" w:lineRule="exact"/>
        <w:ind w:firstLine="709"/>
        <w:rPr>
          <w:lang w:val="en-US"/>
        </w:rPr>
      </w:pPr>
    </w:p>
    <w:p w:rsidR="00E019F9" w:rsidRPr="00706F9E" w:rsidRDefault="00E019F9">
      <w:pPr>
        <w:rPr>
          <w:lang w:val="en-US"/>
        </w:rPr>
      </w:pPr>
    </w:p>
    <w:sectPr w:rsidR="00E019F9" w:rsidRPr="0070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31"/>
    <w:rsid w:val="00324331"/>
    <w:rsid w:val="00706F9E"/>
    <w:rsid w:val="00E0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F0C8"/>
  <w15:chartTrackingRefBased/>
  <w15:docId w15:val="{A5991684-DEDD-4901-9162-963852F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F9E"/>
    <w:pPr>
      <w:spacing w:after="200" w:line="276" w:lineRule="auto"/>
    </w:pPr>
    <w:rPr>
      <w:rFonts w:eastAsiaTheme="minorEastAsia"/>
      <w:lang w:eastAsia="ru-RU"/>
    </w:rPr>
  </w:style>
  <w:style w:type="paragraph" w:styleId="1">
    <w:name w:val="heading 1"/>
    <w:basedOn w:val="a"/>
    <w:next w:val="a"/>
    <w:link w:val="10"/>
    <w:uiPriority w:val="9"/>
    <w:qFormat/>
    <w:rsid w:val="00706F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F9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uiPriority w:val="99"/>
    <w:semiHidden/>
    <w:unhideWhenUsed/>
    <w:rsid w:val="00706F9E"/>
    <w:rPr>
      <w:color w:val="0563C1" w:themeColor="hyperlink"/>
      <w:u w:val="single"/>
    </w:rPr>
  </w:style>
  <w:style w:type="paragraph" w:styleId="a4">
    <w:name w:val="Normal (Web)"/>
    <w:basedOn w:val="a"/>
    <w:uiPriority w:val="99"/>
    <w:semiHidden/>
    <w:unhideWhenUsed/>
    <w:rsid w:val="00706F9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706F9E"/>
    <w:pPr>
      <w:tabs>
        <w:tab w:val="right" w:leader="dot" w:pos="9628"/>
      </w:tabs>
      <w:spacing w:after="100"/>
    </w:pPr>
    <w:rPr>
      <w:rFonts w:ascii="Times New Roman" w:hAnsi="Times New Roman" w:cs="Times New Roman"/>
      <w:noProof/>
      <w:spacing w:val="-2"/>
      <w:sz w:val="28"/>
      <w:szCs w:val="28"/>
    </w:rPr>
  </w:style>
  <w:style w:type="paragraph" w:styleId="a5">
    <w:name w:val="TOC Heading"/>
    <w:basedOn w:val="1"/>
    <w:next w:val="a"/>
    <w:uiPriority w:val="39"/>
    <w:unhideWhenUsed/>
    <w:qFormat/>
    <w:rsid w:val="00706F9E"/>
    <w:pPr>
      <w:spacing w:before="240" w:line="256"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100nout.by</dc:creator>
  <cp:keywords/>
  <dc:description/>
  <cp:lastModifiedBy>100nout.by</cp:lastModifiedBy>
  <cp:revision>2</cp:revision>
  <dcterms:created xsi:type="dcterms:W3CDTF">2021-06-07T05:39:00Z</dcterms:created>
  <dcterms:modified xsi:type="dcterms:W3CDTF">2021-06-07T05:40:00Z</dcterms:modified>
</cp:coreProperties>
</file>