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21" w:rsidRPr="00BF7021" w:rsidRDefault="00BF7021" w:rsidP="00BF7021">
      <w:pPr>
        <w:pStyle w:val="a3"/>
        <w:jc w:val="center"/>
        <w:rPr>
          <w:b/>
          <w:color w:val="000000"/>
          <w:sz w:val="28"/>
          <w:szCs w:val="28"/>
        </w:rPr>
      </w:pPr>
      <w:r w:rsidRPr="00BF7021">
        <w:rPr>
          <w:b/>
          <w:color w:val="000000"/>
          <w:sz w:val="28"/>
          <w:szCs w:val="28"/>
        </w:rPr>
        <w:t>РЕФЕРАТ</w:t>
      </w:r>
    </w:p>
    <w:p w:rsidR="00BF7021" w:rsidRPr="00BF7021" w:rsidRDefault="00BF7021" w:rsidP="00BF7021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BF7021">
        <w:rPr>
          <w:color w:val="000000"/>
          <w:sz w:val="28"/>
          <w:szCs w:val="28"/>
        </w:rPr>
        <w:t>Севницкой</w:t>
      </w:r>
      <w:proofErr w:type="spellEnd"/>
      <w:r w:rsidRPr="00BF7021">
        <w:rPr>
          <w:color w:val="000000"/>
          <w:sz w:val="28"/>
          <w:szCs w:val="28"/>
        </w:rPr>
        <w:t xml:space="preserve"> Олеси Ивановны</w:t>
      </w:r>
    </w:p>
    <w:p w:rsidR="00BF7021" w:rsidRPr="00BF7021" w:rsidRDefault="00BF7021" w:rsidP="00BF7021">
      <w:pPr>
        <w:pStyle w:val="a3"/>
        <w:jc w:val="center"/>
        <w:rPr>
          <w:b/>
          <w:color w:val="000000"/>
          <w:sz w:val="28"/>
          <w:szCs w:val="28"/>
        </w:rPr>
      </w:pPr>
      <w:r w:rsidRPr="00BF7021">
        <w:rPr>
          <w:b/>
          <w:color w:val="000000"/>
          <w:sz w:val="28"/>
          <w:szCs w:val="28"/>
        </w:rPr>
        <w:t>Восстановление и развитие музейной сети БССР</w:t>
      </w:r>
    </w:p>
    <w:p w:rsidR="00BF7021" w:rsidRPr="00BF7021" w:rsidRDefault="00BF7021" w:rsidP="00BF7021">
      <w:pPr>
        <w:pStyle w:val="a3"/>
        <w:jc w:val="center"/>
        <w:rPr>
          <w:b/>
          <w:color w:val="000000"/>
          <w:sz w:val="28"/>
          <w:szCs w:val="28"/>
        </w:rPr>
      </w:pPr>
      <w:r w:rsidRPr="00BF7021">
        <w:rPr>
          <w:b/>
          <w:color w:val="000000"/>
          <w:sz w:val="28"/>
          <w:szCs w:val="28"/>
        </w:rPr>
        <w:t>(1944-1991 гг.)</w:t>
      </w:r>
    </w:p>
    <w:p w:rsidR="00BF7021" w:rsidRPr="00BF7021" w:rsidRDefault="00BF7021" w:rsidP="00BF70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F7021">
        <w:rPr>
          <w:i/>
          <w:color w:val="000000"/>
          <w:sz w:val="28"/>
          <w:szCs w:val="28"/>
        </w:rPr>
        <w:t>Ключевые понятия:</w:t>
      </w:r>
      <w:r w:rsidRPr="00BF7021">
        <w:rPr>
          <w:color w:val="000000"/>
          <w:sz w:val="28"/>
          <w:szCs w:val="28"/>
        </w:rPr>
        <w:t xml:space="preserve"> музеи БССР, история музеев Беларуси, музей, государственный музейный фонд, краеведческие музеи, музейная сеть БССР, фонд, коллекция.</w:t>
      </w:r>
      <w:proofErr w:type="gramEnd"/>
    </w:p>
    <w:p w:rsidR="00BF7021" w:rsidRPr="00BF7021" w:rsidRDefault="00BF7021" w:rsidP="00BF70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021">
        <w:rPr>
          <w:i/>
          <w:color w:val="000000"/>
          <w:sz w:val="28"/>
          <w:szCs w:val="28"/>
        </w:rPr>
        <w:t>Актуальность:</w:t>
      </w:r>
      <w:r w:rsidRPr="00BF7021">
        <w:rPr>
          <w:color w:val="000000"/>
          <w:sz w:val="28"/>
          <w:szCs w:val="28"/>
        </w:rPr>
        <w:t xml:space="preserve"> связана с повышением роли музеев в общественной жизни Беларуси в настоящее время, поэтому происходит переосмысление целей и задач проводимой культурной политики, ее приоритетов и средств их достижения. Таким образом, можно сделать вывод, что данная тема недостаточно исследована, а для современного культурного человека важно знать историю музейного дела страны.</w:t>
      </w:r>
    </w:p>
    <w:p w:rsidR="00BF7021" w:rsidRDefault="00BF7021" w:rsidP="00BF70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021">
        <w:rPr>
          <w:i/>
          <w:color w:val="000000"/>
          <w:sz w:val="28"/>
          <w:szCs w:val="28"/>
        </w:rPr>
        <w:t>Объект исследования:</w:t>
      </w:r>
      <w:r w:rsidRPr="00BF7021">
        <w:rPr>
          <w:color w:val="000000"/>
          <w:sz w:val="28"/>
          <w:szCs w:val="28"/>
        </w:rPr>
        <w:t xml:space="preserve"> музейное дело БССР. Предмет исследования: восстановление и развитие музейной сети БССР в 1944-1991 гг. Цель работы: проанализировать и изучить работу музеев БССР в период послевоенного восстановления и дальнейшего развития, с 1944 по 1991гг. </w:t>
      </w:r>
    </w:p>
    <w:p w:rsidR="00BF7021" w:rsidRPr="00BF7021" w:rsidRDefault="00BF7021" w:rsidP="00BF70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021">
        <w:rPr>
          <w:i/>
          <w:color w:val="000000"/>
          <w:sz w:val="28"/>
          <w:szCs w:val="28"/>
        </w:rPr>
        <w:t>Теоретико-методологической основой данной работы</w:t>
      </w:r>
      <w:r w:rsidRPr="00BF7021">
        <w:rPr>
          <w:color w:val="000000"/>
          <w:sz w:val="28"/>
          <w:szCs w:val="28"/>
        </w:rPr>
        <w:t xml:space="preserve"> является использование принципов историзма и объективности. В дипломной работе применялись и общенаучные методы: анализа, синтеза и аналогии. Использованы и специально-исторические методы: </w:t>
      </w:r>
      <w:proofErr w:type="gramStart"/>
      <w:r w:rsidRPr="00BF7021">
        <w:rPr>
          <w:color w:val="000000"/>
          <w:sz w:val="28"/>
          <w:szCs w:val="28"/>
        </w:rPr>
        <w:t>историко-сравнительный</w:t>
      </w:r>
      <w:proofErr w:type="gramEnd"/>
      <w:r w:rsidRPr="00BF7021">
        <w:rPr>
          <w:color w:val="000000"/>
          <w:sz w:val="28"/>
          <w:szCs w:val="28"/>
        </w:rPr>
        <w:t xml:space="preserve">, историкосистемный.  </w:t>
      </w:r>
    </w:p>
    <w:p w:rsidR="00BF7021" w:rsidRPr="00BF7021" w:rsidRDefault="00BF7021" w:rsidP="00BF70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021">
        <w:rPr>
          <w:i/>
          <w:color w:val="000000"/>
          <w:sz w:val="28"/>
          <w:szCs w:val="28"/>
        </w:rPr>
        <w:t>В результате проведенного исследования</w:t>
      </w:r>
      <w:r w:rsidRPr="00BF7021">
        <w:rPr>
          <w:color w:val="000000"/>
          <w:sz w:val="28"/>
          <w:szCs w:val="28"/>
        </w:rPr>
        <w:t xml:space="preserve"> был сделан вывод, что изучение музейного дела Беларуси в период с 1944-1991гг. позволяет проследить историю послевоенного восстановления и их развития за пятьдесят лет. За этот период была создана музейная сеть страны, сформирован государственный музейный фонд.</w:t>
      </w:r>
    </w:p>
    <w:p w:rsidR="0072531C" w:rsidRPr="00BF7021" w:rsidRDefault="00BF7021" w:rsidP="00BF7021">
      <w:pPr>
        <w:jc w:val="both"/>
        <w:rPr>
          <w:rFonts w:ascii="Times New Roman" w:hAnsi="Times New Roman" w:cs="Times New Roman"/>
          <w:sz w:val="28"/>
          <w:szCs w:val="28"/>
        </w:rPr>
      </w:pPr>
      <w:r w:rsidRPr="00BF7021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Структура и объем дипломной работы</w:t>
      </w:r>
      <w:r w:rsidRPr="00BF7021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введение, три реферата на трёх языках (</w:t>
      </w:r>
      <w:proofErr w:type="spellStart"/>
      <w:r w:rsidRPr="00BF7021">
        <w:rPr>
          <w:rFonts w:ascii="Times New Roman" w:hAnsi="Times New Roman" w:cs="Times New Roman"/>
          <w:color w:val="000000"/>
          <w:sz w:val="28"/>
          <w:szCs w:val="28"/>
        </w:rPr>
        <w:t>русскам</w:t>
      </w:r>
      <w:proofErr w:type="spellEnd"/>
      <w:r w:rsidRPr="00BF7021">
        <w:rPr>
          <w:rFonts w:ascii="Times New Roman" w:hAnsi="Times New Roman" w:cs="Times New Roman"/>
          <w:color w:val="000000"/>
          <w:sz w:val="28"/>
          <w:szCs w:val="28"/>
        </w:rPr>
        <w:t>, белорусском, английском) четыре главы, заключение, библиографический список (69 наименований). Общий объем дипломной работы – 63 страницы.</w:t>
      </w:r>
    </w:p>
    <w:sectPr w:rsidR="0072531C" w:rsidRPr="00BF7021" w:rsidSect="0091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BF7021"/>
    <w:rsid w:val="00761723"/>
    <w:rsid w:val="00912093"/>
    <w:rsid w:val="00BF7021"/>
    <w:rsid w:val="00F4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2021-07-07T21:31:00Z</dcterms:created>
  <dcterms:modified xsi:type="dcterms:W3CDTF">2021-07-07T21:36:00Z</dcterms:modified>
</cp:coreProperties>
</file>