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9F" w:rsidRPr="009C7DE5" w:rsidRDefault="00D66C9F" w:rsidP="00D66C9F">
      <w:pPr>
        <w:pStyle w:val="a3"/>
        <w:jc w:val="center"/>
        <w:rPr>
          <w:rFonts w:ascii="Times New Roman" w:hAnsi="Times New Roman" w:cs="Times New Roman"/>
          <w:b/>
          <w:sz w:val="32"/>
          <w:lang w:val="be-BY"/>
        </w:rPr>
      </w:pPr>
      <w:r w:rsidRPr="00C010F0">
        <w:rPr>
          <w:rFonts w:ascii="Times New Roman" w:hAnsi="Times New Roman" w:cs="Times New Roman"/>
          <w:b/>
          <w:sz w:val="32"/>
          <w:lang w:val="be-BY"/>
        </w:rPr>
        <w:t>РЭФЕРАТ</w:t>
      </w:r>
    </w:p>
    <w:p w:rsidR="00D66C9F" w:rsidRPr="009C7DE5" w:rsidRDefault="00D66C9F" w:rsidP="00D66C9F">
      <w:pPr>
        <w:pStyle w:val="a3"/>
        <w:jc w:val="center"/>
        <w:rPr>
          <w:rFonts w:ascii="Times New Roman" w:hAnsi="Times New Roman" w:cs="Times New Roman"/>
          <w:b/>
          <w:sz w:val="32"/>
          <w:lang w:val="be-BY"/>
        </w:rPr>
      </w:pPr>
      <w:r w:rsidRPr="00C010F0">
        <w:rPr>
          <w:rFonts w:ascii="Times New Roman" w:hAnsi="Times New Roman" w:cs="Times New Roman"/>
          <w:b/>
          <w:sz w:val="32"/>
          <w:lang w:val="be-BY"/>
        </w:rPr>
        <w:t>Зайко Пал</w:t>
      </w:r>
      <w:r w:rsidRPr="009C7DE5">
        <w:rPr>
          <w:rFonts w:ascii="Times New Roman" w:hAnsi="Times New Roman" w:cs="Times New Roman"/>
          <w:b/>
          <w:sz w:val="32"/>
          <w:lang w:val="be-BY"/>
        </w:rPr>
        <w:t>і</w:t>
      </w:r>
      <w:r w:rsidRPr="00C010F0">
        <w:rPr>
          <w:rFonts w:ascii="Times New Roman" w:hAnsi="Times New Roman" w:cs="Times New Roman"/>
          <w:b/>
          <w:sz w:val="32"/>
          <w:lang w:val="be-BY"/>
        </w:rPr>
        <w:t>ны В</w:t>
      </w:r>
      <w:r w:rsidRPr="009C7DE5">
        <w:rPr>
          <w:rFonts w:ascii="Times New Roman" w:hAnsi="Times New Roman" w:cs="Times New Roman"/>
          <w:b/>
          <w:sz w:val="32"/>
          <w:lang w:val="be-BY"/>
        </w:rPr>
        <w:t>іктараўны</w:t>
      </w:r>
    </w:p>
    <w:p w:rsidR="00D66C9F" w:rsidRPr="00C010F0" w:rsidRDefault="00D66C9F" w:rsidP="00D66C9F">
      <w:pPr>
        <w:pStyle w:val="a3"/>
        <w:rPr>
          <w:rFonts w:ascii="Times New Roman" w:hAnsi="Times New Roman" w:cs="Times New Roman"/>
          <w:b/>
          <w:sz w:val="28"/>
          <w:lang w:val="be-BY"/>
        </w:rPr>
      </w:pPr>
    </w:p>
    <w:p w:rsidR="00D66C9F" w:rsidRDefault="00D66C9F" w:rsidP="00D66C9F">
      <w:pPr>
        <w:pStyle w:val="a3"/>
        <w:spacing w:line="360" w:lineRule="exact"/>
        <w:ind w:firstLine="709"/>
        <w:jc w:val="both"/>
        <w:rPr>
          <w:rFonts w:ascii="Times New Roman" w:hAnsi="Times New Roman" w:cs="Times New Roman"/>
          <w:sz w:val="28"/>
          <w:lang w:val="be-BY"/>
        </w:rPr>
      </w:pPr>
      <w:r w:rsidRPr="00C010F0">
        <w:rPr>
          <w:rFonts w:ascii="Times New Roman" w:hAnsi="Times New Roman" w:cs="Times New Roman"/>
          <w:b/>
          <w:sz w:val="28"/>
          <w:lang w:val="be-BY"/>
        </w:rPr>
        <w:t>Тэма:</w:t>
      </w:r>
      <w:r w:rsidRPr="00C010F0">
        <w:rPr>
          <w:rFonts w:ascii="Times New Roman" w:hAnsi="Times New Roman" w:cs="Times New Roman"/>
          <w:sz w:val="28"/>
          <w:lang w:val="be-BY"/>
        </w:rPr>
        <w:t xml:space="preserve"> </w:t>
      </w:r>
      <w:r>
        <w:rPr>
          <w:rFonts w:ascii="Times New Roman" w:hAnsi="Times New Roman" w:cs="Times New Roman"/>
          <w:sz w:val="28"/>
          <w:lang w:val="be-BY"/>
        </w:rPr>
        <w:t>Радзінная абраднасць і традыцыі догляду за немаўляцем у традыцыйнай беларускай культуры (другая палова ХІХ – пачатак ХХ стагоддзяў).</w:t>
      </w:r>
    </w:p>
    <w:p w:rsidR="00D66C9F" w:rsidRDefault="00D66C9F" w:rsidP="00D66C9F">
      <w:pPr>
        <w:pStyle w:val="a3"/>
        <w:spacing w:line="360" w:lineRule="exact"/>
        <w:ind w:firstLine="709"/>
        <w:jc w:val="both"/>
        <w:rPr>
          <w:rFonts w:ascii="Times New Roman" w:hAnsi="Times New Roman" w:cs="Times New Roman"/>
          <w:sz w:val="28"/>
          <w:lang w:val="be-BY"/>
        </w:rPr>
      </w:pPr>
      <w:r w:rsidRPr="0029697A">
        <w:rPr>
          <w:rFonts w:ascii="Times New Roman" w:hAnsi="Times New Roman" w:cs="Times New Roman"/>
          <w:b/>
          <w:sz w:val="28"/>
          <w:lang w:val="be-BY"/>
        </w:rPr>
        <w:t>Ключавыя словы:</w:t>
      </w:r>
      <w:r>
        <w:rPr>
          <w:rFonts w:ascii="Times New Roman" w:hAnsi="Times New Roman" w:cs="Times New Roman"/>
          <w:sz w:val="28"/>
          <w:lang w:val="be-BY"/>
        </w:rPr>
        <w:t xml:space="preserve"> традыцыйная беларуская культура; радзіны;  цяжарнасць; пасляродавыя абрады; парадзіха; немаўля; духоўнае, фізічнае і разумовае развіцце; забароны і абрадава-магічныя дзеянні.</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41748B">
        <w:rPr>
          <w:rFonts w:ascii="Times New Roman" w:hAnsi="Times New Roman" w:cs="Times New Roman"/>
          <w:b/>
          <w:sz w:val="28"/>
          <w:szCs w:val="28"/>
          <w:lang w:val="be-BY"/>
        </w:rPr>
        <w:t>Актуальнасць.</w:t>
      </w:r>
      <w:r w:rsidRPr="00D932DD">
        <w:rPr>
          <w:rFonts w:ascii="Times New Roman" w:hAnsi="Times New Roman" w:cs="Times New Roman"/>
          <w:sz w:val="28"/>
          <w:szCs w:val="28"/>
          <w:lang w:val="be-BY"/>
        </w:rPr>
        <w:t xml:space="preserve"> </w:t>
      </w:r>
      <w:r>
        <w:rPr>
          <w:rFonts w:ascii="Times New Roman" w:hAnsi="Times New Roman" w:cs="Times New Roman"/>
          <w:sz w:val="28"/>
          <w:szCs w:val="28"/>
          <w:lang w:val="be-BY"/>
        </w:rPr>
        <w:t>А</w:t>
      </w:r>
      <w:r w:rsidRPr="00D932DD">
        <w:rPr>
          <w:rFonts w:ascii="Times New Roman" w:hAnsi="Times New Roman" w:cs="Times New Roman"/>
          <w:sz w:val="28"/>
          <w:szCs w:val="28"/>
          <w:lang w:val="be-BY"/>
        </w:rPr>
        <w:t>бумоўлена</w:t>
      </w:r>
      <w:r>
        <w:rPr>
          <w:rFonts w:ascii="Times New Roman" w:hAnsi="Times New Roman" w:cs="Times New Roman"/>
          <w:sz w:val="28"/>
          <w:szCs w:val="28"/>
          <w:lang w:val="be-BY"/>
        </w:rPr>
        <w:t xml:space="preserve"> неабходнасцю дзяржавы высока ставіцца да дэмаграфічнай сітуацыі ў краіне, вырашаць задачы па выхаванню дзяцей, іх сацыялізацыі сярод аднагодак, а таксама ўлічваць ролю выкарыстання народных традыцый ў захаванні пераемнай сувязі паміж пакаленнямі. Передача сацыяльнай памяці, вопыту продкаў спрыяе кансалідацыі грамадства ў сучасным свеце. Наяўнасць агульных традыцый і мінулага згуртоўвае людзей супраць цяжкіх жыццевых абставін, што таксама з’яўляецца неабходным фактарам функцыянавання грамадства. Гэта ўсе вельмі значна не толькі таму, што мы даведаемся пра іх побыт, культуру і інш. для захавання сацыяльнай памяці грамадства, але і таму, што мы будзем звяртаць увагу менавіта на способы вырашэння розных праблем. Вывучэнне гэтай тэматыкі спрыяе развіццю новых ведаў, а таксама сістэматызацыі старых. Важным аспектам у традыцыйнай радзіннай абраднасці беларусаў з’яўляецца недаследаванасць тэмы сістэматызацыі забаронаў і стварэння іх класіфікацый, таму, гэтую праблему прапануецца вырашыць на працягу працы.</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B934C7">
        <w:rPr>
          <w:rFonts w:ascii="Times New Roman" w:hAnsi="Times New Roman" w:cs="Times New Roman"/>
          <w:b/>
          <w:sz w:val="28"/>
          <w:szCs w:val="28"/>
          <w:lang w:val="be-BY"/>
        </w:rPr>
        <w:t xml:space="preserve">Мэта </w:t>
      </w:r>
      <w:r>
        <w:rPr>
          <w:rFonts w:ascii="Times New Roman" w:hAnsi="Times New Roman" w:cs="Times New Roman"/>
          <w:b/>
          <w:sz w:val="28"/>
          <w:szCs w:val="28"/>
          <w:lang w:val="be-BY"/>
        </w:rPr>
        <w:t>даследавання</w:t>
      </w:r>
      <w:r>
        <w:rPr>
          <w:rFonts w:ascii="Times New Roman" w:hAnsi="Times New Roman" w:cs="Times New Roman"/>
          <w:sz w:val="28"/>
          <w:szCs w:val="28"/>
          <w:lang w:val="be-BY"/>
        </w:rPr>
        <w:t xml:space="preserve"> – вывучэнне традыцыйнай абраднасці беларусаў і выхаванне дзяцей у другой  палове ХІХ – пачатку ХХ стагоддзяў, а таксама сістэматызацыя забаронаў у традыцыйнай радзіннай абраднасці. </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41748B">
        <w:rPr>
          <w:rFonts w:ascii="Times New Roman" w:hAnsi="Times New Roman" w:cs="Times New Roman"/>
          <w:b/>
          <w:sz w:val="28"/>
          <w:szCs w:val="28"/>
          <w:lang w:val="be-BY"/>
        </w:rPr>
        <w:t xml:space="preserve">Аб’ект </w:t>
      </w:r>
      <w:r>
        <w:rPr>
          <w:rFonts w:ascii="Times New Roman" w:hAnsi="Times New Roman" w:cs="Times New Roman"/>
          <w:b/>
          <w:sz w:val="28"/>
          <w:szCs w:val="28"/>
          <w:lang w:val="be-BY"/>
        </w:rPr>
        <w:t>даследавання</w:t>
      </w:r>
      <w:r>
        <w:rPr>
          <w:rFonts w:ascii="Times New Roman" w:hAnsi="Times New Roman" w:cs="Times New Roman"/>
          <w:sz w:val="28"/>
          <w:szCs w:val="28"/>
          <w:lang w:val="be-BY"/>
        </w:rPr>
        <w:t>– традыцыйная культура беларусаў.</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41748B">
        <w:rPr>
          <w:rFonts w:ascii="Times New Roman" w:hAnsi="Times New Roman" w:cs="Times New Roman"/>
          <w:b/>
          <w:sz w:val="28"/>
          <w:szCs w:val="28"/>
          <w:lang w:val="be-BY"/>
        </w:rPr>
        <w:t xml:space="preserve">Прадмет </w:t>
      </w:r>
      <w:r>
        <w:rPr>
          <w:rFonts w:ascii="Times New Roman" w:hAnsi="Times New Roman" w:cs="Times New Roman"/>
          <w:b/>
          <w:sz w:val="28"/>
          <w:szCs w:val="28"/>
          <w:lang w:val="be-BY"/>
        </w:rPr>
        <w:t>даследавання</w:t>
      </w:r>
      <w:r>
        <w:rPr>
          <w:rFonts w:ascii="Times New Roman" w:hAnsi="Times New Roman" w:cs="Times New Roman"/>
          <w:sz w:val="28"/>
          <w:szCs w:val="28"/>
          <w:lang w:val="be-BY"/>
        </w:rPr>
        <w:t xml:space="preserve"> – традыцыйная радзінная абраднасць беларусаў, традыцыйныя падыходы да догляду і да развіцця дзіцяці, а таксама сістэма забаронаў </w:t>
      </w:r>
      <w:r w:rsidRPr="00E77530">
        <w:rPr>
          <w:rFonts w:ascii="Times New Roman" w:hAnsi="Times New Roman" w:cs="Times New Roman"/>
          <w:sz w:val="28"/>
          <w:szCs w:val="28"/>
          <w:lang w:val="be-BY"/>
        </w:rPr>
        <w:t xml:space="preserve">у </w:t>
      </w:r>
      <w:r>
        <w:rPr>
          <w:rFonts w:ascii="Times New Roman" w:hAnsi="Times New Roman" w:cs="Times New Roman"/>
          <w:sz w:val="28"/>
          <w:szCs w:val="28"/>
          <w:lang w:val="be-BY"/>
        </w:rPr>
        <w:t>другой палове</w:t>
      </w:r>
      <w:r w:rsidRPr="00E77530">
        <w:rPr>
          <w:rFonts w:ascii="Times New Roman" w:hAnsi="Times New Roman" w:cs="Times New Roman"/>
          <w:sz w:val="28"/>
          <w:szCs w:val="28"/>
          <w:lang w:val="be-BY"/>
        </w:rPr>
        <w:t xml:space="preserve"> </w:t>
      </w:r>
      <w:r w:rsidRPr="00E77530">
        <w:rPr>
          <w:rFonts w:ascii="Times New Roman" w:hAnsi="Times New Roman" w:cs="Times New Roman"/>
          <w:sz w:val="28"/>
          <w:szCs w:val="28"/>
          <w:lang w:val="en-US"/>
        </w:rPr>
        <w:t>XIX</w:t>
      </w:r>
      <w:r w:rsidRPr="00C967BF">
        <w:rPr>
          <w:rFonts w:ascii="Times New Roman" w:hAnsi="Times New Roman" w:cs="Times New Roman"/>
          <w:sz w:val="28"/>
          <w:szCs w:val="28"/>
          <w:lang w:val="be-BY"/>
        </w:rPr>
        <w:t xml:space="preserve"> – </w:t>
      </w:r>
      <w:r w:rsidRPr="00E77530">
        <w:rPr>
          <w:rFonts w:ascii="Times New Roman" w:hAnsi="Times New Roman" w:cs="Times New Roman"/>
          <w:sz w:val="28"/>
          <w:szCs w:val="28"/>
          <w:lang w:val="be-BY"/>
        </w:rPr>
        <w:t xml:space="preserve">пачатку </w:t>
      </w:r>
      <w:r w:rsidRPr="00E77530">
        <w:rPr>
          <w:rFonts w:ascii="Times New Roman" w:hAnsi="Times New Roman" w:cs="Times New Roman"/>
          <w:sz w:val="28"/>
          <w:szCs w:val="28"/>
          <w:lang w:val="en-US"/>
        </w:rPr>
        <w:t>XX</w:t>
      </w:r>
      <w:r w:rsidRPr="00E77530">
        <w:rPr>
          <w:rFonts w:ascii="Times New Roman" w:hAnsi="Times New Roman" w:cs="Times New Roman"/>
          <w:sz w:val="28"/>
          <w:szCs w:val="28"/>
          <w:lang w:val="be-BY"/>
        </w:rPr>
        <w:t xml:space="preserve"> стагоддзяў</w:t>
      </w:r>
      <w:r>
        <w:rPr>
          <w:rFonts w:ascii="Times New Roman" w:hAnsi="Times New Roman" w:cs="Times New Roman"/>
          <w:sz w:val="28"/>
          <w:szCs w:val="28"/>
          <w:lang w:val="be-BY"/>
        </w:rPr>
        <w:t>.</w:t>
      </w:r>
    </w:p>
    <w:p w:rsidR="00D66C9F" w:rsidRPr="00637ABB" w:rsidRDefault="00D66C9F" w:rsidP="00D66C9F">
      <w:pPr>
        <w:pStyle w:val="a3"/>
        <w:spacing w:line="360" w:lineRule="exact"/>
        <w:ind w:firstLine="709"/>
        <w:jc w:val="both"/>
        <w:rPr>
          <w:rFonts w:ascii="Times New Roman" w:hAnsi="Times New Roman" w:cs="Times New Roman"/>
          <w:color w:val="000000"/>
          <w:sz w:val="28"/>
          <w:lang w:val="be-BY"/>
        </w:rPr>
      </w:pPr>
      <w:r w:rsidRPr="00637ABB">
        <w:rPr>
          <w:rFonts w:ascii="Times New Roman" w:hAnsi="Times New Roman" w:cs="Times New Roman"/>
          <w:b/>
          <w:sz w:val="28"/>
          <w:szCs w:val="28"/>
          <w:lang w:val="be-BY"/>
        </w:rPr>
        <w:t>Метадалагічнай асновай</w:t>
      </w:r>
      <w:r>
        <w:rPr>
          <w:rFonts w:ascii="Times New Roman" w:hAnsi="Times New Roman" w:cs="Times New Roman"/>
          <w:sz w:val="28"/>
          <w:szCs w:val="28"/>
          <w:lang w:val="be-BY"/>
        </w:rPr>
        <w:t xml:space="preserve"> даследавання сталі прынцыпы сістэмнага і функцыянальнага аналізу, аб’ектыўнасці,</w:t>
      </w:r>
      <w:r w:rsidRPr="00637ABB">
        <w:rPr>
          <w:rFonts w:ascii="Times New Roman" w:hAnsi="Times New Roman" w:cs="Times New Roman"/>
          <w:color w:val="000000"/>
          <w:sz w:val="28"/>
          <w:lang w:val="be-BY"/>
        </w:rPr>
        <w:t xml:space="preserve"> </w:t>
      </w:r>
      <w:r>
        <w:rPr>
          <w:rFonts w:ascii="Times New Roman" w:hAnsi="Times New Roman" w:cs="Times New Roman"/>
          <w:color w:val="000000"/>
          <w:sz w:val="28"/>
          <w:lang w:val="be-BY"/>
        </w:rPr>
        <w:t>гістарызма і прынцып абагульнення.</w:t>
      </w:r>
    </w:p>
    <w:p w:rsidR="00D66C9F"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Высновы і рэкамендацыі. </w:t>
      </w:r>
      <w:r>
        <w:rPr>
          <w:rFonts w:ascii="Times New Roman" w:hAnsi="Times New Roman" w:cs="Times New Roman"/>
          <w:sz w:val="28"/>
          <w:szCs w:val="28"/>
          <w:lang w:val="be-BY"/>
        </w:rPr>
        <w:t xml:space="preserve">У сувязі з недаследаванасцю тэмы сістэматызацыі забаронаў у традыцыйнай радзіннай абраднасці беларусаў, </w:t>
      </w:r>
      <w:r>
        <w:rPr>
          <w:rFonts w:ascii="Times New Roman" w:hAnsi="Times New Roman" w:cs="Times New Roman"/>
          <w:sz w:val="28"/>
          <w:szCs w:val="28"/>
          <w:lang w:val="be-BY"/>
        </w:rPr>
        <w:lastRenderedPageBreak/>
        <w:t xml:space="preserve">прапануецца зрабіць агульную табліцу забаронаў, на аснове якой стварыць класіфікацыі: па відах і па накіраванасці дзеяння. </w:t>
      </w:r>
    </w:p>
    <w:p w:rsidR="00D66C9F"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Вылучаюцца наступныя віды забаронаў: забароны для жанчыны, у склад якіх уваходзяць забароны для цяжарнай жанчыны і для жанчыны-маці (на працягу 40 дзён пасля нараджэння дзіцяці); забароны для мужчыны, то бок для мужчыны-бацькі; забароны для бабкі-павітухі і забароны для навакольнага асяроддзя – асобна для кумоў і сваякоў, і для старонніх людзей. Не ўключэнне забаронаў для бабкі-павітухі ў склад забаронаў для жанчыны тлумачыцца тым, што бабка-павітуха, не ўступаючы ні ў якія інтымныя адносіны і страціўшы магчымасць да дзетанараджэння (галоўныя ўмовы для прыняцця на гэтую адказную пасаду), мела зусім іншую сацыяльную ролю, чым звычайная жанчына. Галоўнай мэтай яе з’яўлялася не нарадзіць дзіця, а дапамагчы зрабіць гэта парадзіхе з лепшымі ўмовамі для яе і дзіцяці.</w:t>
      </w:r>
    </w:p>
    <w:p w:rsidR="00D66C9F" w:rsidRDefault="00D66C9F" w:rsidP="00D66C9F">
      <w:pPr>
        <w:pStyle w:val="a3"/>
        <w:spacing w:line="360" w:lineRule="exact"/>
        <w:ind w:firstLine="709"/>
        <w:jc w:val="both"/>
        <w:rPr>
          <w:rFonts w:ascii="Times New Roman" w:hAnsi="Times New Roman" w:cs="Times New Roman"/>
          <w:sz w:val="28"/>
          <w:lang w:val="be-BY"/>
        </w:rPr>
      </w:pPr>
      <w:r>
        <w:rPr>
          <w:rFonts w:ascii="Times New Roman" w:hAnsi="Times New Roman" w:cs="Times New Roman"/>
          <w:sz w:val="28"/>
          <w:szCs w:val="28"/>
          <w:lang w:val="be-BY"/>
        </w:rPr>
        <w:t xml:space="preserve">Калі аналізаваць забароны ў традыцыйнай радзіннай абраднасці беларусаў з пункту гледжання накіраванасці дзеяння, то можна вылучыць наступныя забароны, накіраваныя на забеспячэнне пэўных патрэб і дабрабыту двух сацыяльных катэгорыяў – маці і дзіця. </w:t>
      </w:r>
      <w:r>
        <w:rPr>
          <w:rFonts w:ascii="Times New Roman" w:hAnsi="Times New Roman" w:cs="Times New Roman"/>
          <w:sz w:val="28"/>
          <w:lang w:val="be-BY"/>
        </w:rPr>
        <w:t>Забароны былі накіраваны для дасягнення мэтаў: для маці – забеспячэнне здароўя, легкіх родаў, ахова ад выкідышаў, заўчасных родаў і нараджэння мёртвага дзіцяці, захаванне малака маці; для дзіцяці – забеспячэнне здароўя, ахова ад фізічных недахопаў, фарміраванне добрых паводзінаў і характару, ахова ад нешчаслівага і беднага жыцця, забеспячэнне разумовага і фізічнага развіцця дзіцяці.</w:t>
      </w:r>
    </w:p>
    <w:p w:rsidR="00D66C9F" w:rsidRDefault="00D66C9F" w:rsidP="00D66C9F">
      <w:pPr>
        <w:pStyle w:val="a3"/>
        <w:spacing w:line="360" w:lineRule="exact"/>
        <w:ind w:firstLine="709"/>
        <w:jc w:val="both"/>
        <w:rPr>
          <w:rFonts w:ascii="Times New Roman" w:hAnsi="Times New Roman" w:cs="Times New Roman"/>
          <w:color w:val="000000"/>
          <w:sz w:val="28"/>
          <w:lang w:val="be-BY"/>
        </w:rPr>
      </w:pPr>
      <w:r>
        <w:rPr>
          <w:rFonts w:ascii="Times New Roman" w:hAnsi="Times New Roman" w:cs="Times New Roman"/>
          <w:color w:val="000000"/>
          <w:sz w:val="28"/>
          <w:lang w:val="be-BY"/>
        </w:rPr>
        <w:t>Неабходна адзначыць, што існуюць пэўныя прабелы ў вывучэнні харчавання дзяцей першага перыяду іх жыцця, спосабаў і сродкаў прафілактыкі і лячэння хваробаў. Усе гэтыя пласты патрабуюць комплекснага падрабязнага аналізу.</w:t>
      </w:r>
    </w:p>
    <w:p w:rsidR="00D66C9F" w:rsidRPr="00D540CE" w:rsidRDefault="00D66C9F" w:rsidP="00D66C9F">
      <w:pPr>
        <w:pStyle w:val="a3"/>
        <w:spacing w:line="360" w:lineRule="exact"/>
        <w:ind w:firstLine="709"/>
        <w:jc w:val="both"/>
        <w:rPr>
          <w:rFonts w:ascii="Times New Roman" w:hAnsi="Times New Roman" w:cs="Times New Roman"/>
          <w:sz w:val="28"/>
          <w:szCs w:val="28"/>
          <w:lang w:val="be-BY"/>
        </w:rPr>
      </w:pPr>
      <w:r w:rsidRPr="00262B59">
        <w:rPr>
          <w:rFonts w:ascii="Times New Roman" w:hAnsi="Times New Roman" w:cs="Times New Roman"/>
          <w:b/>
          <w:sz w:val="28"/>
          <w:szCs w:val="28"/>
          <w:lang w:val="be-BY"/>
        </w:rPr>
        <w:t>Структура дыпломнай працы</w:t>
      </w:r>
      <w:r>
        <w:rPr>
          <w:rFonts w:ascii="Times New Roman" w:hAnsi="Times New Roman" w:cs="Times New Roman"/>
          <w:sz w:val="28"/>
          <w:szCs w:val="28"/>
          <w:lang w:val="be-BY"/>
        </w:rPr>
        <w:t>. Дыпломная праца складаецца з уводзінаў, трох глаў, заключэння, спіса выкарыстанай літаратуры, дадатка. Агульны аб’ём працы – 70 ст. З іх: спіс выкарыстанай літаратуры – 5 ст., рэферат на беларускай, рускай і англійскай мовах –  6 ст.</w:t>
      </w:r>
    </w:p>
    <w:p w:rsidR="00D66C9F" w:rsidRDefault="00D66C9F" w:rsidP="00D66C9F">
      <w:pPr>
        <w:pStyle w:val="a3"/>
        <w:spacing w:line="480" w:lineRule="auto"/>
        <w:ind w:firstLine="709"/>
        <w:jc w:val="center"/>
        <w:rPr>
          <w:rFonts w:ascii="Times New Roman" w:hAnsi="Times New Roman" w:cs="Times New Roman"/>
          <w:b/>
          <w:sz w:val="32"/>
          <w:lang w:val="be-BY"/>
        </w:rPr>
      </w:pPr>
    </w:p>
    <w:p w:rsidR="00D66C9F" w:rsidRDefault="00D66C9F" w:rsidP="00D66C9F">
      <w:pPr>
        <w:pStyle w:val="a3"/>
        <w:spacing w:line="480" w:lineRule="auto"/>
        <w:rPr>
          <w:rFonts w:ascii="Times New Roman" w:hAnsi="Times New Roman" w:cs="Times New Roman"/>
          <w:b/>
          <w:sz w:val="32"/>
          <w:lang w:val="be-BY"/>
        </w:rPr>
      </w:pPr>
    </w:p>
    <w:p w:rsidR="00D66C9F" w:rsidRDefault="00D66C9F" w:rsidP="00D66C9F">
      <w:pPr>
        <w:pStyle w:val="a3"/>
        <w:spacing w:line="480" w:lineRule="auto"/>
        <w:rPr>
          <w:rFonts w:ascii="Times New Roman" w:hAnsi="Times New Roman" w:cs="Times New Roman"/>
          <w:b/>
          <w:sz w:val="32"/>
          <w:lang w:val="be-BY"/>
        </w:rPr>
      </w:pPr>
    </w:p>
    <w:p w:rsidR="00D66C9F" w:rsidRPr="009C7DE5" w:rsidRDefault="00D66C9F" w:rsidP="00D66C9F">
      <w:pPr>
        <w:pStyle w:val="a3"/>
        <w:jc w:val="center"/>
        <w:rPr>
          <w:rFonts w:ascii="Times New Roman" w:hAnsi="Times New Roman" w:cs="Times New Roman"/>
          <w:b/>
          <w:sz w:val="32"/>
          <w:lang w:val="be-BY"/>
        </w:rPr>
      </w:pPr>
      <w:r>
        <w:rPr>
          <w:rFonts w:ascii="Times New Roman" w:hAnsi="Times New Roman" w:cs="Times New Roman"/>
          <w:b/>
          <w:sz w:val="32"/>
        </w:rPr>
        <w:lastRenderedPageBreak/>
        <w:t>Р</w:t>
      </w:r>
      <w:r>
        <w:rPr>
          <w:rFonts w:ascii="Times New Roman" w:hAnsi="Times New Roman" w:cs="Times New Roman"/>
          <w:b/>
          <w:sz w:val="32"/>
          <w:lang w:val="be-BY"/>
        </w:rPr>
        <w:t>Е</w:t>
      </w:r>
      <w:r w:rsidRPr="009C7DE5">
        <w:rPr>
          <w:rFonts w:ascii="Times New Roman" w:hAnsi="Times New Roman" w:cs="Times New Roman"/>
          <w:b/>
          <w:sz w:val="32"/>
        </w:rPr>
        <w:t>ФЕРАТ</w:t>
      </w:r>
    </w:p>
    <w:p w:rsidR="00D66C9F" w:rsidRPr="009C7DE5" w:rsidRDefault="00D66C9F" w:rsidP="00D66C9F">
      <w:pPr>
        <w:pStyle w:val="a3"/>
        <w:jc w:val="center"/>
        <w:rPr>
          <w:rFonts w:ascii="Times New Roman" w:hAnsi="Times New Roman" w:cs="Times New Roman"/>
          <w:b/>
          <w:sz w:val="32"/>
          <w:lang w:val="be-BY"/>
        </w:rPr>
      </w:pPr>
      <w:r>
        <w:rPr>
          <w:rFonts w:ascii="Times New Roman" w:hAnsi="Times New Roman" w:cs="Times New Roman"/>
          <w:b/>
          <w:sz w:val="32"/>
        </w:rPr>
        <w:t>Зайко Поли</w:t>
      </w:r>
      <w:r w:rsidRPr="009C7DE5">
        <w:rPr>
          <w:rFonts w:ascii="Times New Roman" w:hAnsi="Times New Roman" w:cs="Times New Roman"/>
          <w:b/>
          <w:sz w:val="32"/>
        </w:rPr>
        <w:t>ны В</w:t>
      </w:r>
      <w:r>
        <w:rPr>
          <w:rFonts w:ascii="Times New Roman" w:hAnsi="Times New Roman" w:cs="Times New Roman"/>
          <w:b/>
          <w:sz w:val="32"/>
          <w:lang w:val="be-BY"/>
        </w:rPr>
        <w:t>икторов</w:t>
      </w:r>
      <w:r w:rsidRPr="009C7DE5">
        <w:rPr>
          <w:rFonts w:ascii="Times New Roman" w:hAnsi="Times New Roman" w:cs="Times New Roman"/>
          <w:b/>
          <w:sz w:val="32"/>
          <w:lang w:val="be-BY"/>
        </w:rPr>
        <w:t>ны</w:t>
      </w:r>
    </w:p>
    <w:p w:rsidR="00D66C9F" w:rsidRDefault="00D66C9F" w:rsidP="00D66C9F">
      <w:pPr>
        <w:pStyle w:val="a3"/>
        <w:rPr>
          <w:rFonts w:ascii="Times New Roman" w:hAnsi="Times New Roman" w:cs="Times New Roman"/>
          <w:b/>
          <w:sz w:val="28"/>
        </w:rPr>
      </w:pPr>
    </w:p>
    <w:p w:rsidR="00D66C9F" w:rsidRDefault="00D66C9F" w:rsidP="00D66C9F">
      <w:pPr>
        <w:pStyle w:val="a3"/>
        <w:spacing w:line="360" w:lineRule="exact"/>
        <w:ind w:firstLine="709"/>
        <w:jc w:val="both"/>
        <w:rPr>
          <w:rFonts w:ascii="Times New Roman" w:hAnsi="Times New Roman" w:cs="Times New Roman"/>
          <w:sz w:val="28"/>
          <w:lang w:val="be-BY"/>
        </w:rPr>
      </w:pPr>
      <w:r w:rsidRPr="0029697A">
        <w:rPr>
          <w:rFonts w:ascii="Times New Roman" w:hAnsi="Times New Roman" w:cs="Times New Roman"/>
          <w:b/>
          <w:sz w:val="28"/>
        </w:rPr>
        <w:t>Т</w:t>
      </w:r>
      <w:r>
        <w:rPr>
          <w:rFonts w:ascii="Times New Roman" w:hAnsi="Times New Roman" w:cs="Times New Roman"/>
          <w:b/>
          <w:sz w:val="28"/>
        </w:rPr>
        <w:t>е</w:t>
      </w:r>
      <w:r w:rsidRPr="0029697A">
        <w:rPr>
          <w:rFonts w:ascii="Times New Roman" w:hAnsi="Times New Roman" w:cs="Times New Roman"/>
          <w:b/>
          <w:sz w:val="28"/>
        </w:rPr>
        <w:t>ма:</w:t>
      </w:r>
      <w:r>
        <w:rPr>
          <w:rFonts w:ascii="Times New Roman" w:hAnsi="Times New Roman" w:cs="Times New Roman"/>
          <w:sz w:val="28"/>
        </w:rPr>
        <w:t xml:space="preserve"> </w:t>
      </w:r>
      <w:r>
        <w:rPr>
          <w:rFonts w:ascii="Times New Roman" w:hAnsi="Times New Roman" w:cs="Times New Roman"/>
          <w:sz w:val="28"/>
          <w:lang w:val="be-BY"/>
        </w:rPr>
        <w:t>Родильная обрядность и традиции ухода за младенцем в тра</w:t>
      </w:r>
      <w:r>
        <w:rPr>
          <w:rFonts w:ascii="Times New Roman" w:hAnsi="Times New Roman" w:cs="Times New Roman"/>
          <w:sz w:val="28"/>
        </w:rPr>
        <w:t>диционной белорусской культуре (</w:t>
      </w:r>
      <w:r>
        <w:rPr>
          <w:rFonts w:ascii="Times New Roman" w:hAnsi="Times New Roman" w:cs="Times New Roman"/>
          <w:sz w:val="28"/>
          <w:lang w:val="be-BY"/>
        </w:rPr>
        <w:t xml:space="preserve">вторая половина ХІХ – </w:t>
      </w:r>
      <w:r>
        <w:rPr>
          <w:rFonts w:ascii="Times New Roman" w:hAnsi="Times New Roman" w:cs="Times New Roman"/>
          <w:sz w:val="28"/>
        </w:rPr>
        <w:t>начале ХХ вв.)</w:t>
      </w:r>
      <w:r>
        <w:rPr>
          <w:rFonts w:ascii="Times New Roman" w:hAnsi="Times New Roman" w:cs="Times New Roman"/>
          <w:sz w:val="28"/>
          <w:lang w:val="be-BY"/>
        </w:rPr>
        <w:t>.</w:t>
      </w:r>
    </w:p>
    <w:p w:rsidR="00D66C9F" w:rsidRDefault="00D66C9F" w:rsidP="00D66C9F">
      <w:pPr>
        <w:pStyle w:val="a3"/>
        <w:spacing w:line="360" w:lineRule="exact"/>
        <w:ind w:firstLine="709"/>
        <w:jc w:val="both"/>
        <w:rPr>
          <w:rFonts w:ascii="Times New Roman" w:hAnsi="Times New Roman" w:cs="Times New Roman"/>
          <w:sz w:val="28"/>
          <w:lang w:val="be-BY"/>
        </w:rPr>
      </w:pPr>
      <w:r>
        <w:rPr>
          <w:rFonts w:ascii="Times New Roman" w:hAnsi="Times New Roman" w:cs="Times New Roman"/>
          <w:b/>
          <w:sz w:val="28"/>
          <w:lang w:val="be-BY"/>
        </w:rPr>
        <w:t>Ключевые слова</w:t>
      </w:r>
      <w:r w:rsidRPr="0029697A">
        <w:rPr>
          <w:rFonts w:ascii="Times New Roman" w:hAnsi="Times New Roman" w:cs="Times New Roman"/>
          <w:b/>
          <w:sz w:val="28"/>
          <w:lang w:val="be-BY"/>
        </w:rPr>
        <w:t>:</w:t>
      </w:r>
      <w:r>
        <w:rPr>
          <w:rFonts w:ascii="Times New Roman" w:hAnsi="Times New Roman" w:cs="Times New Roman"/>
          <w:sz w:val="28"/>
          <w:lang w:val="be-BY"/>
        </w:rPr>
        <w:t xml:space="preserve"> традиционная белорусская культура; рождение ребенка; беременность; послеродовые обряды; роженица; младенец; духовное, физическое и умственное развитие; запреты и обрядово-магические действия.</w:t>
      </w:r>
    </w:p>
    <w:p w:rsidR="00D66C9F" w:rsidRPr="00BE1CE5" w:rsidRDefault="00D66C9F" w:rsidP="00D66C9F">
      <w:pPr>
        <w:pStyle w:val="a3"/>
        <w:spacing w:line="360" w:lineRule="exact"/>
        <w:ind w:firstLine="709"/>
        <w:jc w:val="both"/>
        <w:rPr>
          <w:rFonts w:ascii="Times New Roman" w:hAnsi="Times New Roman" w:cs="Times New Roman"/>
          <w:sz w:val="28"/>
          <w:szCs w:val="28"/>
          <w:lang w:val="be-BY"/>
        </w:rPr>
      </w:pPr>
      <w:r w:rsidRPr="0041748B">
        <w:rPr>
          <w:rFonts w:ascii="Times New Roman" w:hAnsi="Times New Roman" w:cs="Times New Roman"/>
          <w:b/>
          <w:sz w:val="28"/>
          <w:szCs w:val="28"/>
          <w:lang w:val="be-BY"/>
        </w:rPr>
        <w:t>Актуальн</w:t>
      </w:r>
      <w:r>
        <w:rPr>
          <w:rFonts w:ascii="Times New Roman" w:hAnsi="Times New Roman" w:cs="Times New Roman"/>
          <w:b/>
          <w:sz w:val="28"/>
          <w:szCs w:val="28"/>
          <w:lang w:val="be-BY"/>
        </w:rPr>
        <w:t xml:space="preserve">ость </w:t>
      </w:r>
      <w:r w:rsidRPr="00BE1CE5">
        <w:rPr>
          <w:rFonts w:ascii="Times New Roman" w:hAnsi="Times New Roman" w:cs="Times New Roman"/>
          <w:sz w:val="28"/>
          <w:szCs w:val="28"/>
          <w:lang w:val="be-BY"/>
        </w:rPr>
        <w:t>обусловлена</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необход</w:t>
      </w:r>
      <w:r>
        <w:rPr>
          <w:rFonts w:ascii="Times New Roman" w:hAnsi="Times New Roman" w:cs="Times New Roman"/>
          <w:sz w:val="28"/>
          <w:szCs w:val="28"/>
        </w:rPr>
        <w:t>и</w:t>
      </w:r>
      <w:r>
        <w:rPr>
          <w:rFonts w:ascii="Times New Roman" w:hAnsi="Times New Roman" w:cs="Times New Roman"/>
          <w:sz w:val="28"/>
          <w:szCs w:val="28"/>
          <w:lang w:val="be-BY"/>
        </w:rPr>
        <w:t>мостью государства внимательно относиться к демографической ситуации в стране, решать задачи по воспитанию детей, их социализации среди сверстников, а также учитывать роль использования народных традиций в сохранении преемственной связи между поколениями. Передача социальной памяти, опыта предков способствует консолидации общества в современном мире. Наличие общих традиций и прошлого сплачивает людей против тяжелых жизненных обстоятельств, что также является необходимым фактором функционирования общества. Все это важно не только потому, что мы узнаем о их быте, культуре и др. для сохранения социальной памяти, но и потому, что мы будем обращать внимание на способы решения разных проблем. Изучение этой тематики способствует развитию новых знаний и систематизации старых. Важным аспектом в традиционной родильной обрядности белорусов является неисследованность темы запретов и создания их классификаций, поэтому, данную проблему предполагается решить на протяжении дипломной работы.</w:t>
      </w:r>
    </w:p>
    <w:p w:rsidR="00D66C9F" w:rsidRPr="0014520A"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Цель исследования</w:t>
      </w:r>
      <w:r>
        <w:rPr>
          <w:rFonts w:ascii="Times New Roman" w:hAnsi="Times New Roman" w:cs="Times New Roman"/>
          <w:sz w:val="28"/>
          <w:szCs w:val="28"/>
          <w:lang w:val="be-BY"/>
        </w:rPr>
        <w:t xml:space="preserve"> – изучение традиционной обрядности белорусов и воспитания детей во второй половине ХІХ – </w:t>
      </w:r>
      <w:r>
        <w:rPr>
          <w:rFonts w:ascii="Times New Roman" w:hAnsi="Times New Roman" w:cs="Times New Roman"/>
          <w:sz w:val="28"/>
          <w:szCs w:val="28"/>
        </w:rPr>
        <w:t>начале ХХ веков</w:t>
      </w:r>
      <w:r>
        <w:rPr>
          <w:rFonts w:ascii="Times New Roman" w:hAnsi="Times New Roman" w:cs="Times New Roman"/>
          <w:sz w:val="28"/>
          <w:szCs w:val="28"/>
          <w:lang w:val="be-BY"/>
        </w:rPr>
        <w:t xml:space="preserve">, а также систематизация запретов в традиционной родильной обрядности. </w:t>
      </w:r>
    </w:p>
    <w:p w:rsidR="00D66C9F"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Объект исследования</w:t>
      </w:r>
      <w:r>
        <w:rPr>
          <w:rFonts w:ascii="Times New Roman" w:hAnsi="Times New Roman" w:cs="Times New Roman"/>
          <w:sz w:val="28"/>
          <w:szCs w:val="28"/>
          <w:lang w:val="be-BY"/>
        </w:rPr>
        <w:t xml:space="preserve"> – традиционная культура белорусов.</w:t>
      </w:r>
    </w:p>
    <w:p w:rsidR="00D66C9F"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Предмет исследования</w:t>
      </w:r>
      <w:r>
        <w:rPr>
          <w:rFonts w:ascii="Times New Roman" w:hAnsi="Times New Roman" w:cs="Times New Roman"/>
          <w:sz w:val="28"/>
          <w:szCs w:val="28"/>
          <w:lang w:val="be-BY"/>
        </w:rPr>
        <w:t xml:space="preserve"> – традиционная родильная обрядность белорусов, традиционные подходы к уходу за ребенком, его развитие во второй половине ХІХ </w:t>
      </w:r>
      <w:r>
        <w:rPr>
          <w:rFonts w:ascii="Times New Roman" w:hAnsi="Times New Roman" w:cs="Times New Roman"/>
          <w:sz w:val="28"/>
          <w:szCs w:val="28"/>
        </w:rPr>
        <w:t>– начале ХХ веков</w:t>
      </w:r>
      <w:r>
        <w:rPr>
          <w:rFonts w:ascii="Times New Roman" w:hAnsi="Times New Roman" w:cs="Times New Roman"/>
          <w:sz w:val="28"/>
          <w:szCs w:val="28"/>
          <w:lang w:val="be-BY"/>
        </w:rPr>
        <w:t>.</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EE5F3F">
        <w:rPr>
          <w:rFonts w:ascii="Times New Roman" w:hAnsi="Times New Roman" w:cs="Times New Roman"/>
          <w:b/>
          <w:sz w:val="28"/>
          <w:szCs w:val="28"/>
          <w:lang w:val="be-BY"/>
        </w:rPr>
        <w:t>М</w:t>
      </w:r>
      <w:r>
        <w:rPr>
          <w:rFonts w:ascii="Times New Roman" w:hAnsi="Times New Roman" w:cs="Times New Roman"/>
          <w:b/>
          <w:sz w:val="28"/>
          <w:szCs w:val="28"/>
          <w:lang w:val="be-BY"/>
        </w:rPr>
        <w:t>етодологической осново</w:t>
      </w:r>
      <w:r w:rsidRPr="00637ABB">
        <w:rPr>
          <w:rFonts w:ascii="Times New Roman" w:hAnsi="Times New Roman" w:cs="Times New Roman"/>
          <w:b/>
          <w:sz w:val="28"/>
          <w:szCs w:val="28"/>
          <w:lang w:val="be-BY"/>
        </w:rPr>
        <w:t>й</w:t>
      </w:r>
      <w:r>
        <w:rPr>
          <w:rFonts w:ascii="Times New Roman" w:hAnsi="Times New Roman" w:cs="Times New Roman"/>
          <w:sz w:val="28"/>
          <w:szCs w:val="28"/>
          <w:lang w:val="be-BY"/>
        </w:rPr>
        <w:t xml:space="preserve"> исследования стали методы системного и функционального анализа, объективности, историзма и метод обобщения. </w:t>
      </w:r>
    </w:p>
    <w:p w:rsidR="00D66C9F"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rPr>
        <w:t>Выводы и рекомендации</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 xml:space="preserve">В связи с неисследованностью темы систематизации запретов в традиционной родильной обрядности </w:t>
      </w:r>
      <w:r>
        <w:rPr>
          <w:rFonts w:ascii="Times New Roman" w:hAnsi="Times New Roman" w:cs="Times New Roman"/>
          <w:sz w:val="28"/>
          <w:szCs w:val="28"/>
          <w:lang w:val="be-BY"/>
        </w:rPr>
        <w:lastRenderedPageBreak/>
        <w:t>белорусов предполагается сделать общую таблицу запретов, на основе которой создать классификации: по видах и по направленности действия.</w:t>
      </w:r>
    </w:p>
    <w:p w:rsidR="00D66C9F"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Необходимо выделить следующие виды запретов: запреты для женщины, в состав которых входят запреты для беременной женщины и для женщины-матери (на протяжении 40 дней после рождения ребенка); запреты для мужчины-отца; запреты для бабки-повитухи и запреты для ближайшего окружения – для кумов и родственников, для посторонних людей. Не включение запретов для бабки-повитухи в состав запретов для женщины объясняется тем, что бабка-повитуха, не вступая в интимные отношения и утратив возможность к деторождению (главные условия для принятия на эту ответственную должность), имела совсем иную социальную роль, чем обычная женщина. Главной целью её являлось не родить ребенка, а помочь сделать это роженице с лучшими условиями для матер</w:t>
      </w:r>
      <w:r>
        <w:rPr>
          <w:rFonts w:ascii="Times New Roman" w:hAnsi="Times New Roman" w:cs="Times New Roman"/>
          <w:sz w:val="28"/>
          <w:szCs w:val="28"/>
        </w:rPr>
        <w:t>и</w:t>
      </w:r>
      <w:r>
        <w:rPr>
          <w:rFonts w:ascii="Times New Roman" w:hAnsi="Times New Roman" w:cs="Times New Roman"/>
          <w:sz w:val="28"/>
          <w:szCs w:val="28"/>
          <w:lang w:val="be-BY"/>
        </w:rPr>
        <w:t xml:space="preserve"> и ребенка.</w:t>
      </w:r>
    </w:p>
    <w:p w:rsidR="00D66C9F"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Если анализировать запреты в традиционной родильной обрядности с точки зрения направленности действия, то можно выделить следующие запреты, направленные на обеспечение определенных нужд двух социальных категорий – матери и ребенка. Запреты были направлены на достижение целей: для матери – обеспечение здоровья, лёгких родов, защита от выкидышей, преждевременных родов и рождения мертвого ребенка, сохранение молока матери; для ребенка – обеспечение здоровья, защита от физических недостатков, формирование поведения и характера, защита от несчастливой и бедной жизни, обеспечение физического и умственного развития ребенка.</w:t>
      </w:r>
    </w:p>
    <w:p w:rsidR="00D66C9F" w:rsidRPr="00C010F0"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Необходимо отметить, что существуют определенные пробелы в изучении питания детей первого периода их жизни, способов и средств профилактики и лечения заболеваний. Все эти темы требуют комплексного подробного анализа.</w:t>
      </w:r>
    </w:p>
    <w:p w:rsidR="00D66C9F"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Структура дипломной работы</w:t>
      </w:r>
      <w:r>
        <w:rPr>
          <w:rFonts w:ascii="Times New Roman" w:hAnsi="Times New Roman" w:cs="Times New Roman"/>
          <w:sz w:val="28"/>
          <w:szCs w:val="28"/>
          <w:lang w:val="be-BY"/>
        </w:rPr>
        <w:t>. Дипломная работа состоит из введения, трех глав, заключения, списка использованной литературы, приложения. Общий объем работы – стр. Из них: список литературы – 5 стр., реферат на белорусском, русском и английском языках – 6 страниц.</w:t>
      </w:r>
    </w:p>
    <w:p w:rsidR="00D66C9F" w:rsidRDefault="00D66C9F" w:rsidP="00D66C9F">
      <w:pPr>
        <w:pStyle w:val="a3"/>
        <w:spacing w:line="360" w:lineRule="exact"/>
        <w:ind w:firstLine="709"/>
        <w:jc w:val="both"/>
        <w:rPr>
          <w:rFonts w:ascii="Times New Roman" w:hAnsi="Times New Roman" w:cs="Times New Roman"/>
          <w:sz w:val="28"/>
          <w:szCs w:val="28"/>
          <w:lang w:val="be-BY"/>
        </w:rPr>
      </w:pPr>
    </w:p>
    <w:p w:rsidR="00D66C9F" w:rsidRDefault="00D66C9F" w:rsidP="00D66C9F">
      <w:pPr>
        <w:pStyle w:val="a3"/>
        <w:spacing w:line="360" w:lineRule="exact"/>
        <w:ind w:firstLine="709"/>
        <w:jc w:val="both"/>
        <w:rPr>
          <w:rFonts w:ascii="Times New Roman" w:hAnsi="Times New Roman" w:cs="Times New Roman"/>
          <w:sz w:val="28"/>
          <w:szCs w:val="28"/>
          <w:lang w:val="be-BY"/>
        </w:rPr>
      </w:pPr>
    </w:p>
    <w:p w:rsidR="00D66C9F" w:rsidRDefault="00D66C9F" w:rsidP="00D66C9F">
      <w:pPr>
        <w:pStyle w:val="a3"/>
        <w:spacing w:line="360" w:lineRule="exact"/>
        <w:ind w:firstLine="709"/>
        <w:jc w:val="both"/>
        <w:rPr>
          <w:rFonts w:ascii="Times New Roman" w:hAnsi="Times New Roman" w:cs="Times New Roman"/>
          <w:sz w:val="28"/>
          <w:szCs w:val="28"/>
          <w:lang w:val="be-BY"/>
        </w:rPr>
      </w:pPr>
    </w:p>
    <w:p w:rsidR="00D66C9F" w:rsidRDefault="00D66C9F" w:rsidP="00D66C9F">
      <w:pPr>
        <w:pStyle w:val="a3"/>
        <w:spacing w:line="360" w:lineRule="exact"/>
        <w:ind w:firstLine="709"/>
        <w:jc w:val="both"/>
        <w:rPr>
          <w:rFonts w:ascii="Times New Roman" w:hAnsi="Times New Roman" w:cs="Times New Roman"/>
          <w:sz w:val="28"/>
          <w:szCs w:val="28"/>
          <w:lang w:val="be-BY"/>
        </w:rPr>
      </w:pPr>
    </w:p>
    <w:p w:rsidR="00D66C9F" w:rsidRDefault="00D66C9F" w:rsidP="00D66C9F">
      <w:pPr>
        <w:pStyle w:val="a3"/>
        <w:spacing w:line="360" w:lineRule="exact"/>
        <w:ind w:firstLine="709"/>
        <w:jc w:val="both"/>
        <w:rPr>
          <w:rFonts w:ascii="Times New Roman" w:hAnsi="Times New Roman" w:cs="Times New Roman"/>
          <w:sz w:val="28"/>
          <w:szCs w:val="28"/>
          <w:lang w:val="be-BY"/>
        </w:rPr>
      </w:pPr>
    </w:p>
    <w:p w:rsidR="00D66C9F" w:rsidRDefault="00D66C9F" w:rsidP="00D66C9F">
      <w:pPr>
        <w:pStyle w:val="a3"/>
        <w:spacing w:line="360" w:lineRule="exact"/>
        <w:ind w:firstLine="709"/>
        <w:jc w:val="both"/>
        <w:rPr>
          <w:rFonts w:ascii="Times New Roman" w:hAnsi="Times New Roman" w:cs="Times New Roman"/>
          <w:sz w:val="28"/>
          <w:szCs w:val="28"/>
          <w:lang w:val="be-BY"/>
        </w:rPr>
      </w:pPr>
      <w:bookmarkStart w:id="0" w:name="_GoBack"/>
      <w:bookmarkEnd w:id="0"/>
    </w:p>
    <w:p w:rsidR="00D66C9F" w:rsidRDefault="00D66C9F" w:rsidP="00D66C9F">
      <w:pPr>
        <w:pStyle w:val="a3"/>
        <w:spacing w:line="360" w:lineRule="exact"/>
        <w:ind w:firstLine="709"/>
        <w:jc w:val="center"/>
        <w:rPr>
          <w:rFonts w:ascii="Times New Roman" w:hAnsi="Times New Roman" w:cs="Times New Roman"/>
          <w:b/>
          <w:bCs/>
          <w:sz w:val="32"/>
          <w:szCs w:val="28"/>
          <w:lang w:val="be-BY"/>
        </w:rPr>
      </w:pPr>
      <w:r w:rsidRPr="00BA322D">
        <w:rPr>
          <w:rFonts w:ascii="Times New Roman" w:hAnsi="Times New Roman" w:cs="Times New Roman"/>
          <w:b/>
          <w:bCs/>
          <w:sz w:val="32"/>
          <w:szCs w:val="28"/>
          <w:lang w:val="en-US"/>
        </w:rPr>
        <w:lastRenderedPageBreak/>
        <w:t>ABSTRACT</w:t>
      </w:r>
    </w:p>
    <w:p w:rsidR="00D66C9F" w:rsidRDefault="00D66C9F" w:rsidP="00D66C9F">
      <w:pPr>
        <w:pStyle w:val="a3"/>
        <w:spacing w:line="360" w:lineRule="exact"/>
        <w:ind w:firstLine="709"/>
        <w:jc w:val="center"/>
        <w:rPr>
          <w:rFonts w:ascii="Times New Roman" w:hAnsi="Times New Roman" w:cs="Times New Roman"/>
          <w:b/>
          <w:bCs/>
          <w:sz w:val="32"/>
          <w:szCs w:val="28"/>
          <w:lang w:val="be-BY"/>
        </w:rPr>
      </w:pPr>
      <w:r w:rsidRPr="00BA322D">
        <w:rPr>
          <w:rFonts w:ascii="Times New Roman" w:hAnsi="Times New Roman" w:cs="Times New Roman"/>
          <w:b/>
          <w:bCs/>
          <w:sz w:val="32"/>
          <w:szCs w:val="28"/>
          <w:lang w:val="en-US"/>
        </w:rPr>
        <w:t>Zaiko Polina Victorovna</w:t>
      </w:r>
    </w:p>
    <w:p w:rsidR="00D66C9F" w:rsidRDefault="00D66C9F" w:rsidP="00D66C9F">
      <w:pPr>
        <w:pStyle w:val="a3"/>
        <w:spacing w:line="360" w:lineRule="exact"/>
        <w:ind w:firstLine="709"/>
        <w:jc w:val="center"/>
        <w:rPr>
          <w:rFonts w:ascii="Times New Roman" w:hAnsi="Times New Roman" w:cs="Times New Roman"/>
          <w:b/>
          <w:bCs/>
          <w:sz w:val="32"/>
          <w:szCs w:val="28"/>
          <w:lang w:val="be-BY"/>
        </w:rPr>
      </w:pP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8132FD">
        <w:rPr>
          <w:rFonts w:ascii="Times New Roman" w:hAnsi="Times New Roman" w:cs="Times New Roman"/>
          <w:b/>
          <w:bCs/>
          <w:sz w:val="28"/>
          <w:szCs w:val="28"/>
          <w:lang w:val="en-US"/>
        </w:rPr>
        <w:t xml:space="preserve">Theme: </w:t>
      </w:r>
      <w:r w:rsidRPr="008132FD">
        <w:rPr>
          <w:rFonts w:ascii="Times New Roman" w:hAnsi="Times New Roman" w:cs="Times New Roman"/>
          <w:sz w:val="28"/>
          <w:szCs w:val="28"/>
          <w:lang w:val="en-US"/>
        </w:rPr>
        <w:t xml:space="preserve">Maternity rites and baby-care traditions in </w:t>
      </w:r>
      <w:r w:rsidRPr="00A0726F">
        <w:rPr>
          <w:rFonts w:ascii="Times New Roman" w:hAnsi="Times New Roman" w:cs="Times New Roman"/>
          <w:color w:val="000000"/>
          <w:sz w:val="28"/>
          <w:szCs w:val="20"/>
          <w:lang w:val="en-US"/>
        </w:rPr>
        <w:t>the traditional Belarusian cult</w:t>
      </w:r>
      <w:r>
        <w:rPr>
          <w:rFonts w:ascii="Times New Roman" w:hAnsi="Times New Roman" w:cs="Times New Roman"/>
          <w:color w:val="000000"/>
          <w:sz w:val="28"/>
          <w:szCs w:val="20"/>
          <w:lang w:val="en-US"/>
        </w:rPr>
        <w:t>ure (the second half of the XIX</w:t>
      </w:r>
      <w:r w:rsidRPr="00A0726F">
        <w:rPr>
          <w:rFonts w:ascii="Times New Roman" w:hAnsi="Times New Roman" w:cs="Times New Roman"/>
          <w:color w:val="000000"/>
          <w:sz w:val="28"/>
          <w:szCs w:val="20"/>
          <w:lang w:val="en-US"/>
        </w:rPr>
        <w:t xml:space="preserve"> – early XX centuries)</w:t>
      </w:r>
      <w:r w:rsidRPr="008132FD">
        <w:rPr>
          <w:rFonts w:ascii="Times New Roman" w:hAnsi="Times New Roman" w:cs="Times New Roman"/>
          <w:sz w:val="28"/>
          <w:szCs w:val="28"/>
          <w:lang w:val="en-US"/>
        </w:rPr>
        <w:t>.</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8132FD">
        <w:rPr>
          <w:rFonts w:ascii="Times New Roman" w:hAnsi="Times New Roman" w:cs="Times New Roman"/>
          <w:b/>
          <w:bCs/>
          <w:sz w:val="28"/>
          <w:szCs w:val="28"/>
          <w:lang w:val="en-US"/>
        </w:rPr>
        <w:t>Keywords:</w:t>
      </w:r>
      <w:r w:rsidRPr="008132FD">
        <w:rPr>
          <w:rFonts w:ascii="Times New Roman" w:hAnsi="Times New Roman" w:cs="Times New Roman"/>
          <w:sz w:val="28"/>
          <w:szCs w:val="28"/>
          <w:lang w:val="en-US"/>
        </w:rPr>
        <w:t xml:space="preserve"> Traditional Belarusian culture; child birth; pregnancy; post-natal rites; childbirth; infant; spiritual, physical and mental development; prohibitions and ceremonial magic.</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8132FD">
        <w:rPr>
          <w:rFonts w:ascii="Times New Roman" w:hAnsi="Times New Roman" w:cs="Times New Roman"/>
          <w:b/>
          <w:bCs/>
          <w:sz w:val="28"/>
          <w:szCs w:val="28"/>
          <w:lang w:val="en-US"/>
        </w:rPr>
        <w:t>The relevance for the state</w:t>
      </w:r>
      <w:r w:rsidRPr="008132FD">
        <w:rPr>
          <w:rFonts w:ascii="Times New Roman" w:hAnsi="Times New Roman" w:cs="Times New Roman"/>
          <w:sz w:val="28"/>
          <w:szCs w:val="28"/>
          <w:lang w:val="en-US"/>
        </w:rPr>
        <w:t xml:space="preserve"> to be attentive to the demographic situation in the country and to meet the challenges of educating children and socializing them among their peers and also take into account the role of the use of folk traditions in maintaining continuity between generations. The transmission of social memory and ancestral experience contributes to the consolidation of society in the modern world. The existence of common traditions and the past brings people together against the harsh circumstances of life, which is also a necessary factor in the functioning of society. This is important not only because we learn about their lives, their culture, their social memory, but also because we pay attention to ways of solving different problems. The study of this subject contributes to the development of new knowledge and the systematization of old knowledge. An important aspect of the traditional Belarusian maternity rite is the lack of research into the topic of prohibitions and their classification, and it is therefore proposed that this problem be resolved during the course of diploma work.</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8132FD">
        <w:rPr>
          <w:rFonts w:ascii="Times New Roman" w:hAnsi="Times New Roman" w:cs="Times New Roman"/>
          <w:b/>
          <w:bCs/>
          <w:sz w:val="28"/>
          <w:szCs w:val="28"/>
          <w:lang w:val="en-US"/>
        </w:rPr>
        <w:t xml:space="preserve">The purpose of the </w:t>
      </w:r>
      <w:r>
        <w:rPr>
          <w:rFonts w:ascii="Times New Roman" w:hAnsi="Times New Roman" w:cs="Times New Roman"/>
          <w:b/>
          <w:bCs/>
          <w:sz w:val="28"/>
          <w:szCs w:val="28"/>
          <w:lang w:val="en-US"/>
        </w:rPr>
        <w:t>research</w:t>
      </w:r>
      <w:r w:rsidRPr="008132FD">
        <w:rPr>
          <w:rFonts w:ascii="Times New Roman" w:hAnsi="Times New Roman" w:cs="Times New Roman"/>
          <w:sz w:val="28"/>
          <w:szCs w:val="28"/>
          <w:lang w:val="en-US"/>
        </w:rPr>
        <w:t xml:space="preserve"> is to study the traditional rites of Belarusians and the upbringing of children in the second half of the nineteenth century - the beginning of the twentieth century, as well as to systematize the prohibitions in traditional birth rites. </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BA322D">
        <w:rPr>
          <w:rFonts w:ascii="Times New Roman" w:hAnsi="Times New Roman" w:cs="Times New Roman"/>
          <w:b/>
          <w:bCs/>
          <w:sz w:val="28"/>
          <w:szCs w:val="28"/>
          <w:lang w:val="en-US"/>
        </w:rPr>
        <w:t xml:space="preserve">The object of the </w:t>
      </w:r>
      <w:r>
        <w:rPr>
          <w:rFonts w:ascii="Times New Roman" w:hAnsi="Times New Roman" w:cs="Times New Roman"/>
          <w:b/>
          <w:bCs/>
          <w:sz w:val="28"/>
          <w:szCs w:val="28"/>
          <w:lang w:val="en-US"/>
        </w:rPr>
        <w:t>research</w:t>
      </w:r>
      <w:r w:rsidRPr="008132FD">
        <w:rPr>
          <w:rFonts w:ascii="Times New Roman" w:hAnsi="Times New Roman" w:cs="Times New Roman"/>
          <w:sz w:val="28"/>
          <w:szCs w:val="28"/>
          <w:lang w:val="en-US"/>
        </w:rPr>
        <w:t xml:space="preserve"> </w:t>
      </w:r>
      <w:r w:rsidRPr="00BA322D">
        <w:rPr>
          <w:rFonts w:ascii="Times New Roman" w:hAnsi="Times New Roman" w:cs="Times New Roman"/>
          <w:sz w:val="28"/>
          <w:szCs w:val="28"/>
          <w:lang w:val="en-US"/>
        </w:rPr>
        <w:t>is the traditional culture of Belarusians.</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8132FD">
        <w:rPr>
          <w:rFonts w:ascii="Times New Roman" w:hAnsi="Times New Roman" w:cs="Times New Roman"/>
          <w:b/>
          <w:bCs/>
          <w:sz w:val="28"/>
          <w:szCs w:val="28"/>
          <w:lang w:val="en-US"/>
        </w:rPr>
        <w:t xml:space="preserve">The subject of the </w:t>
      </w:r>
      <w:r>
        <w:rPr>
          <w:rFonts w:ascii="Times New Roman" w:hAnsi="Times New Roman" w:cs="Times New Roman"/>
          <w:b/>
          <w:bCs/>
          <w:sz w:val="28"/>
          <w:szCs w:val="28"/>
          <w:lang w:val="en-US"/>
        </w:rPr>
        <w:t>research</w:t>
      </w:r>
      <w:r w:rsidRPr="008132FD">
        <w:rPr>
          <w:rFonts w:ascii="Times New Roman" w:hAnsi="Times New Roman" w:cs="Times New Roman"/>
          <w:sz w:val="28"/>
          <w:szCs w:val="28"/>
          <w:lang w:val="en-US"/>
        </w:rPr>
        <w:t xml:space="preserve"> is the traditional birthing ritual of Belarusians, traditional approaches to child care, its development in the second half of the XIX - the beginning of the XX centuries.</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8132FD">
        <w:rPr>
          <w:rFonts w:ascii="Times New Roman" w:hAnsi="Times New Roman" w:cs="Times New Roman"/>
          <w:b/>
          <w:bCs/>
          <w:sz w:val="28"/>
          <w:szCs w:val="28"/>
          <w:lang w:val="en-US"/>
        </w:rPr>
        <w:t xml:space="preserve">The methodological basis of the </w:t>
      </w:r>
      <w:r>
        <w:rPr>
          <w:rFonts w:ascii="Times New Roman" w:hAnsi="Times New Roman" w:cs="Times New Roman"/>
          <w:b/>
          <w:bCs/>
          <w:sz w:val="28"/>
          <w:szCs w:val="28"/>
          <w:lang w:val="en-US"/>
        </w:rPr>
        <w:t>research</w:t>
      </w:r>
      <w:r w:rsidRPr="008132FD">
        <w:rPr>
          <w:rFonts w:ascii="Times New Roman" w:hAnsi="Times New Roman" w:cs="Times New Roman"/>
          <w:sz w:val="28"/>
          <w:szCs w:val="28"/>
          <w:lang w:val="en-US"/>
        </w:rPr>
        <w:t xml:space="preserve"> was the methods of systemic and functional analysis, objectivity, history and the method of generalization.</w:t>
      </w:r>
    </w:p>
    <w:p w:rsidR="00D66C9F" w:rsidRDefault="00D66C9F" w:rsidP="00D66C9F">
      <w:pPr>
        <w:pStyle w:val="a3"/>
        <w:spacing w:line="360" w:lineRule="exact"/>
        <w:ind w:firstLine="709"/>
        <w:jc w:val="both"/>
        <w:rPr>
          <w:rFonts w:ascii="Times New Roman" w:hAnsi="Times New Roman" w:cs="Times New Roman"/>
          <w:sz w:val="28"/>
          <w:szCs w:val="28"/>
          <w:lang w:val="be-BY"/>
        </w:rPr>
      </w:pPr>
      <w:r>
        <w:rPr>
          <w:rFonts w:ascii="Times New Roman" w:hAnsi="Times New Roman" w:cs="Times New Roman"/>
          <w:b/>
          <w:bCs/>
          <w:sz w:val="28"/>
          <w:szCs w:val="28"/>
          <w:lang w:val="en-US"/>
        </w:rPr>
        <w:t>Conclusions and recommendations</w:t>
      </w:r>
      <w:r w:rsidRPr="008132FD">
        <w:rPr>
          <w:rFonts w:ascii="Times New Roman" w:hAnsi="Times New Roman" w:cs="Times New Roman"/>
          <w:b/>
          <w:bCs/>
          <w:sz w:val="28"/>
          <w:szCs w:val="28"/>
          <w:lang w:val="en-US"/>
        </w:rPr>
        <w:t>.</w:t>
      </w:r>
      <w:r w:rsidRPr="008132FD">
        <w:rPr>
          <w:rFonts w:ascii="Times New Roman" w:hAnsi="Times New Roman" w:cs="Times New Roman"/>
          <w:sz w:val="28"/>
          <w:szCs w:val="28"/>
          <w:lang w:val="en-US"/>
        </w:rPr>
        <w:t xml:space="preserve"> In view of the non-existence of the topic of systematization of prohibitions in the traditional Belarusian birth rites, it is planned to make a general table of prohibitions on the basis of which to create classifications by type and by direction of action. The following types of prohibitions should be highlighted: prohibitions on women, which include </w:t>
      </w:r>
      <w:r w:rsidRPr="008132FD">
        <w:rPr>
          <w:rFonts w:ascii="Times New Roman" w:hAnsi="Times New Roman" w:cs="Times New Roman"/>
          <w:sz w:val="28"/>
          <w:szCs w:val="28"/>
          <w:lang w:val="en-US"/>
        </w:rPr>
        <w:lastRenderedPageBreak/>
        <w:t xml:space="preserve">prohibitions on pregnant women and mothers (40 days after childbirth); prohibitions on male fathers; prohibitions on female mothersmidwives and bans on the immediate environment - for godfathers and relatives, for outsiders.  The reason why the ban on female midwives is not included in the ban on women is that the female midwife did not have an intimate relationship and lost the opportunity to procreate (the main conditions for taking up this important position) had a different social role, than an ordinary woman. Her main goal was not to have a child, but to help make it better for the mother and the child. </w:t>
      </w:r>
    </w:p>
    <w:p w:rsidR="00D66C9F" w:rsidRDefault="00D66C9F" w:rsidP="00D66C9F">
      <w:pPr>
        <w:pStyle w:val="a3"/>
        <w:spacing w:line="360" w:lineRule="exact"/>
        <w:ind w:firstLine="709"/>
        <w:jc w:val="both"/>
        <w:rPr>
          <w:rFonts w:ascii="Times New Roman" w:hAnsi="Times New Roman" w:cs="Times New Roman"/>
          <w:sz w:val="28"/>
          <w:szCs w:val="28"/>
          <w:lang w:val="be-BY"/>
        </w:rPr>
      </w:pPr>
      <w:r w:rsidRPr="008132FD">
        <w:rPr>
          <w:rFonts w:ascii="Times New Roman" w:hAnsi="Times New Roman" w:cs="Times New Roman"/>
          <w:sz w:val="28"/>
          <w:szCs w:val="28"/>
          <w:lang w:val="en-US"/>
        </w:rPr>
        <w:t xml:space="preserve">If we analyse the taboos in traditional birth rites from the point of view of the direction of action, we can identify the following prohibitions aimed at meeting the specific needs of two social categories - mother and child. The bans were aimed at achieving the following objectives: for the mother - health care, easy delivery, protection from miscarriages, premature delivery and stillbirth, preservation of the mother’s milk; for the child - health care, protection against physical defects, shaping behavior and character, protecting against unhappy and poor life, Ensuring the physical and mental development of the child. </w:t>
      </w:r>
    </w:p>
    <w:p w:rsidR="00D66C9F" w:rsidRPr="004213BE" w:rsidRDefault="00D66C9F" w:rsidP="00D66C9F">
      <w:pPr>
        <w:pStyle w:val="a3"/>
        <w:spacing w:line="360" w:lineRule="exact"/>
        <w:ind w:firstLine="709"/>
        <w:jc w:val="both"/>
        <w:rPr>
          <w:rFonts w:ascii="Times New Roman" w:hAnsi="Times New Roman" w:cs="Times New Roman"/>
          <w:sz w:val="28"/>
          <w:szCs w:val="28"/>
          <w:lang w:val="en-US"/>
        </w:rPr>
      </w:pPr>
      <w:r w:rsidRPr="008132FD">
        <w:rPr>
          <w:rFonts w:ascii="Times New Roman" w:hAnsi="Times New Roman" w:cs="Times New Roman"/>
          <w:sz w:val="28"/>
          <w:szCs w:val="28"/>
          <w:lang w:val="en-US"/>
        </w:rPr>
        <w:t>It should be noted that there are certain gaps in the study of the nutritional status of children in their first period of life and the ways and means of preventing and treating diseases. All these topics require a comprehensive and detailed analysis.</w:t>
      </w:r>
    </w:p>
    <w:p w:rsidR="00D66C9F" w:rsidRPr="004213BE" w:rsidRDefault="00D66C9F" w:rsidP="00D66C9F">
      <w:pPr>
        <w:pStyle w:val="a3"/>
        <w:spacing w:line="360" w:lineRule="exact"/>
        <w:ind w:firstLine="709"/>
        <w:jc w:val="both"/>
        <w:rPr>
          <w:rFonts w:ascii="Times New Roman" w:hAnsi="Times New Roman" w:cs="Times New Roman"/>
          <w:sz w:val="28"/>
          <w:szCs w:val="28"/>
          <w:lang w:val="be-BY"/>
        </w:rPr>
      </w:pPr>
      <w:r w:rsidRPr="008132FD">
        <w:rPr>
          <w:rFonts w:ascii="Times New Roman" w:hAnsi="Times New Roman" w:cs="Times New Roman"/>
          <w:b/>
          <w:bCs/>
          <w:sz w:val="28"/>
          <w:szCs w:val="28"/>
          <w:lang w:val="en-US"/>
        </w:rPr>
        <w:t xml:space="preserve">The structure of the thesis. </w:t>
      </w:r>
      <w:r w:rsidRPr="008132FD">
        <w:rPr>
          <w:rFonts w:ascii="Times New Roman" w:hAnsi="Times New Roman" w:cs="Times New Roman"/>
          <w:sz w:val="28"/>
          <w:szCs w:val="28"/>
          <w:lang w:val="en-US"/>
        </w:rPr>
        <w:t>The diploma work consists of an introduction, three chapters, a conclusion, a list of the literature used, and an annex. Of these: list of liter</w:t>
      </w:r>
      <w:r>
        <w:rPr>
          <w:rFonts w:ascii="Times New Roman" w:hAnsi="Times New Roman" w:cs="Times New Roman"/>
          <w:sz w:val="28"/>
          <w:szCs w:val="28"/>
          <w:lang w:val="en-US"/>
        </w:rPr>
        <w:t xml:space="preserve">ature </w:t>
      </w:r>
      <w:r>
        <w:rPr>
          <w:rFonts w:ascii="Times New Roman" w:hAnsi="Times New Roman" w:cs="Times New Roman"/>
          <w:sz w:val="28"/>
          <w:szCs w:val="28"/>
          <w:lang w:val="be-BY"/>
        </w:rPr>
        <w:t xml:space="preserve"> - 5 </w:t>
      </w:r>
      <w:r w:rsidRPr="008132FD">
        <w:rPr>
          <w:rFonts w:ascii="Times New Roman" w:hAnsi="Times New Roman" w:cs="Times New Roman"/>
          <w:sz w:val="28"/>
          <w:szCs w:val="28"/>
          <w:lang w:val="en-US"/>
        </w:rPr>
        <w:t>p. and abstract in Belarusian, Russian and English - 6 pages.</w:t>
      </w:r>
    </w:p>
    <w:p w:rsidR="00D66C9F" w:rsidRPr="008132FD" w:rsidRDefault="00D66C9F" w:rsidP="00D66C9F">
      <w:pPr>
        <w:spacing w:after="0" w:line="240" w:lineRule="exact"/>
        <w:ind w:firstLine="720"/>
        <w:jc w:val="both"/>
        <w:rPr>
          <w:rFonts w:ascii="Times New Roman" w:hAnsi="Times New Roman" w:cs="Times New Roman"/>
          <w:sz w:val="28"/>
          <w:szCs w:val="28"/>
          <w:lang w:val="en-US"/>
        </w:rPr>
      </w:pPr>
    </w:p>
    <w:p w:rsidR="00532FA8" w:rsidRPr="00D66C9F" w:rsidRDefault="00D66C9F">
      <w:pPr>
        <w:rPr>
          <w:lang w:val="en-US"/>
        </w:rPr>
      </w:pPr>
    </w:p>
    <w:sectPr w:rsidR="00532FA8" w:rsidRPr="00D66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17"/>
    <w:rsid w:val="00893D17"/>
    <w:rsid w:val="00D66C9F"/>
    <w:rsid w:val="00E77506"/>
    <w:rsid w:val="00ED78DD"/>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9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6C9F"/>
    <w:pPr>
      <w:spacing w:after="0" w:line="240" w:lineRule="auto"/>
    </w:pPr>
    <w:rPr>
      <w:lang w:val="ru-RU"/>
    </w:rPr>
  </w:style>
  <w:style w:type="character" w:customStyle="1" w:styleId="a4">
    <w:name w:val="Без интервала Знак"/>
    <w:link w:val="a3"/>
    <w:uiPriority w:val="1"/>
    <w:locked/>
    <w:rsid w:val="00D66C9F"/>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9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6C9F"/>
    <w:pPr>
      <w:spacing w:after="0" w:line="240" w:lineRule="auto"/>
    </w:pPr>
    <w:rPr>
      <w:lang w:val="ru-RU"/>
    </w:rPr>
  </w:style>
  <w:style w:type="character" w:customStyle="1" w:styleId="a4">
    <w:name w:val="Без интервала Знак"/>
    <w:link w:val="a3"/>
    <w:uiPriority w:val="1"/>
    <w:locked/>
    <w:rsid w:val="00D66C9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1756</Words>
  <Characters>10716</Characters>
  <Application>Microsoft Office Word</Application>
  <DocSecurity>0</DocSecurity>
  <Lines>89</Lines>
  <Paragraphs>24</Paragraphs>
  <ScaleCrop>false</ScaleCrop>
  <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Polina</cp:lastModifiedBy>
  <cp:revision>2</cp:revision>
  <dcterms:created xsi:type="dcterms:W3CDTF">2021-05-26T14:15:00Z</dcterms:created>
  <dcterms:modified xsi:type="dcterms:W3CDTF">2021-05-26T14:17:00Z</dcterms:modified>
</cp:coreProperties>
</file>