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8C" w:rsidRDefault="00A34C8C" w:rsidP="00A34C8C">
      <w:pPr>
        <w:pStyle w:val="1"/>
        <w:jc w:val="center"/>
        <w:rPr>
          <w:rFonts w:ascii="Times New Roman" w:hAnsi="Times New Roman" w:cs="Times New Roman"/>
          <w:b/>
          <w:color w:val="auto"/>
        </w:rPr>
      </w:pPr>
      <w:bookmarkStart w:id="0" w:name="_Toc72840244"/>
      <w:r>
        <w:rPr>
          <w:rFonts w:ascii="Times New Roman" w:hAnsi="Times New Roman" w:cs="Times New Roman"/>
          <w:b/>
          <w:color w:val="auto"/>
        </w:rPr>
        <w:t>РЕФЕРАТ</w:t>
      </w:r>
      <w:bookmarkEnd w:id="0"/>
    </w:p>
    <w:p w:rsidR="00A34C8C" w:rsidRDefault="00A34C8C" w:rsidP="00A34C8C">
      <w:pPr>
        <w:ind w:left="360"/>
        <w:jc w:val="center"/>
        <w:rPr>
          <w:sz w:val="28"/>
          <w:szCs w:val="28"/>
        </w:rPr>
      </w:pPr>
      <w:r>
        <w:rPr>
          <w:sz w:val="28"/>
          <w:szCs w:val="28"/>
        </w:rPr>
        <w:t xml:space="preserve">Глеб Варвары Дмитриевны </w:t>
      </w:r>
    </w:p>
    <w:p w:rsidR="00A34C8C" w:rsidRDefault="00A34C8C" w:rsidP="00A34C8C">
      <w:pPr>
        <w:ind w:left="360"/>
        <w:jc w:val="center"/>
        <w:rPr>
          <w:b/>
          <w:sz w:val="28"/>
          <w:szCs w:val="28"/>
        </w:rPr>
      </w:pPr>
      <w:r>
        <w:rPr>
          <w:b/>
          <w:sz w:val="28"/>
          <w:szCs w:val="28"/>
        </w:rPr>
        <w:t xml:space="preserve">Коллекция живописи И. Ф. Хруцкого в собрании Национального художественного музея Республики Беларусь </w:t>
      </w:r>
    </w:p>
    <w:p w:rsidR="00A34C8C" w:rsidRDefault="00A34C8C" w:rsidP="00A34C8C">
      <w:pPr>
        <w:ind w:left="360"/>
        <w:jc w:val="center"/>
        <w:rPr>
          <w:b/>
          <w:sz w:val="28"/>
          <w:szCs w:val="28"/>
        </w:rPr>
      </w:pPr>
    </w:p>
    <w:p w:rsidR="00A34C8C" w:rsidRDefault="00A34C8C" w:rsidP="00A34C8C">
      <w:pPr>
        <w:spacing w:line="360" w:lineRule="exact"/>
        <w:ind w:firstLine="709"/>
        <w:jc w:val="both"/>
        <w:rPr>
          <w:sz w:val="28"/>
          <w:szCs w:val="28"/>
        </w:rPr>
      </w:pPr>
      <w:r>
        <w:rPr>
          <w:b/>
          <w:sz w:val="28"/>
          <w:szCs w:val="28"/>
        </w:rPr>
        <w:t xml:space="preserve">Ключевые слова: </w:t>
      </w:r>
      <w:r>
        <w:rPr>
          <w:sz w:val="28"/>
          <w:szCs w:val="28"/>
        </w:rPr>
        <w:t>белорусская живопись, Иван Фомич Хруцкий, собрание Национального художественного музея Республики Беларусь, произведения живописи, натюрморт, жанр «плодов и цветов», портрет, интерьер, бидермейер, выставки, ценность коллекции.</w:t>
      </w:r>
    </w:p>
    <w:p w:rsidR="00A34C8C" w:rsidRDefault="00A34C8C" w:rsidP="00A34C8C">
      <w:pPr>
        <w:spacing w:line="360" w:lineRule="exact"/>
        <w:ind w:firstLine="709"/>
        <w:jc w:val="both"/>
        <w:rPr>
          <w:sz w:val="28"/>
          <w:szCs w:val="28"/>
        </w:rPr>
      </w:pPr>
      <w:r>
        <w:rPr>
          <w:b/>
          <w:sz w:val="28"/>
          <w:szCs w:val="28"/>
        </w:rPr>
        <w:t xml:space="preserve">Актуальность: </w:t>
      </w:r>
      <w:r>
        <w:rPr>
          <w:sz w:val="28"/>
          <w:szCs w:val="28"/>
        </w:rPr>
        <w:tab/>
        <w:t>все художественное наследие Ивана Фомича Хруцкого представляет собой более 200 живописных работ, о которых известно, а сколько еще о неизвестных работах белорусского художника, с каждым годом изучается и атрибутируется его именем. Новизна исследуемой темы заключается в глубоком и всестороннем изучении коллекции живописи И. Ф. Хруцкого в собрании Национального художественного музея Республики Беларусь.</w:t>
      </w:r>
    </w:p>
    <w:p w:rsidR="00A34C8C" w:rsidRDefault="00A34C8C" w:rsidP="00A34C8C">
      <w:pPr>
        <w:spacing w:line="360" w:lineRule="exact"/>
        <w:ind w:firstLine="709"/>
        <w:jc w:val="both"/>
        <w:rPr>
          <w:sz w:val="28"/>
          <w:szCs w:val="28"/>
        </w:rPr>
      </w:pPr>
      <w:r>
        <w:rPr>
          <w:b/>
          <w:sz w:val="28"/>
          <w:szCs w:val="28"/>
        </w:rPr>
        <w:t xml:space="preserve">Цели исследования: </w:t>
      </w:r>
      <w:r>
        <w:rPr>
          <w:sz w:val="28"/>
          <w:szCs w:val="28"/>
        </w:rPr>
        <w:t xml:space="preserve">определить художественную ценность коллекции живописи И. Ф. Хруцкого в собрании Национального художественного музея Республики Беларусь. </w:t>
      </w:r>
    </w:p>
    <w:p w:rsidR="00A34C8C" w:rsidRDefault="00A34C8C" w:rsidP="00A34C8C">
      <w:pPr>
        <w:spacing w:line="360" w:lineRule="exact"/>
        <w:ind w:firstLine="709"/>
        <w:jc w:val="both"/>
        <w:rPr>
          <w:sz w:val="28"/>
          <w:szCs w:val="28"/>
        </w:rPr>
      </w:pPr>
      <w:r>
        <w:rPr>
          <w:b/>
          <w:sz w:val="28"/>
          <w:szCs w:val="28"/>
        </w:rPr>
        <w:t>Объектом исследования</w:t>
      </w:r>
      <w:r>
        <w:rPr>
          <w:sz w:val="28"/>
          <w:szCs w:val="28"/>
        </w:rPr>
        <w:t xml:space="preserve"> является творчество Ивана Фомича Хруцкого. </w:t>
      </w:r>
    </w:p>
    <w:p w:rsidR="00A34C8C" w:rsidRDefault="00A34C8C" w:rsidP="00A34C8C">
      <w:pPr>
        <w:spacing w:line="360" w:lineRule="exact"/>
        <w:ind w:firstLine="709"/>
        <w:jc w:val="both"/>
        <w:rPr>
          <w:sz w:val="28"/>
          <w:szCs w:val="28"/>
        </w:rPr>
      </w:pPr>
      <w:r>
        <w:rPr>
          <w:b/>
          <w:sz w:val="28"/>
          <w:szCs w:val="28"/>
        </w:rPr>
        <w:t xml:space="preserve">Предметом исследования </w:t>
      </w:r>
      <w:r>
        <w:rPr>
          <w:sz w:val="28"/>
          <w:szCs w:val="28"/>
        </w:rPr>
        <w:t xml:space="preserve">является коллекция живописи художника в собрании Национального художественного музея Республики Беларусь. </w:t>
      </w:r>
    </w:p>
    <w:p w:rsidR="00A34C8C" w:rsidRDefault="00A34C8C" w:rsidP="00A34C8C">
      <w:pPr>
        <w:spacing w:line="360" w:lineRule="exact"/>
        <w:ind w:firstLine="709"/>
        <w:jc w:val="both"/>
        <w:rPr>
          <w:color w:val="000000" w:themeColor="text1"/>
          <w:sz w:val="28"/>
          <w:szCs w:val="28"/>
        </w:rPr>
      </w:pPr>
      <w:r>
        <w:rPr>
          <w:b/>
          <w:sz w:val="28"/>
          <w:szCs w:val="28"/>
        </w:rPr>
        <w:t xml:space="preserve">Методы исследования: </w:t>
      </w:r>
      <w:r>
        <w:rPr>
          <w:color w:val="000000" w:themeColor="text1"/>
          <w:sz w:val="28"/>
          <w:szCs w:val="28"/>
        </w:rPr>
        <w:t>общенаучные методы: индуктивно-дедуктивный метод, метод классификации, описательный метод, метод формально-стилевого анализа, метод обобщения; специально-исторические методы: историко-генетический, историко-системный.</w:t>
      </w:r>
    </w:p>
    <w:p w:rsidR="00A34C8C" w:rsidRDefault="00A34C8C" w:rsidP="00A34C8C">
      <w:pPr>
        <w:spacing w:line="360" w:lineRule="exact"/>
        <w:ind w:firstLine="709"/>
        <w:jc w:val="both"/>
        <w:rPr>
          <w:sz w:val="28"/>
          <w:szCs w:val="28"/>
        </w:rPr>
      </w:pPr>
      <w:r>
        <w:rPr>
          <w:b/>
          <w:color w:val="000000" w:themeColor="text1"/>
          <w:sz w:val="28"/>
          <w:szCs w:val="28"/>
        </w:rPr>
        <w:t xml:space="preserve">Выводы и рекомендации: </w:t>
      </w:r>
      <w:r>
        <w:rPr>
          <w:color w:val="000000" w:themeColor="text1"/>
          <w:sz w:val="28"/>
          <w:szCs w:val="28"/>
        </w:rPr>
        <w:t xml:space="preserve">на сегодняшний день в собрании Национального художественного музея Республики Беларуси 24 произведения И. Ф. Хруцкого. Тем самым, в музее находится самая большая коллекция произведений художника. </w:t>
      </w:r>
      <w:r>
        <w:rPr>
          <w:sz w:val="28"/>
          <w:szCs w:val="28"/>
        </w:rPr>
        <w:t>Несмотря на высокую художественную и историческую значимость коллекцию живописи И. Ф. Хруцкого в собрании, ее нельзя считать полной. В ней мало произведений позднего периода творчества художника, отсутствуют пейзажи и картины на религиозную тематику, которые, известно, Хруцкий создавал в виленский период своей жизни.</w:t>
      </w:r>
    </w:p>
    <w:p w:rsidR="00A34C8C" w:rsidRDefault="00A34C8C" w:rsidP="00A34C8C">
      <w:pPr>
        <w:spacing w:line="360" w:lineRule="exact"/>
        <w:ind w:firstLine="709"/>
        <w:jc w:val="both"/>
        <w:rPr>
          <w:sz w:val="28"/>
          <w:szCs w:val="28"/>
        </w:rPr>
      </w:pPr>
      <w:r>
        <w:rPr>
          <w:b/>
          <w:sz w:val="28"/>
          <w:szCs w:val="28"/>
        </w:rPr>
        <w:t xml:space="preserve">Структура работы: </w:t>
      </w:r>
      <w:r>
        <w:rPr>
          <w:sz w:val="28"/>
          <w:szCs w:val="28"/>
        </w:rPr>
        <w:t>состоит из трех рефератов, введения, трех глав, заключения, списка использованной литературы и источников, приложения А (</w:t>
      </w:r>
      <w:r>
        <w:rPr>
          <w:i/>
          <w:sz w:val="28"/>
          <w:szCs w:val="28"/>
        </w:rPr>
        <w:t xml:space="preserve">30 </w:t>
      </w:r>
      <w:r>
        <w:rPr>
          <w:sz w:val="28"/>
          <w:szCs w:val="28"/>
        </w:rPr>
        <w:t xml:space="preserve">иллюстраций), приложения Б (список иллюстративного материала). Общий объем работы составляет </w:t>
      </w:r>
      <w:r>
        <w:rPr>
          <w:i/>
          <w:sz w:val="28"/>
          <w:szCs w:val="28"/>
        </w:rPr>
        <w:t xml:space="preserve">86 </w:t>
      </w:r>
      <w:r>
        <w:rPr>
          <w:sz w:val="28"/>
          <w:szCs w:val="28"/>
        </w:rPr>
        <w:t>страниц.</w:t>
      </w:r>
    </w:p>
    <w:p w:rsidR="00A34C8C" w:rsidRDefault="00A34C8C" w:rsidP="00A34C8C">
      <w:pPr>
        <w:spacing w:line="360" w:lineRule="exact"/>
        <w:ind w:firstLine="709"/>
        <w:jc w:val="both"/>
        <w:rPr>
          <w:sz w:val="28"/>
          <w:szCs w:val="28"/>
        </w:rPr>
      </w:pPr>
    </w:p>
    <w:p w:rsidR="00A34C8C" w:rsidRDefault="00A34C8C" w:rsidP="00A34C8C">
      <w:pPr>
        <w:spacing w:line="360" w:lineRule="exact"/>
        <w:ind w:firstLine="709"/>
        <w:jc w:val="both"/>
        <w:rPr>
          <w:sz w:val="28"/>
          <w:szCs w:val="28"/>
        </w:rPr>
      </w:pPr>
    </w:p>
    <w:p w:rsidR="00A34C8C" w:rsidRDefault="00A34C8C" w:rsidP="00A34C8C">
      <w:pPr>
        <w:spacing w:line="360" w:lineRule="exact"/>
        <w:ind w:firstLine="709"/>
        <w:jc w:val="both"/>
        <w:rPr>
          <w:sz w:val="28"/>
          <w:szCs w:val="28"/>
        </w:rPr>
      </w:pPr>
    </w:p>
    <w:p w:rsidR="00A34C8C" w:rsidRDefault="00A34C8C" w:rsidP="00A34C8C">
      <w:pPr>
        <w:jc w:val="center"/>
        <w:rPr>
          <w:b/>
          <w:sz w:val="32"/>
          <w:szCs w:val="32"/>
        </w:rPr>
      </w:pPr>
      <w:r>
        <w:rPr>
          <w:b/>
          <w:sz w:val="32"/>
          <w:szCs w:val="32"/>
        </w:rPr>
        <w:t>РЭФЕРАТ</w:t>
      </w:r>
    </w:p>
    <w:p w:rsidR="00A34C8C" w:rsidRDefault="00A34C8C" w:rsidP="00A34C8C">
      <w:pPr>
        <w:jc w:val="center"/>
        <w:rPr>
          <w:sz w:val="28"/>
          <w:szCs w:val="28"/>
        </w:rPr>
      </w:pPr>
      <w:r>
        <w:rPr>
          <w:sz w:val="28"/>
          <w:szCs w:val="28"/>
        </w:rPr>
        <w:t>Глеб Варвары Дзмітрыеўны</w:t>
      </w:r>
    </w:p>
    <w:p w:rsidR="00A34C8C" w:rsidRDefault="00A34C8C" w:rsidP="00A34C8C">
      <w:pPr>
        <w:jc w:val="center"/>
        <w:rPr>
          <w:b/>
          <w:sz w:val="28"/>
          <w:szCs w:val="28"/>
        </w:rPr>
      </w:pPr>
      <w:r>
        <w:rPr>
          <w:b/>
          <w:sz w:val="28"/>
          <w:szCs w:val="28"/>
        </w:rPr>
        <w:t>Калекцыя жывапісу І. Ф. Хруцкага ў зборы Нацыянальнага мастацкага музея Рэспублікі Беларусь</w:t>
      </w:r>
    </w:p>
    <w:p w:rsidR="00A34C8C" w:rsidRDefault="00A34C8C" w:rsidP="00A34C8C">
      <w:pPr>
        <w:rPr>
          <w:sz w:val="28"/>
          <w:szCs w:val="28"/>
        </w:rPr>
      </w:pPr>
    </w:p>
    <w:p w:rsidR="00A34C8C" w:rsidRDefault="00A34C8C" w:rsidP="00A34C8C">
      <w:pPr>
        <w:spacing w:line="360" w:lineRule="atLeast"/>
        <w:ind w:firstLine="709"/>
        <w:jc w:val="both"/>
        <w:rPr>
          <w:sz w:val="28"/>
          <w:szCs w:val="28"/>
        </w:rPr>
      </w:pPr>
      <w:r>
        <w:rPr>
          <w:b/>
          <w:sz w:val="28"/>
          <w:szCs w:val="28"/>
        </w:rPr>
        <w:t>Ключавыя словы:</w:t>
      </w:r>
      <w:r>
        <w:rPr>
          <w:sz w:val="28"/>
          <w:szCs w:val="28"/>
        </w:rPr>
        <w:t xml:space="preserve"> беларускі жывапіс, Іван Фаміч Хруцкі, сход Нацыянальнага мастацкага музея Рэспублікі Беларусь, творы жывапісу, нацюрморт, жанр «пладоў і кветак», партрэт, інтэр'ер, бідэрмеер, выставы, каштоўнасць калекцыі.</w:t>
      </w:r>
    </w:p>
    <w:p w:rsidR="00A34C8C" w:rsidRDefault="00A34C8C" w:rsidP="00A34C8C">
      <w:pPr>
        <w:spacing w:line="360" w:lineRule="atLeast"/>
        <w:ind w:firstLine="709"/>
        <w:jc w:val="both"/>
        <w:rPr>
          <w:sz w:val="28"/>
          <w:szCs w:val="28"/>
        </w:rPr>
      </w:pPr>
      <w:r>
        <w:rPr>
          <w:b/>
          <w:sz w:val="28"/>
          <w:szCs w:val="28"/>
        </w:rPr>
        <w:t>Актуальнасць:</w:t>
      </w:r>
      <w:r>
        <w:rPr>
          <w:sz w:val="28"/>
          <w:szCs w:val="28"/>
        </w:rPr>
        <w:t xml:space="preserve"> усе мастацкую спадчыну Івана Фаміча Хруцкага ўяўляе сабой больш за 200 жывапісных работ, пра якія вядома, а колькі яшчэ пра невядомыя працах беларускага мастака, з кожным годам вывучаецца і атрибутируется яго імем. Навізна доследнай тэмы заключаецца ў глыбокім і ўсебаковым вывучэнні калекцыі жывапісу І. Ф. Хруцкага ў зборы Нацыянальнага мастацкага музея Рэспублікі Беларусь.</w:t>
      </w:r>
    </w:p>
    <w:p w:rsidR="00A34C8C" w:rsidRDefault="00A34C8C" w:rsidP="00A34C8C">
      <w:pPr>
        <w:spacing w:line="360" w:lineRule="atLeast"/>
        <w:ind w:firstLine="709"/>
        <w:jc w:val="both"/>
        <w:rPr>
          <w:sz w:val="28"/>
          <w:szCs w:val="28"/>
        </w:rPr>
      </w:pPr>
      <w:r>
        <w:rPr>
          <w:b/>
          <w:sz w:val="28"/>
          <w:szCs w:val="28"/>
        </w:rPr>
        <w:t>Мэты даследаванні:</w:t>
      </w:r>
      <w:r>
        <w:rPr>
          <w:sz w:val="28"/>
          <w:szCs w:val="28"/>
        </w:rPr>
        <w:t xml:space="preserve"> вызначыць мастацкую каштоўнасць калекцыі жывапісу І. Ф. Хруцкага ў зборы Нацыянальнага мастацкага музея Рэспублікі Беларусь.</w:t>
      </w:r>
    </w:p>
    <w:p w:rsidR="00A34C8C" w:rsidRDefault="00A34C8C" w:rsidP="00A34C8C">
      <w:pPr>
        <w:spacing w:line="360" w:lineRule="atLeast"/>
        <w:ind w:firstLine="709"/>
        <w:jc w:val="both"/>
        <w:rPr>
          <w:sz w:val="28"/>
          <w:szCs w:val="28"/>
        </w:rPr>
      </w:pPr>
      <w:r>
        <w:rPr>
          <w:b/>
          <w:sz w:val="28"/>
          <w:szCs w:val="28"/>
        </w:rPr>
        <w:t>Аб'ектам даследавання</w:t>
      </w:r>
      <w:r>
        <w:rPr>
          <w:sz w:val="28"/>
          <w:szCs w:val="28"/>
        </w:rPr>
        <w:t xml:space="preserve"> з'яўляецца творчасць Івана Фаміча Хруцкага.</w:t>
      </w:r>
    </w:p>
    <w:p w:rsidR="00A34C8C" w:rsidRDefault="00A34C8C" w:rsidP="00A34C8C">
      <w:pPr>
        <w:spacing w:line="360" w:lineRule="atLeast"/>
        <w:ind w:firstLine="709"/>
        <w:jc w:val="both"/>
        <w:rPr>
          <w:sz w:val="28"/>
          <w:szCs w:val="28"/>
        </w:rPr>
      </w:pPr>
      <w:r>
        <w:rPr>
          <w:b/>
          <w:sz w:val="28"/>
          <w:szCs w:val="28"/>
        </w:rPr>
        <w:t>Прадметам даследавання</w:t>
      </w:r>
      <w:r>
        <w:rPr>
          <w:sz w:val="28"/>
          <w:szCs w:val="28"/>
        </w:rPr>
        <w:t xml:space="preserve"> з'яўляецца калекцыя жывапісу мастака ў зборы Нацыянальнага мастацкага музея Рэспублікі Беларусь.</w:t>
      </w:r>
    </w:p>
    <w:p w:rsidR="00A34C8C" w:rsidRDefault="00A34C8C" w:rsidP="00A34C8C">
      <w:pPr>
        <w:spacing w:line="360" w:lineRule="atLeast"/>
        <w:ind w:firstLine="709"/>
        <w:jc w:val="both"/>
        <w:rPr>
          <w:sz w:val="28"/>
          <w:szCs w:val="28"/>
        </w:rPr>
      </w:pPr>
      <w:r>
        <w:rPr>
          <w:b/>
          <w:sz w:val="28"/>
          <w:szCs w:val="28"/>
        </w:rPr>
        <w:t>Метады даследавання:</w:t>
      </w:r>
      <w:r>
        <w:rPr>
          <w:sz w:val="28"/>
          <w:szCs w:val="28"/>
        </w:rPr>
        <w:t xml:space="preserve"> агульнанавуковыя метады: індуктыўна-дэдуктыўны метад, метад класіфікацыі, апісальны метад, метад фармальна-стылявога аналізу, метад абагульнення; спецыяльна-Гістарычныя метады: гісторыка-генетычны, гісторыка-сістэмны.</w:t>
      </w:r>
    </w:p>
    <w:p w:rsidR="00A34C8C" w:rsidRDefault="00A34C8C" w:rsidP="00A34C8C">
      <w:pPr>
        <w:spacing w:line="360" w:lineRule="atLeast"/>
        <w:ind w:firstLine="709"/>
        <w:jc w:val="both"/>
        <w:rPr>
          <w:sz w:val="28"/>
          <w:szCs w:val="28"/>
        </w:rPr>
      </w:pPr>
      <w:r>
        <w:rPr>
          <w:b/>
          <w:sz w:val="28"/>
          <w:szCs w:val="28"/>
        </w:rPr>
        <w:t>Высновы і рэкамендацыі:</w:t>
      </w:r>
      <w:r>
        <w:rPr>
          <w:sz w:val="28"/>
          <w:szCs w:val="28"/>
        </w:rPr>
        <w:t xml:space="preserve"> на сённяшні дзень у зборы Нацыянальнага мастацкага музея Рэспублікі Беларусі 24 творы І. Ф. Хруцкага. Тым самым, у музеі знаходзіцца самая вялікая калекцыя твораў мастака. Нягледзячы на ​​высокую мастацкую і гістарычную значнасць калекцыю жывапісу І. Ф. Хруцкага ў сходзе, яе нельга лічыць поўнай. У ёй мала твораў позняга перыяду творчасці мастака, адсутнічаюць пейзажы і карціны на рэлігійную тэматыку, якія, вядома, Хруцкі ствараў у віленскі перыяд свайго жыцця.</w:t>
      </w:r>
    </w:p>
    <w:p w:rsidR="00A34C8C" w:rsidRDefault="00A34C8C" w:rsidP="00A34C8C">
      <w:pPr>
        <w:spacing w:line="360" w:lineRule="atLeast"/>
        <w:ind w:firstLine="709"/>
        <w:jc w:val="both"/>
        <w:rPr>
          <w:sz w:val="28"/>
          <w:szCs w:val="28"/>
          <w:lang w:val="en-US"/>
        </w:rPr>
      </w:pPr>
      <w:r>
        <w:rPr>
          <w:b/>
          <w:sz w:val="28"/>
          <w:szCs w:val="28"/>
        </w:rPr>
        <w:t>Структура працы:</w:t>
      </w:r>
      <w:r>
        <w:rPr>
          <w:sz w:val="28"/>
          <w:szCs w:val="28"/>
        </w:rPr>
        <w:t xml:space="preserve"> складаецца з трох рэфератаў, ўвядзення, трох кіраўнікоў, заключэння, спісу выкарыстанай літаратуры і крыніц, прыкладання А (30 ілюстрацый), прыкладання Б (спіс ілюстрацыйнага матэрыялу). Агульны</w:t>
      </w:r>
      <w:r>
        <w:rPr>
          <w:sz w:val="28"/>
          <w:szCs w:val="28"/>
          <w:lang w:val="en-US"/>
        </w:rPr>
        <w:t xml:space="preserve"> </w:t>
      </w:r>
      <w:r>
        <w:rPr>
          <w:sz w:val="28"/>
          <w:szCs w:val="28"/>
        </w:rPr>
        <w:t>аб</w:t>
      </w:r>
      <w:r>
        <w:rPr>
          <w:sz w:val="28"/>
          <w:szCs w:val="28"/>
          <w:lang w:val="en-US"/>
        </w:rPr>
        <w:t>'</w:t>
      </w:r>
      <w:r>
        <w:rPr>
          <w:sz w:val="28"/>
          <w:szCs w:val="28"/>
        </w:rPr>
        <w:t>ём</w:t>
      </w:r>
      <w:r>
        <w:rPr>
          <w:sz w:val="28"/>
          <w:szCs w:val="28"/>
          <w:lang w:val="en-US"/>
        </w:rPr>
        <w:t xml:space="preserve"> </w:t>
      </w:r>
      <w:r>
        <w:rPr>
          <w:sz w:val="28"/>
          <w:szCs w:val="28"/>
        </w:rPr>
        <w:t>працы</w:t>
      </w:r>
      <w:r>
        <w:rPr>
          <w:sz w:val="28"/>
          <w:szCs w:val="28"/>
          <w:lang w:val="en-US"/>
        </w:rPr>
        <w:t xml:space="preserve"> </w:t>
      </w:r>
      <w:r>
        <w:rPr>
          <w:sz w:val="28"/>
          <w:szCs w:val="28"/>
        </w:rPr>
        <w:t>складае</w:t>
      </w:r>
      <w:r>
        <w:rPr>
          <w:sz w:val="28"/>
          <w:szCs w:val="28"/>
          <w:lang w:val="en-US"/>
        </w:rPr>
        <w:t xml:space="preserve"> 86 </w:t>
      </w:r>
      <w:r>
        <w:rPr>
          <w:sz w:val="28"/>
          <w:szCs w:val="28"/>
        </w:rPr>
        <w:t>старонак</w:t>
      </w:r>
      <w:r>
        <w:rPr>
          <w:sz w:val="28"/>
          <w:szCs w:val="28"/>
          <w:lang w:val="en-US"/>
        </w:rPr>
        <w:t>.</w:t>
      </w:r>
    </w:p>
    <w:p w:rsidR="00A34C8C" w:rsidRDefault="00A34C8C" w:rsidP="00A34C8C">
      <w:pPr>
        <w:jc w:val="both"/>
        <w:rPr>
          <w:sz w:val="28"/>
          <w:szCs w:val="28"/>
          <w:lang w:val="en-US"/>
        </w:rPr>
      </w:pPr>
    </w:p>
    <w:p w:rsidR="00A34C8C" w:rsidRDefault="00A34C8C" w:rsidP="00A34C8C">
      <w:pPr>
        <w:jc w:val="both"/>
        <w:rPr>
          <w:sz w:val="28"/>
          <w:szCs w:val="28"/>
          <w:lang w:val="en-US"/>
        </w:rPr>
      </w:pPr>
    </w:p>
    <w:p w:rsidR="00A34C8C" w:rsidRDefault="00A34C8C" w:rsidP="00A34C8C">
      <w:pPr>
        <w:jc w:val="both"/>
        <w:rPr>
          <w:sz w:val="28"/>
          <w:szCs w:val="28"/>
          <w:lang w:val="en-US"/>
        </w:rPr>
      </w:pPr>
      <w:r>
        <w:rPr>
          <w:sz w:val="28"/>
          <w:szCs w:val="28"/>
          <w:lang w:val="en-US"/>
        </w:rPr>
        <w:br w:type="page"/>
      </w:r>
    </w:p>
    <w:p w:rsidR="00A34C8C" w:rsidRDefault="00A34C8C" w:rsidP="00A34C8C">
      <w:pPr>
        <w:tabs>
          <w:tab w:val="left" w:pos="8145"/>
        </w:tabs>
        <w:jc w:val="center"/>
        <w:rPr>
          <w:b/>
          <w:sz w:val="32"/>
          <w:szCs w:val="32"/>
          <w:lang w:val="en-US"/>
        </w:rPr>
      </w:pPr>
      <w:r>
        <w:rPr>
          <w:b/>
          <w:sz w:val="32"/>
          <w:szCs w:val="32"/>
          <w:lang w:val="en-US"/>
        </w:rPr>
        <w:lastRenderedPageBreak/>
        <w:t>THE ABSTRACT</w:t>
      </w:r>
    </w:p>
    <w:p w:rsidR="00A34C8C" w:rsidRDefault="00A34C8C" w:rsidP="00A34C8C">
      <w:pPr>
        <w:jc w:val="center"/>
        <w:rPr>
          <w:sz w:val="28"/>
          <w:szCs w:val="28"/>
          <w:lang w:val="en-US"/>
        </w:rPr>
      </w:pPr>
      <w:r>
        <w:rPr>
          <w:sz w:val="28"/>
          <w:szCs w:val="28"/>
          <w:lang w:val="en-US"/>
        </w:rPr>
        <w:t>Gleb Varvara Dmitrievna</w:t>
      </w:r>
    </w:p>
    <w:p w:rsidR="00A34C8C" w:rsidRDefault="00A34C8C" w:rsidP="00A34C8C">
      <w:pPr>
        <w:jc w:val="center"/>
        <w:rPr>
          <w:b/>
          <w:sz w:val="28"/>
          <w:szCs w:val="28"/>
          <w:lang w:val="en-US"/>
        </w:rPr>
      </w:pPr>
      <w:r>
        <w:rPr>
          <w:b/>
          <w:sz w:val="28"/>
          <w:szCs w:val="28"/>
          <w:lang w:val="en-US"/>
        </w:rPr>
        <w:t>Collection of paintings by I.F. Khrutsky in the collection of the National Art Museum of the Republic of Belarus</w:t>
      </w:r>
    </w:p>
    <w:p w:rsidR="00A34C8C" w:rsidRDefault="00A34C8C" w:rsidP="00A34C8C">
      <w:pPr>
        <w:jc w:val="both"/>
        <w:rPr>
          <w:sz w:val="28"/>
          <w:szCs w:val="28"/>
          <w:lang w:val="en-US"/>
        </w:rPr>
      </w:pPr>
    </w:p>
    <w:p w:rsidR="00A34C8C" w:rsidRDefault="00A34C8C" w:rsidP="00A34C8C">
      <w:pPr>
        <w:spacing w:line="360" w:lineRule="exact"/>
        <w:ind w:firstLine="709"/>
        <w:jc w:val="both"/>
        <w:rPr>
          <w:sz w:val="28"/>
          <w:szCs w:val="28"/>
          <w:lang w:val="en-US"/>
        </w:rPr>
      </w:pPr>
      <w:r>
        <w:rPr>
          <w:b/>
          <w:sz w:val="28"/>
          <w:szCs w:val="28"/>
          <w:lang w:val="en-US"/>
        </w:rPr>
        <w:t>Key words:</w:t>
      </w:r>
      <w:r>
        <w:rPr>
          <w:sz w:val="28"/>
          <w:szCs w:val="28"/>
          <w:lang w:val="en-US"/>
        </w:rPr>
        <w:t xml:space="preserve"> Belarusian painting, Ivan Fomich Khrutsky, collection of the National Art Museum of the Republic of Belarus, paintings, still life, genre of "fruits and flowers", portrait, interior, Biedermeier, exhibitions, collection value.</w:t>
      </w:r>
    </w:p>
    <w:p w:rsidR="00A34C8C" w:rsidRDefault="00A34C8C" w:rsidP="00A34C8C">
      <w:pPr>
        <w:spacing w:line="360" w:lineRule="exact"/>
        <w:ind w:firstLine="709"/>
        <w:jc w:val="both"/>
        <w:rPr>
          <w:sz w:val="28"/>
          <w:szCs w:val="28"/>
          <w:lang w:val="en-US"/>
        </w:rPr>
      </w:pPr>
      <w:r>
        <w:rPr>
          <w:b/>
          <w:sz w:val="28"/>
          <w:szCs w:val="28"/>
          <w:lang w:val="en-US"/>
        </w:rPr>
        <w:t>Relevance:</w:t>
      </w:r>
      <w:r>
        <w:rPr>
          <w:sz w:val="28"/>
          <w:szCs w:val="28"/>
          <w:lang w:val="en-US"/>
        </w:rPr>
        <w:t xml:space="preserve"> the entire artistic heritage of Ivan Fomich Khrutsky is more than 200 paintings, which </w:t>
      </w:r>
      <w:proofErr w:type="gramStart"/>
      <w:r>
        <w:rPr>
          <w:sz w:val="28"/>
          <w:szCs w:val="28"/>
          <w:lang w:val="en-US"/>
        </w:rPr>
        <w:t>are known</w:t>
      </w:r>
      <w:proofErr w:type="gramEnd"/>
      <w:r>
        <w:rPr>
          <w:sz w:val="28"/>
          <w:szCs w:val="28"/>
          <w:lang w:val="en-US"/>
        </w:rPr>
        <w:t>, and how much more about the unknown works of the Belarusian artist, every year is studied and attributed to his name. The novelty of the topic under study lies in a deep and comprehensive study of the collection of paintings by I.F. Khrutsky in the collection of the National Art Museum of the Republic of Belarus.</w:t>
      </w:r>
    </w:p>
    <w:p w:rsidR="00A34C8C" w:rsidRDefault="00A34C8C" w:rsidP="00A34C8C">
      <w:pPr>
        <w:spacing w:line="360" w:lineRule="exact"/>
        <w:ind w:firstLine="709"/>
        <w:jc w:val="both"/>
        <w:rPr>
          <w:sz w:val="28"/>
          <w:szCs w:val="28"/>
          <w:lang w:val="en-US"/>
        </w:rPr>
      </w:pPr>
      <w:r>
        <w:rPr>
          <w:b/>
          <w:sz w:val="28"/>
          <w:szCs w:val="28"/>
          <w:lang w:val="en-US"/>
        </w:rPr>
        <w:t>Research objectives:</w:t>
      </w:r>
      <w:r>
        <w:rPr>
          <w:sz w:val="28"/>
          <w:szCs w:val="28"/>
          <w:lang w:val="en-US"/>
        </w:rPr>
        <w:t xml:space="preserve"> to determine the artistic value of the collection of paintings by I.F. Khrutsky in the collection of the National Art Museum of the Republic of Belarus.</w:t>
      </w:r>
    </w:p>
    <w:p w:rsidR="00A34C8C" w:rsidRDefault="00A34C8C" w:rsidP="00A34C8C">
      <w:pPr>
        <w:spacing w:line="360" w:lineRule="exact"/>
        <w:ind w:firstLine="709"/>
        <w:jc w:val="both"/>
        <w:rPr>
          <w:sz w:val="28"/>
          <w:szCs w:val="28"/>
          <w:lang w:val="en-US"/>
        </w:rPr>
      </w:pPr>
      <w:r>
        <w:rPr>
          <w:b/>
          <w:sz w:val="28"/>
          <w:szCs w:val="28"/>
          <w:lang w:val="en-US"/>
        </w:rPr>
        <w:t>The object</w:t>
      </w:r>
      <w:r>
        <w:rPr>
          <w:sz w:val="28"/>
          <w:szCs w:val="28"/>
          <w:lang w:val="en-US"/>
        </w:rPr>
        <w:t xml:space="preserve"> of the research is the work of Ivan Fomich Khrutsky.</w:t>
      </w:r>
    </w:p>
    <w:p w:rsidR="00A34C8C" w:rsidRDefault="00A34C8C" w:rsidP="00A34C8C">
      <w:pPr>
        <w:spacing w:line="360" w:lineRule="exact"/>
        <w:ind w:firstLine="709"/>
        <w:jc w:val="both"/>
        <w:rPr>
          <w:sz w:val="28"/>
          <w:szCs w:val="28"/>
          <w:lang w:val="en-US"/>
        </w:rPr>
      </w:pPr>
      <w:r>
        <w:rPr>
          <w:b/>
          <w:sz w:val="28"/>
          <w:szCs w:val="28"/>
          <w:lang w:val="en-US"/>
        </w:rPr>
        <w:t>The subject</w:t>
      </w:r>
      <w:r>
        <w:rPr>
          <w:sz w:val="28"/>
          <w:szCs w:val="28"/>
          <w:lang w:val="en-US"/>
        </w:rPr>
        <w:t xml:space="preserve"> of the research is the collection of the artist's paintings in the collection of the National Art Museum of the Republic of Belarus.</w:t>
      </w:r>
    </w:p>
    <w:p w:rsidR="00A34C8C" w:rsidRDefault="00A34C8C" w:rsidP="00A34C8C">
      <w:pPr>
        <w:spacing w:line="360" w:lineRule="exact"/>
        <w:ind w:firstLine="709"/>
        <w:jc w:val="both"/>
        <w:rPr>
          <w:sz w:val="28"/>
          <w:szCs w:val="28"/>
          <w:lang w:val="en-US"/>
        </w:rPr>
      </w:pPr>
      <w:r>
        <w:rPr>
          <w:b/>
          <w:sz w:val="28"/>
          <w:szCs w:val="28"/>
          <w:lang w:val="en-US"/>
        </w:rPr>
        <w:t>Research methods</w:t>
      </w:r>
      <w:r>
        <w:rPr>
          <w:sz w:val="28"/>
          <w:szCs w:val="28"/>
          <w:lang w:val="en-US"/>
        </w:rPr>
        <w:t>: general scientific methods: inductive-deductive method, classification method, descriptive method, formal-style analysis method, generalization method</w:t>
      </w:r>
      <w:proofErr w:type="gramStart"/>
      <w:r>
        <w:rPr>
          <w:sz w:val="28"/>
          <w:szCs w:val="28"/>
          <w:lang w:val="en-US"/>
        </w:rPr>
        <w:t>;</w:t>
      </w:r>
      <w:proofErr w:type="gramEnd"/>
      <w:r>
        <w:rPr>
          <w:sz w:val="28"/>
          <w:szCs w:val="28"/>
          <w:lang w:val="en-US"/>
        </w:rPr>
        <w:t xml:space="preserve"> special-historical methods: historical-genetic, historical-systemic.</w:t>
      </w:r>
    </w:p>
    <w:p w:rsidR="00A34C8C" w:rsidRDefault="00A34C8C" w:rsidP="00A34C8C">
      <w:pPr>
        <w:spacing w:line="360" w:lineRule="exact"/>
        <w:ind w:firstLine="709"/>
        <w:jc w:val="both"/>
        <w:rPr>
          <w:sz w:val="28"/>
          <w:szCs w:val="28"/>
          <w:lang w:val="en-US"/>
        </w:rPr>
      </w:pPr>
      <w:r>
        <w:rPr>
          <w:b/>
          <w:sz w:val="28"/>
          <w:szCs w:val="28"/>
          <w:lang w:val="en-US"/>
        </w:rPr>
        <w:t xml:space="preserve">Conclusions and recommendations: </w:t>
      </w:r>
      <w:r>
        <w:rPr>
          <w:sz w:val="28"/>
          <w:szCs w:val="28"/>
          <w:lang w:val="en-US"/>
        </w:rPr>
        <w:t xml:space="preserve">to date, the collection of the National Art Museum of the Republic of Belarus includes 24 works by I.F. Khrutsky. Thus, the museum houses the largest collection of the artist's works. Despite the high artistic and historical significance of the collection of paintings by I.F. Khrutsky in the collection, it </w:t>
      </w:r>
      <w:proofErr w:type="gramStart"/>
      <w:r>
        <w:rPr>
          <w:sz w:val="28"/>
          <w:szCs w:val="28"/>
          <w:lang w:val="en-US"/>
        </w:rPr>
        <w:t>cannot be considered</w:t>
      </w:r>
      <w:proofErr w:type="gramEnd"/>
      <w:r>
        <w:rPr>
          <w:sz w:val="28"/>
          <w:szCs w:val="28"/>
          <w:lang w:val="en-US"/>
        </w:rPr>
        <w:t xml:space="preserve"> complete. It contains few works of the late period of the artist's </w:t>
      </w:r>
      <w:proofErr w:type="gramStart"/>
      <w:r>
        <w:rPr>
          <w:sz w:val="28"/>
          <w:szCs w:val="28"/>
          <w:lang w:val="en-US"/>
        </w:rPr>
        <w:t>work,</w:t>
      </w:r>
      <w:proofErr w:type="gramEnd"/>
      <w:r>
        <w:rPr>
          <w:sz w:val="28"/>
          <w:szCs w:val="28"/>
          <w:lang w:val="en-US"/>
        </w:rPr>
        <w:t xml:space="preserve"> there are no landscapes and paintings on religious themes, which, as is known, Khrutsky created during the Vilna period of his life.</w:t>
      </w:r>
    </w:p>
    <w:p w:rsidR="00A34C8C" w:rsidRDefault="00A34C8C" w:rsidP="00A34C8C">
      <w:pPr>
        <w:spacing w:line="360" w:lineRule="exact"/>
        <w:ind w:firstLine="709"/>
        <w:jc w:val="both"/>
        <w:rPr>
          <w:sz w:val="28"/>
          <w:szCs w:val="28"/>
        </w:rPr>
      </w:pPr>
      <w:r>
        <w:rPr>
          <w:b/>
          <w:sz w:val="28"/>
          <w:szCs w:val="28"/>
          <w:lang w:val="en-US"/>
        </w:rPr>
        <w:t>The structure of the work:</w:t>
      </w:r>
      <w:r>
        <w:rPr>
          <w:sz w:val="28"/>
          <w:szCs w:val="28"/>
          <w:lang w:val="en-US"/>
        </w:rPr>
        <w:t xml:space="preserve"> consists of three abstracts, introduction, three chapters, conclusion, list of used literature and sources, Appendix A (30 illustrations), Appendix B (list of illustrative material). The total volume of work is</w:t>
      </w:r>
      <w:r>
        <w:rPr>
          <w:sz w:val="28"/>
          <w:szCs w:val="28"/>
        </w:rPr>
        <w:t xml:space="preserve"> 86 </w:t>
      </w:r>
      <w:r>
        <w:rPr>
          <w:sz w:val="28"/>
          <w:szCs w:val="28"/>
          <w:lang w:val="en-US"/>
        </w:rPr>
        <w:t>pages</w:t>
      </w:r>
      <w:r>
        <w:rPr>
          <w:sz w:val="28"/>
          <w:szCs w:val="28"/>
        </w:rPr>
        <w:t>.</w:t>
      </w:r>
    </w:p>
    <w:p w:rsidR="00DA5459" w:rsidRDefault="00DA5459">
      <w:bookmarkStart w:id="1" w:name="_GoBack"/>
      <w:bookmarkEnd w:id="1"/>
    </w:p>
    <w:sectPr w:rsidR="00DA5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99"/>
    <w:rsid w:val="00A34C8C"/>
    <w:rsid w:val="00DA5459"/>
    <w:rsid w:val="00F0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8C6AA-A7B8-4252-BD41-F054D541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8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A34C8C"/>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C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5512</Characters>
  <Application>Microsoft Office Word</Application>
  <DocSecurity>0</DocSecurity>
  <Lines>45</Lines>
  <Paragraphs>12</Paragraphs>
  <ScaleCrop>false</ScaleCrop>
  <Company>SPecialiST RePack</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2021-07-07T21:27:00Z</dcterms:created>
  <dcterms:modified xsi:type="dcterms:W3CDTF">2021-07-07T21:27:00Z</dcterms:modified>
</cp:coreProperties>
</file>