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4A" w:rsidRDefault="00341577">
      <w:pPr>
        <w:widowControl w:val="0"/>
        <w:ind w:left="1276" w:hanging="1702"/>
        <w:jc w:val="center"/>
        <w:outlineLvl w:val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9E404A" w:rsidRDefault="00341577">
      <w:pPr>
        <w:widowControl w:val="0"/>
        <w:jc w:val="center"/>
        <w:outlineLvl w:val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9E404A" w:rsidRDefault="00341577">
      <w:pPr>
        <w:widowControl w:val="0"/>
        <w:jc w:val="center"/>
        <w:outlineLvl w:val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ФАКУЛЬТЕТ ФИЛОСОФИИ И СОЦИАЛЬНЫХ НАУК</w:t>
      </w:r>
    </w:p>
    <w:p w:rsidR="009E404A" w:rsidRDefault="009E404A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404A" w:rsidRDefault="00341577">
      <w:pPr>
        <w:widowControl w:val="0"/>
        <w:jc w:val="center"/>
        <w:outlineLvl w:val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Кафедра социальной работы и реабилитологии</w:t>
      </w:r>
    </w:p>
    <w:p w:rsidR="009E404A" w:rsidRDefault="009E404A">
      <w:pPr>
        <w:widowControl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04A" w:rsidRDefault="009E404A">
      <w:pPr>
        <w:widowControl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04A" w:rsidRDefault="00341577">
      <w:pPr>
        <w:widowControl w:val="0"/>
        <w:jc w:val="center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>АЛЬЗОБА</w:t>
      </w:r>
    </w:p>
    <w:p w:rsidR="009E404A" w:rsidRDefault="00341577">
      <w:pPr>
        <w:widowControl w:val="0"/>
        <w:jc w:val="center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>Мария Валентиновна</w:t>
      </w:r>
    </w:p>
    <w:p w:rsidR="009E404A" w:rsidRDefault="009E404A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04A" w:rsidRDefault="009E404A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04A" w:rsidRDefault="009E404A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04A" w:rsidRPr="00341577" w:rsidRDefault="00341577">
      <w:pPr>
        <w:widowControl w:val="0"/>
        <w:jc w:val="center"/>
        <w:rPr>
          <w:smallCaps/>
        </w:rPr>
      </w:pPr>
      <w:r w:rsidRPr="00341577">
        <w:rPr>
          <w:rFonts w:ascii="Times New Roman" w:eastAsia="Times New Roman" w:hAnsi="Times New Roman" w:cs="Times New Roman"/>
          <w:smallCaps/>
          <w:szCs w:val="28"/>
        </w:rPr>
        <w:t xml:space="preserve">СОЦИАЛЬНО-ПСИХОЛОГИЧЕСКИЕ ОСОБЕННОСТИ МОЛОДЫХ </w:t>
      </w:r>
      <w:r w:rsidRPr="00341577">
        <w:rPr>
          <w:rFonts w:ascii="Times New Roman" w:hAnsi="Times New Roman" w:cs="Times New Roman"/>
          <w:smallCaps/>
          <w:szCs w:val="28"/>
        </w:rPr>
        <w:t xml:space="preserve">ЛИЦ, </w:t>
      </w:r>
      <w:r w:rsidRPr="00341577">
        <w:rPr>
          <w:rFonts w:ascii="Times New Roman" w:hAnsi="Times New Roman" w:cs="Times New Roman"/>
          <w:smallCaps/>
          <w:szCs w:val="28"/>
        </w:rPr>
        <w:t>СТРАДАЮЩИХ АЛКОГОЛИЗМОМ</w:t>
      </w:r>
    </w:p>
    <w:p w:rsidR="009E404A" w:rsidRDefault="009E404A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404A" w:rsidRDefault="009E404A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404A" w:rsidRDefault="00341577">
      <w:pPr>
        <w:widowControl w:val="0"/>
        <w:jc w:val="center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>Аннотация к дипломной работе</w:t>
      </w:r>
    </w:p>
    <w:p w:rsidR="009E404A" w:rsidRDefault="009E404A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04A" w:rsidRDefault="009E404A">
      <w:pPr>
        <w:widowControl w:val="0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9E404A" w:rsidRDefault="00341577">
      <w:pPr>
        <w:widowControl w:val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Научный руководитель:</w:t>
      </w:r>
    </w:p>
    <w:p w:rsidR="009E404A" w:rsidRDefault="00341577">
      <w:pPr>
        <w:widowControl w:val="0"/>
        <w:ind w:left="4820"/>
      </w:pPr>
      <w:r>
        <w:rPr>
          <w:rFonts w:ascii="Times New Roman" w:eastAsia="Times New Roman" w:hAnsi="Times New Roman" w:cs="Times New Roman"/>
          <w:sz w:val="28"/>
          <w:szCs w:val="28"/>
        </w:rPr>
        <w:t>Васильева Людмила Петровна</w:t>
      </w:r>
    </w:p>
    <w:p w:rsidR="009E404A" w:rsidRDefault="00341577">
      <w:pPr>
        <w:widowControl w:val="0"/>
        <w:ind w:left="4820"/>
      </w:pPr>
      <w:r>
        <w:rPr>
          <w:rFonts w:ascii="Times New Roman" w:eastAsia="Times New Roman" w:hAnsi="Times New Roman" w:cs="Times New Roman"/>
          <w:sz w:val="28"/>
          <w:szCs w:val="28"/>
        </w:rPr>
        <w:t>кандидат биологических наук, доцент</w:t>
      </w:r>
    </w:p>
    <w:p w:rsidR="009E404A" w:rsidRDefault="009E404A">
      <w:pPr>
        <w:widowControl w:val="0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04A" w:rsidRDefault="009E404A">
      <w:pPr>
        <w:widowControl w:val="0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04A" w:rsidRDefault="009E404A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04A" w:rsidRDefault="009E404A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04A" w:rsidRDefault="009E404A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04A" w:rsidRDefault="009E404A">
      <w:pPr>
        <w:widowControl w:val="0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9E404A" w:rsidRDefault="009E404A">
      <w:pPr>
        <w:widowControl w:val="0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04A" w:rsidRDefault="009E404A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04A" w:rsidRDefault="009E404A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577" w:rsidRDefault="0034157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577" w:rsidRDefault="0034157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577" w:rsidRDefault="0034157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577" w:rsidRDefault="0034157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577" w:rsidRDefault="0034157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577" w:rsidRDefault="0034157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577" w:rsidRDefault="0034157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577" w:rsidRDefault="0034157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577" w:rsidRDefault="0034157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577" w:rsidRDefault="0034157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577" w:rsidRDefault="0034157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577" w:rsidRDefault="0034157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577" w:rsidRDefault="0034157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577" w:rsidRPr="00341577" w:rsidRDefault="00341577" w:rsidP="0034157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41577" w:rsidRPr="00341577"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Минск, 2021</w:t>
      </w:r>
    </w:p>
    <w:p w:rsidR="009E404A" w:rsidRDefault="00341577" w:rsidP="00341577">
      <w:pPr>
        <w:spacing w:after="200" w:line="360" w:lineRule="exact"/>
        <w:contextualSpacing/>
        <w:jc w:val="center"/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АННОТАЦИЯ</w:t>
      </w:r>
    </w:p>
    <w:p w:rsidR="009E404A" w:rsidRDefault="009E404A">
      <w:pPr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04A" w:rsidRDefault="00341577">
      <w:pPr>
        <w:spacing w:after="200" w:line="360" w:lineRule="exac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Дипломная работа включает в себя введение, 2 главы, заключение, список использованных источников, 3 приложения, 6 рисунков, 5 таблиц. Общий объем ра</w:t>
      </w:r>
      <w:r>
        <w:rPr>
          <w:rFonts w:ascii="Times New Roman" w:hAnsi="Times New Roman" w:cs="Times New Roman"/>
          <w:sz w:val="28"/>
          <w:szCs w:val="28"/>
        </w:rPr>
        <w:t xml:space="preserve">боты составляет 55 страниц, список использованных источников содержит 56 наименований. </w:t>
      </w:r>
    </w:p>
    <w:p w:rsidR="009E404A" w:rsidRDefault="00341577">
      <w:pPr>
        <w:spacing w:after="200" w:line="360" w:lineRule="exact"/>
        <w:ind w:firstLine="709"/>
        <w:contextualSpacing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Ключевые слова: социально-психологические особенности, адаптация, межличностные отношения, молодежь, алкоголизм, социально-психологическая реабилитация </w:t>
      </w:r>
      <w:proofErr w:type="gramEnd"/>
    </w:p>
    <w:p w:rsidR="009E404A" w:rsidRDefault="00341577">
      <w:pPr>
        <w:spacing w:line="360" w:lineRule="exact"/>
        <w:ind w:firstLine="709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 </w:t>
      </w:r>
      <w:r>
        <w:rPr>
          <w:rFonts w:ascii="Times New Roman" w:hAnsi="Times New Roman" w:cs="Times New Roman"/>
          <w:bCs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личность молодых лиц, страдающих алкоголизмом. </w:t>
      </w:r>
    </w:p>
    <w:p w:rsidR="009E404A" w:rsidRDefault="00341577">
      <w:pPr>
        <w:spacing w:line="360" w:lineRule="exact"/>
        <w:ind w:firstLine="709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>: социально-психологические особенности молодых лиц, страдающих алкоголизмом.</w:t>
      </w:r>
    </w:p>
    <w:p w:rsidR="009E404A" w:rsidRDefault="00341577">
      <w:pPr>
        <w:spacing w:line="360" w:lineRule="exact"/>
        <w:ind w:firstLine="709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>: выявить социально-психологические особенности молодых лиц, страдающих алкогол</w:t>
      </w:r>
      <w:r>
        <w:rPr>
          <w:rFonts w:ascii="Times New Roman" w:hAnsi="Times New Roman" w:cs="Times New Roman"/>
          <w:sz w:val="28"/>
          <w:szCs w:val="28"/>
        </w:rPr>
        <w:t xml:space="preserve">измом. </w:t>
      </w:r>
    </w:p>
    <w:p w:rsidR="009E404A" w:rsidRDefault="00341577">
      <w:pPr>
        <w:spacing w:line="360" w:lineRule="exact"/>
        <w:ind w:firstLine="709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Методы исследования: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теоретический анализ литературы; психологическое тестирование (методика диагностики социально-психологической адаптации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К.Роджерса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Даймонда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методика диагностики межличностных отношений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Лири</w:t>
      </w:r>
      <w:proofErr w:type="spellEnd"/>
      <w:r>
        <w:rPr>
          <w:rFonts w:ascii="Times New Roman" w:hAnsi="Times New Roman" w:cs="Times New Roman"/>
          <w:sz w:val="28"/>
          <w:szCs w:val="28"/>
        </w:rPr>
        <w:t>); методы математической стат</w:t>
      </w:r>
      <w:r>
        <w:rPr>
          <w:rFonts w:ascii="Times New Roman" w:hAnsi="Times New Roman" w:cs="Times New Roman"/>
          <w:sz w:val="28"/>
          <w:szCs w:val="28"/>
        </w:rPr>
        <w:t xml:space="preserve">истики: (критерий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-Манна-Уитни, критерий ранговой корреляции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>). Полученные данные подвергались статистической обработке с помощью программы «</w:t>
      </w:r>
      <w:r>
        <w:rPr>
          <w:rFonts w:ascii="Times New Roman" w:hAnsi="Times New Roman" w:cs="Times New Roman"/>
          <w:sz w:val="28"/>
          <w:szCs w:val="28"/>
          <w:lang w:val="en-US"/>
        </w:rPr>
        <w:t>STATISTICA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12.0». </w:t>
      </w:r>
    </w:p>
    <w:p w:rsidR="009E404A" w:rsidRDefault="00341577">
      <w:pPr>
        <w:spacing w:line="360" w:lineRule="exact"/>
        <w:ind w:firstLine="709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Методология исследования: </w:t>
      </w:r>
    </w:p>
    <w:p w:rsidR="009E404A" w:rsidRDefault="00341577">
      <w:pPr>
        <w:spacing w:line="360" w:lineRule="exac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положение К.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Роджерса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Р.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Даймонда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 том, что соци</w:t>
      </w:r>
      <w:r>
        <w:rPr>
          <w:rFonts w:ascii="Times New Roman" w:hAnsi="Times New Roman" w:cs="Times New Roman"/>
          <w:bCs/>
          <w:sz w:val="28"/>
          <w:szCs w:val="28"/>
        </w:rPr>
        <w:t>ально-психологическая адаптация – это интегральный конструкт личности, объединяющий такие характеристики индивида, как адаптивность, принятие себя и других, эмоциональный комфорт и внутренний контроль;</w:t>
      </w:r>
    </w:p>
    <w:p w:rsidR="009E404A" w:rsidRDefault="00341577">
      <w:pPr>
        <w:spacing w:line="360" w:lineRule="exac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– классификация стилей межличностных отношений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Т.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Лири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E404A" w:rsidRDefault="00341577">
      <w:pPr>
        <w:spacing w:after="200" w:line="360" w:lineRule="exac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Полученные результаты и их новизна заключается в выявлении различий в социально-психологических характеристиках и стилях межличностных отношений у лиц, страдающих алкоголизмом, и здоровых лиц, а также в установлении взаимосвязи адаптивности и стилей межл</w:t>
      </w:r>
      <w:r>
        <w:rPr>
          <w:rFonts w:ascii="Times New Roman" w:hAnsi="Times New Roman" w:cs="Times New Roman"/>
          <w:sz w:val="28"/>
          <w:szCs w:val="28"/>
        </w:rPr>
        <w:t>ичностных отношений у лиц, страдающих алкоголизмом. Результаты исследования могут быть использованы специалистом по социальной работе, практическим психологом и другими специалистами в рамках консультативной, коррекционной и реабилитационной работы с лицам</w:t>
      </w:r>
      <w:r>
        <w:rPr>
          <w:rFonts w:ascii="Times New Roman" w:hAnsi="Times New Roman" w:cs="Times New Roman"/>
          <w:sz w:val="28"/>
          <w:szCs w:val="28"/>
        </w:rPr>
        <w:t>и, страдающими алкоголизмом.</w:t>
      </w:r>
    </w:p>
    <w:p w:rsidR="009E404A" w:rsidRDefault="00341577">
      <w:pPr>
        <w:spacing w:after="200" w:line="360" w:lineRule="exact"/>
        <w:ind w:firstLine="709"/>
        <w:contextualSpacing/>
        <w:jc w:val="both"/>
        <w:sectPr w:rsidR="009E404A">
          <w:pgSz w:w="11906" w:h="16838"/>
          <w:pgMar w:top="1134" w:right="567" w:bottom="1134" w:left="1701" w:header="0" w:footer="0" w:gutter="0"/>
          <w:cols w:space="720"/>
          <w:formProt w:val="0"/>
          <w:docGrid w:linePitch="299" w:charSpace="4096"/>
        </w:sectPr>
      </w:pPr>
      <w:r>
        <w:rPr>
          <w:rFonts w:ascii="Times New Roman" w:hAnsi="Times New Roman" w:cs="Times New Roman"/>
          <w:sz w:val="28"/>
          <w:szCs w:val="28"/>
        </w:rPr>
        <w:t xml:space="preserve">Автор настоящей работы подтверждает достоверность материалов и результатов дипломной работы, самостоятельности ее выполнения. </w:t>
      </w:r>
    </w:p>
    <w:p w:rsidR="009E404A" w:rsidRDefault="00341577">
      <w:pPr>
        <w:spacing w:after="200" w:line="360" w:lineRule="exact"/>
        <w:ind w:firstLine="709"/>
        <w:contextualSpacing/>
        <w:jc w:val="center"/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АНОТАЦЫЯ</w:t>
      </w:r>
    </w:p>
    <w:p w:rsidR="009E404A" w:rsidRDefault="009E404A">
      <w:pPr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04A" w:rsidRDefault="00341577">
      <w:pPr>
        <w:spacing w:after="200" w:line="360" w:lineRule="exact"/>
        <w:ind w:firstLine="709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ўключае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ўвядзенне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заключэнне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ыкарыстаных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малюнкаў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табл</w:t>
      </w:r>
      <w:proofErr w:type="gramEnd"/>
      <w:r>
        <w:rPr>
          <w:rFonts w:ascii="Times New Roman" w:hAnsi="Times New Roman" w:cs="Times New Roman"/>
          <w:sz w:val="28"/>
          <w:szCs w:val="28"/>
        </w:rPr>
        <w:t>іц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аб'ём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выкарыстаных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змяшчае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56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найменняў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04A" w:rsidRDefault="00341577">
      <w:pPr>
        <w:spacing w:after="200" w:line="360" w:lineRule="exact"/>
        <w:ind w:firstLine="709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Ключавыя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сацыяльна-псіхалагічныя асаблівасці, адаптацыя, міжасобасныя адносіны, моладзь, алкагалізм, сацыял</w:t>
      </w:r>
      <w:r>
        <w:rPr>
          <w:rFonts w:ascii="Times New Roman" w:hAnsi="Times New Roman" w:cs="Times New Roman"/>
          <w:sz w:val="28"/>
          <w:szCs w:val="28"/>
          <w:lang w:val="be-BY"/>
        </w:rPr>
        <w:t>ьна-псіхалагічная рэабілітацыя</w:t>
      </w:r>
    </w:p>
    <w:p w:rsidR="009E404A" w:rsidRDefault="00341577">
      <w:pPr>
        <w:spacing w:after="200" w:line="360" w:lineRule="exact"/>
        <w:ind w:firstLine="709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Аб'ект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пакутуюць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алкагалізм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404A" w:rsidRDefault="00341577">
      <w:pPr>
        <w:spacing w:after="200" w:line="360" w:lineRule="exact"/>
        <w:ind w:firstLine="709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сацыяльна-псіхалагічныя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пакутуюць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алкагалізм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404A" w:rsidRDefault="00341577">
      <w:pPr>
        <w:spacing w:after="200" w:line="360" w:lineRule="exact"/>
        <w:ind w:firstLine="709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сацыяльна-псіхалагічныя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асаблівас</w:t>
      </w:r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пакутуюць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алкагалізм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404A" w:rsidRDefault="00341577">
      <w:pPr>
        <w:spacing w:after="200" w:line="360" w:lineRule="exact"/>
        <w:ind w:firstLine="709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тэарэтычны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псіхалагічнае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тэставанне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дыягностыкі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сацыяльна-псіхалагічнай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К.Роджерса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Дайманд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дыягностыкі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міжасобасных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Лири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матэматычнай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статыстыкі</w:t>
      </w:r>
      <w:proofErr w:type="spellEnd"/>
      <w:r>
        <w:rPr>
          <w:rFonts w:ascii="Times New Roman" w:hAnsi="Times New Roman" w:cs="Times New Roman"/>
          <w:sz w:val="28"/>
          <w:szCs w:val="28"/>
        </w:rPr>
        <w:t>: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крытэрый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U-Манна-Уітні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крытэрый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рангавай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карэляцыі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rs-Спирмена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Атрыманыя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дадзеныя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падвяргаліся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статыстычнай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апрацоўцы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праграмы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«STATISTICA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sz w:val="28"/>
          <w:szCs w:val="28"/>
        </w:rPr>
        <w:t>. 12.0».</w:t>
      </w:r>
    </w:p>
    <w:p w:rsidR="009E404A" w:rsidRDefault="00341577">
      <w:pPr>
        <w:spacing w:after="200" w:line="360" w:lineRule="exact"/>
        <w:ind w:firstLine="709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Метадалогія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правядзення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работы: </w:t>
      </w:r>
    </w:p>
    <w:p w:rsidR="009E404A" w:rsidRDefault="00341577">
      <w:pPr>
        <w:spacing w:after="200" w:line="360" w:lineRule="exac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становішча К. Роджерса </w:t>
      </w:r>
      <w:r>
        <w:rPr>
          <w:rFonts w:ascii="Times New Roman" w:hAnsi="Times New Roman" w:cs="Times New Roman"/>
          <w:sz w:val="28"/>
          <w:szCs w:val="28"/>
          <w:lang w:val="be-BY"/>
        </w:rPr>
        <w:t>і Р. Дайманд аб тым, што сацыяльна-псіхалагічная адаптацыя - гэта інтэгральны канструкт асобы, які аб'ядноўвае такія характарыстыкі індывіда, як адаптыўнасць, прыняцце сябе і іншых, эмацыйны камфорт і ўнутраны кантроль;</w:t>
      </w:r>
    </w:p>
    <w:p w:rsidR="009E404A" w:rsidRDefault="00341577">
      <w:pPr>
        <w:spacing w:after="200" w:line="360" w:lineRule="exac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val="be-BY"/>
        </w:rPr>
        <w:t>- класіфікацыя стыляў міжасобасных а</w:t>
      </w:r>
      <w:r>
        <w:rPr>
          <w:rFonts w:ascii="Times New Roman" w:hAnsi="Times New Roman" w:cs="Times New Roman"/>
          <w:sz w:val="28"/>
          <w:szCs w:val="28"/>
          <w:lang w:val="be-BY"/>
        </w:rPr>
        <w:t>дносін Т. Лири.</w:t>
      </w:r>
    </w:p>
    <w:p w:rsidR="009E404A" w:rsidRDefault="00341577">
      <w:pPr>
        <w:spacing w:after="200" w:line="360" w:lineRule="exact"/>
        <w:ind w:firstLine="709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Атрыманыя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навізна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заключаецца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выяўленні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адрозненняў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сацыяльна-псіхалагічных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характарыстыках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міжасобасных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адносі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пакутуюць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алкагалізм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ўсталяванні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ўзаемасувязі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адаптыўнасць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стыляў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міжасобасных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пакутуюць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алкагалізм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выкарыстаны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спецыялістам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сацыяльнай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практычным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псіхолагам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спецыялістамі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кансультатыўнай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карэкцыйнай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рэабілітацы</w:t>
      </w:r>
      <w:r>
        <w:rPr>
          <w:rFonts w:ascii="Times New Roman" w:hAnsi="Times New Roman" w:cs="Times New Roman"/>
          <w:sz w:val="28"/>
          <w:szCs w:val="28"/>
        </w:rPr>
        <w:t>йнай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асобамі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пакутуюць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алкагалізм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404A" w:rsidRDefault="00341577">
      <w:pPr>
        <w:spacing w:after="200" w:line="360" w:lineRule="exact"/>
        <w:ind w:firstLine="709"/>
        <w:contextualSpacing/>
        <w:jc w:val="both"/>
        <w:sectPr w:rsidR="009E404A">
          <w:pgSz w:w="11906" w:h="16838"/>
          <w:pgMar w:top="1134" w:right="567" w:bottom="1134" w:left="1701" w:header="0" w:footer="0" w:gutter="0"/>
          <w:cols w:space="720"/>
          <w:formProt w:val="0"/>
          <w:docGrid w:linePitch="299" w:charSpace="4096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дадзенай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пэўнасць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матэрыялаў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вынікаў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самастойнасць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404A" w:rsidRPr="00341577" w:rsidRDefault="00341577">
      <w:pPr>
        <w:spacing w:after="200" w:line="360" w:lineRule="exact"/>
        <w:ind w:firstLine="709"/>
        <w:contextualSpacing/>
        <w:jc w:val="center"/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ANNOTATION</w:t>
      </w:r>
    </w:p>
    <w:p w:rsidR="009E404A" w:rsidRDefault="009E404A">
      <w:pPr>
        <w:spacing w:after="20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404A" w:rsidRPr="00341577" w:rsidRDefault="00341577">
      <w:pPr>
        <w:spacing w:after="200" w:line="360" w:lineRule="exact"/>
        <w:ind w:firstLine="709"/>
        <w:contextualSpacing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Thesis includes an introduction, 2 chapters, a conclusion, a list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sources used, 3 annexes, 6 figures, 5 tables.  The total volume of work is 55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pages,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list of sources used contains 56 titles.</w:t>
      </w:r>
    </w:p>
    <w:p w:rsidR="009E404A" w:rsidRPr="00341577" w:rsidRDefault="00341577">
      <w:pPr>
        <w:spacing w:after="200" w:line="360" w:lineRule="exact"/>
        <w:ind w:firstLine="709"/>
        <w:contextualSpacing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 words: social and psychological characteristics, adaptation, interpersonal relationships, youth, alcoholism, social and ps</w:t>
      </w:r>
      <w:r>
        <w:rPr>
          <w:rFonts w:ascii="Times New Roman" w:hAnsi="Times New Roman" w:cs="Times New Roman"/>
          <w:sz w:val="28"/>
          <w:szCs w:val="28"/>
          <w:lang w:val="en-US"/>
        </w:rPr>
        <w:t>ychological rehabilitation</w:t>
      </w:r>
    </w:p>
    <w:p w:rsidR="009E404A" w:rsidRPr="00341577" w:rsidRDefault="00341577">
      <w:pPr>
        <w:spacing w:after="200" w:line="360" w:lineRule="exact"/>
        <w:ind w:firstLine="709"/>
        <w:contextualSpacing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Object of research: the personality of young people suffering from alcoholism.</w:t>
      </w:r>
    </w:p>
    <w:p w:rsidR="009E404A" w:rsidRPr="00341577" w:rsidRDefault="00341577">
      <w:pPr>
        <w:spacing w:after="200" w:line="360" w:lineRule="exact"/>
        <w:ind w:firstLine="709"/>
        <w:contextualSpacing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Subject of research: social and psychological characteristics of young people suffering from alcoholism.</w:t>
      </w:r>
    </w:p>
    <w:p w:rsidR="009E404A" w:rsidRPr="00341577" w:rsidRDefault="00341577">
      <w:pPr>
        <w:spacing w:after="200" w:line="360" w:lineRule="exact"/>
        <w:ind w:firstLine="709"/>
        <w:contextualSpacing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Purpose of the study: to reveal the social an</w:t>
      </w:r>
      <w:r>
        <w:rPr>
          <w:rFonts w:ascii="Times New Roman" w:hAnsi="Times New Roman" w:cs="Times New Roman"/>
          <w:sz w:val="28"/>
          <w:szCs w:val="28"/>
          <w:lang w:val="en-US"/>
        </w:rPr>
        <w:t>d psychological characteristics of young people suffering from alcoholism.</w:t>
      </w:r>
    </w:p>
    <w:p w:rsidR="009E404A" w:rsidRPr="00341577" w:rsidRDefault="00341577">
      <w:pPr>
        <w:spacing w:after="200" w:line="360" w:lineRule="exact"/>
        <w:ind w:firstLine="709"/>
        <w:contextualSpacing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Methods of research: </w:t>
      </w:r>
      <w:r>
        <w:rPr>
          <w:rFonts w:ascii="Times New Roman" w:hAnsi="Times New Roman" w:cs="Times New Roman"/>
          <w:sz w:val="28"/>
          <w:szCs w:val="28"/>
          <w:lang/>
        </w:rPr>
        <w:t>theoretical analysis of literature; psychological testing (methodology for diagnosing social and psychological adaptation by K. Rogers and R. Diamond, methodolo</w:t>
      </w:r>
      <w:r>
        <w:rPr>
          <w:rFonts w:ascii="Times New Roman" w:hAnsi="Times New Roman" w:cs="Times New Roman"/>
          <w:sz w:val="28"/>
          <w:szCs w:val="28"/>
          <w:lang/>
        </w:rPr>
        <w:t>gy for diagnosing interpersonal relations by T. Leary); methods of mathematical statistics: (U-Mann-Whitney test, rank correlation test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/>
        </w:rPr>
        <w:t>rs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 xml:space="preserve">-Spearman). The data obtained were statistically processed using the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/>
        </w:rPr>
        <w:t>STATISTICA v. 12.0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9E404A" w:rsidRPr="00341577" w:rsidRDefault="00341577">
      <w:pPr>
        <w:spacing w:after="200" w:line="360" w:lineRule="exact"/>
        <w:ind w:firstLine="709"/>
        <w:contextualSpacing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Methodology of work: </w:t>
      </w:r>
    </w:p>
    <w:p w:rsidR="009E404A" w:rsidRPr="00341577" w:rsidRDefault="00341577">
      <w:pPr>
        <w:spacing w:after="200" w:line="360" w:lineRule="exact"/>
        <w:ind w:firstLine="709"/>
        <w:contextualSpacing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>- th</w:t>
      </w:r>
      <w:r>
        <w:rPr>
          <w:rFonts w:ascii="Times New Roman" w:hAnsi="Times New Roman" w:cs="Times New Roman"/>
          <w:sz w:val="28"/>
          <w:szCs w:val="28"/>
          <w:lang/>
        </w:rPr>
        <w:t>e position of K. Rogers and R. Diamond that socio-psychological adaptation is an integral personality construct that combines such characteristics of an individual as adaptability, acceptance of oneself and others, emotional comfort and internal control;</w:t>
      </w:r>
    </w:p>
    <w:p w:rsidR="009E404A" w:rsidRPr="00341577" w:rsidRDefault="00341577">
      <w:pPr>
        <w:spacing w:after="200" w:line="360" w:lineRule="exact"/>
        <w:ind w:firstLine="709"/>
        <w:contextualSpacing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/>
        </w:rPr>
        <w:t>-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/>
        </w:rPr>
        <w:t>classification</w:t>
      </w:r>
      <w:proofErr w:type="gramEnd"/>
      <w:r>
        <w:rPr>
          <w:rFonts w:ascii="Times New Roman" w:hAnsi="Times New Roman" w:cs="Times New Roman"/>
          <w:sz w:val="28"/>
          <w:szCs w:val="28"/>
          <w:lang/>
        </w:rPr>
        <w:t xml:space="preserve"> of styles of interpersonal relations by T. Leary.</w:t>
      </w:r>
    </w:p>
    <w:p w:rsidR="009E404A" w:rsidRPr="00341577" w:rsidRDefault="00341577">
      <w:pPr>
        <w:spacing w:after="200" w:line="360" w:lineRule="exact"/>
        <w:ind w:firstLine="709"/>
        <w:contextualSpacing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results are obtained and their novelty: </w:t>
      </w:r>
      <w:r>
        <w:rPr>
          <w:rFonts w:ascii="Times New Roman" w:hAnsi="Times New Roman" w:cs="Times New Roman"/>
          <w:sz w:val="28"/>
          <w:szCs w:val="28"/>
          <w:lang/>
        </w:rPr>
        <w:t>consists in identifying differences in socio-psychological characteristics and styles of interpersonal relations in persons with alcoholism and he</w:t>
      </w:r>
      <w:r>
        <w:rPr>
          <w:rFonts w:ascii="Times New Roman" w:hAnsi="Times New Roman" w:cs="Times New Roman"/>
          <w:sz w:val="28"/>
          <w:szCs w:val="28"/>
          <w:lang/>
        </w:rPr>
        <w:t>althy persons, as well as in establishing the relationship between adaptability and styles of interpersonal relations in persons with alcoholism.  The results of the study can be used by a social work specialist, a practical psychologist and other speciali</w:t>
      </w:r>
      <w:r>
        <w:rPr>
          <w:rFonts w:ascii="Times New Roman" w:hAnsi="Times New Roman" w:cs="Times New Roman"/>
          <w:sz w:val="28"/>
          <w:szCs w:val="28"/>
          <w:lang/>
        </w:rPr>
        <w:t>sts in the framework of the advisory, correctional and rehabilitation work with persons suffering from alcoholism.</w:t>
      </w:r>
    </w:p>
    <w:p w:rsidR="009E404A" w:rsidRPr="00341577" w:rsidRDefault="00341577">
      <w:pPr>
        <w:spacing w:after="200" w:line="360" w:lineRule="exact"/>
        <w:ind w:firstLine="709"/>
        <w:contextualSpacing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author of this work: the reliability of materials and the results of thesis work.</w:t>
      </w:r>
    </w:p>
    <w:p w:rsidR="009E404A" w:rsidRDefault="009E404A">
      <w:pPr>
        <w:spacing w:after="20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404A" w:rsidRDefault="009E404A">
      <w:pPr>
        <w:spacing w:after="20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404A" w:rsidRDefault="009E404A">
      <w:pPr>
        <w:spacing w:after="20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404A" w:rsidRDefault="009E404A">
      <w:pPr>
        <w:spacing w:after="20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404A" w:rsidRDefault="009E404A">
      <w:pPr>
        <w:spacing w:after="20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404A" w:rsidRDefault="00341577">
      <w:pPr>
        <w:spacing w:after="20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1577">
        <w:rPr>
          <w:lang w:val="en-US"/>
        </w:rPr>
        <w:br w:type="page"/>
      </w:r>
    </w:p>
    <w:p w:rsidR="009E404A" w:rsidRDefault="00341577">
      <w:pPr>
        <w:pStyle w:val="Heading1"/>
        <w:ind w:left="1616"/>
      </w:pPr>
      <w:bookmarkStart w:id="0" w:name="_Toc56175474"/>
      <w:r>
        <w:rPr>
          <w:sz w:val="32"/>
          <w:szCs w:val="32"/>
        </w:rPr>
        <w:lastRenderedPageBreak/>
        <w:t>СПИСОК ИСПОЛЬЗОВАННЫХ ИСТОЧНИКОВ</w:t>
      </w:r>
      <w:bookmarkEnd w:id="0"/>
      <w:r>
        <w:rPr>
          <w:sz w:val="32"/>
          <w:szCs w:val="32"/>
        </w:rPr>
        <w:t xml:space="preserve"> </w:t>
      </w:r>
    </w:p>
    <w:p w:rsidR="009E404A" w:rsidRDefault="009E404A">
      <w:pPr>
        <w:spacing w:after="20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Аксючиц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И.В.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Профилактика употребления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веще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ств ср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еди подростков / И.В.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Аксючиц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// Психологический журнал. – 2008. – № 4 (20) – С. 82-90.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Асеева, А.Д. Психологические особенности личности, способствующие развитию зависимого поведения / А.Д. Асеева //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Поли</w:t>
      </w:r>
      <w:r>
        <w:rPr>
          <w:rFonts w:ascii="Times New Roman" w:hAnsi="Times New Roman" w:cs="Times New Roman"/>
          <w:bCs/>
          <w:sz w:val="28"/>
          <w:szCs w:val="28"/>
        </w:rPr>
        <w:t>истемный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сетевой электронный научный журнал Кубанского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аграрного университета. – 2014. – № 101. – С. 1-71. 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Бабосова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Е.С. Влияние молодежной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на устойчивость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современного белорусского общества /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Социологический альма</w:t>
      </w:r>
      <w:r>
        <w:rPr>
          <w:rFonts w:ascii="Times New Roman" w:hAnsi="Times New Roman" w:cs="Times New Roman"/>
          <w:sz w:val="28"/>
          <w:szCs w:val="28"/>
        </w:rPr>
        <w:t>нах. – 2011. – № 2. – С. 231–237.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Балашова, Е.О. Искажение ценностных ориентаций как фактор риска употребления подростками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веществ / Е.О. Балашова, Д.С.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// Психологи и право. – 2012. – № 2. – С. 1-4.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Банникова, Д.Я. Мотивация употреб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веществ учащимися профессионального лицея / Д.Я. Банникова // Вестник Псковского государственного университета. – 2012. – № 2. – С. 98-105. 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Барановский, Н.А. Проблема пьянства и алкоголизма в социологическом измерении / Н.А. Барановски</w:t>
      </w:r>
      <w:r>
        <w:rPr>
          <w:rFonts w:ascii="Times New Roman" w:hAnsi="Times New Roman" w:cs="Times New Roman"/>
          <w:sz w:val="28"/>
          <w:szCs w:val="28"/>
        </w:rPr>
        <w:t xml:space="preserve">й,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Осипчик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Е.В. Пилипенко // Социологический альманах: сб.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социологии НАН Беларуси. – Минск, 2016.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7. – С. 84–92.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Борок, Н.Г. Личностные особенности больных алкоголизмом второй стадии / Н.Г. Борок // </w:t>
      </w:r>
      <w:proofErr w:type="spellStart"/>
      <w:r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Toda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2016. – № 3. – С. 40-48.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Бояркина, С.И. Качество жизни и социальная реабилитация онкологических больных: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наук: 22.00.04 / С.И. Бояркина. – Санкт-Петербург, 2004. – 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Беларуси снизилось число тяжких преступлений [Эле</w:t>
      </w:r>
      <w:r>
        <w:rPr>
          <w:rFonts w:ascii="Times New Roman" w:hAnsi="Times New Roman" w:cs="Times New Roman"/>
          <w:sz w:val="28"/>
          <w:szCs w:val="28"/>
        </w:rPr>
        <w:t>ктронный ресурс]. – Режим доступа: https://rg.ru/2020/02/12/v-belarusi-snizilos-chislo-tiazhkih-prestuplenij.html. – Дата доступа: 18.03.2021.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Волкова, О.В. Социальная реабилитация как направление социальной работы / О.В. Волкова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Гадеамус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2006. – № 2. – С. 171-176. 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Галузинский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А.А. Личность наркомана, психофизиологические аспекты формирования наркотической зависимости / А.А.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Галузинский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</w:t>
      </w:r>
      <w:r>
        <w:rPr>
          <w:rFonts w:ascii="Times New Roman" w:hAnsi="Times New Roman" w:cs="Times New Roman"/>
          <w:bCs/>
          <w:sz w:val="28"/>
          <w:szCs w:val="28"/>
        </w:rPr>
        <w:t xml:space="preserve">/ Проблемы в российском законодательстве. – 2011. – № 6. – С. 192-195. 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Герш, Б.Г. Социально-психологические аспекты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/ Б.Г. Герш // Гуманитарные проблемы военного дела. – 2014. – № 1. – С. 161–165.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Гречаный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С.В. Мотивы употребления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веществ и их связь с клинико-психологическими характеристиками (обзор литературы) // Научно-медицинский вестник центрального Черноземья / С.В.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Гречаный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2015. – № 59. – С. 28-35.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Грузкова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С.Ю. Индивидуально личностные особенности алкоголик</w:t>
      </w:r>
      <w:r>
        <w:rPr>
          <w:rFonts w:ascii="Times New Roman" w:hAnsi="Times New Roman" w:cs="Times New Roman"/>
          <w:sz w:val="28"/>
          <w:szCs w:val="28"/>
        </w:rPr>
        <w:t xml:space="preserve">ов и наркоманов в социальном контексте /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Казанский педагогический журнал. – 2011. - № 2. – С. 11-18.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Гурылева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Л.А. Индивидуально-психологические особенности личности как фактор возникновения алкогольной зависимости /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Совр</w:t>
      </w:r>
      <w:r>
        <w:rPr>
          <w:rFonts w:ascii="Times New Roman" w:hAnsi="Times New Roman" w:cs="Times New Roman"/>
          <w:sz w:val="28"/>
          <w:szCs w:val="28"/>
        </w:rPr>
        <w:t>еменные проблемы науки и образования. – 2012. – № 6. – С. 1-7.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Гусев, Н.Н. Молодежь как особая социально-демографическая общность и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стратификационные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показатели в современном российском обществе / Н.Н. Гусев, М.В. Огнева // Современная наука. – 2015. – </w:t>
      </w:r>
      <w:r>
        <w:rPr>
          <w:rFonts w:ascii="Times New Roman" w:hAnsi="Times New Roman" w:cs="Times New Roman"/>
          <w:sz w:val="28"/>
          <w:szCs w:val="28"/>
        </w:rPr>
        <w:t>№ 2. – С. 101-104.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Дементьева, С.С. Проблема алкоголизма в молодежной среде / С.С. Дементьева, Т.Г.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Целуйкина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Актуальные проблемы интеграции науки и образования в регионе. – Оренбург, 2020. – С. 156-159. 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Диагностика социально-психологической адаптации </w:t>
      </w:r>
      <w:r>
        <w:rPr>
          <w:rFonts w:ascii="Times New Roman" w:hAnsi="Times New Roman" w:cs="Times New Roman"/>
          <w:sz w:val="28"/>
          <w:szCs w:val="28"/>
        </w:rPr>
        <w:t xml:space="preserve">(К.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Даймонд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// Социально-психологическая диагностика развития личности и малых групп /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Фетискин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Козлов, Г.М. Мануйлов. – М.: Изд-во Института Психотерапии, 2002. – C. 193–197.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Дубков, Д.М. Проблема алкогольной зависимости в молодежн</w:t>
      </w:r>
      <w:r>
        <w:rPr>
          <w:rFonts w:ascii="Times New Roman" w:hAnsi="Times New Roman" w:cs="Times New Roman"/>
          <w:sz w:val="28"/>
          <w:szCs w:val="28"/>
        </w:rPr>
        <w:t xml:space="preserve">ой среде / Д.М. Дубков // Актуальные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современном обществе. – Курск, 2019. – С. 67-70. 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Егоров, А.Ю. Алкоголизация и алкоголизм в молодежной среде: проблемы и перспективы [Электронный ресурс]. – Режим доступа: </w:t>
      </w:r>
      <w:hyperlink r:id="rId5">
        <w:r w:rsidRPr="00341577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http://www.medline.ru/public/art/tom2/art51.phtml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– Дата доступа: 17.03.2021. 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Ерышев, О.Ф. Алкогольная зависимость: формирование, течение,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противорецидивная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 / О.Ф. Ерышев, Т.Г. Рыбакова, П.Д. Шаба</w:t>
      </w:r>
      <w:r>
        <w:rPr>
          <w:rFonts w:ascii="Times New Roman" w:hAnsi="Times New Roman" w:cs="Times New Roman"/>
          <w:sz w:val="28"/>
          <w:szCs w:val="28"/>
        </w:rPr>
        <w:t>нов. – СПб.: Изд-во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ЭЛБИ-СПб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2002. – 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Зозуля, Т.В. Комплексная реабилитация инвалидов / Т.В. Зозуля,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Чишихина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Академия, 2005. – 365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 Агрессивное поведение у больных алкоголизмом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коморбидными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расстройст</w:t>
      </w:r>
      <w:r>
        <w:rPr>
          <w:rFonts w:ascii="Times New Roman" w:hAnsi="Times New Roman" w:cs="Times New Roman"/>
          <w:sz w:val="28"/>
          <w:szCs w:val="28"/>
        </w:rPr>
        <w:t xml:space="preserve">вами личности (факторы риска, клиника, терапия, профилактика):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 /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2009. – 26 с.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Исаева, Е.Ю. Основные направления деятельности по социальной реабилитации лиц с алкогольной и наркотической зависимостью / Е.Ю.</w:t>
      </w:r>
      <w:r>
        <w:rPr>
          <w:rFonts w:ascii="Times New Roman" w:hAnsi="Times New Roman" w:cs="Times New Roman"/>
          <w:sz w:val="28"/>
          <w:szCs w:val="28"/>
        </w:rPr>
        <w:t xml:space="preserve"> Исаева // Научный альманах. – 2020. – № 1. – С. 131-139. 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Ю.М. Социально-психологическая реабилитация как самостоятельное направление в комплексной реабилитации инвалидов боевых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действий /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Вестник Российского нового университета. </w:t>
      </w:r>
      <w:r>
        <w:rPr>
          <w:rFonts w:ascii="Times New Roman" w:hAnsi="Times New Roman" w:cs="Times New Roman"/>
          <w:sz w:val="28"/>
          <w:szCs w:val="28"/>
        </w:rPr>
        <w:t xml:space="preserve">– 2015. – № 4. – С. 11-15. 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Кибальченко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И.А. Отношение к употреблению ПАВ студентов, проживающих в разных бытовых условиях / И.А.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Кибальченко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В.В.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Подберезный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О.А. Беляева // Успехи современной науки. – 2017. – № 2. – С. 83–86.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Кода, Е.А. Алкоголизм в м</w:t>
      </w:r>
      <w:r>
        <w:rPr>
          <w:rFonts w:ascii="Times New Roman" w:hAnsi="Times New Roman" w:cs="Times New Roman"/>
          <w:sz w:val="28"/>
          <w:szCs w:val="28"/>
        </w:rPr>
        <w:t xml:space="preserve">олодежной среде / Е.А. Кода // Труды молодых ученых Алтайского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университета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– 2020. – № 17. – С. 188-191. 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Копытов, А.В. Мотивы употребления алкоголя подростками и молодыми людьми с проблемами алкогольной зависимости / А.В.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Копытков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// Вестник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Витебского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мед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н-та. – 2011. – № 4. – С. 105-110.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Кубекова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А.С. Особенности социально-психологической адаптивности личности в зависимости от ее отношения к алкоголю / А.С.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Общество: социология, психология, педагогика. – 2019. – № 2. – С</w:t>
      </w:r>
      <w:r>
        <w:rPr>
          <w:rFonts w:ascii="Times New Roman" w:hAnsi="Times New Roman" w:cs="Times New Roman"/>
          <w:sz w:val="28"/>
          <w:szCs w:val="28"/>
        </w:rPr>
        <w:t xml:space="preserve">. 11-14. 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Курышева, О.В. Психологическая характеристика молодежи как возрастной группы / О.В. Курышева // </w:t>
      </w:r>
      <w:proofErr w:type="spellStart"/>
      <w:r>
        <w:rPr>
          <w:rFonts w:ascii="Times New Roman" w:hAnsi="Times New Roman" w:cs="Times New Roman"/>
          <w:sz w:val="28"/>
          <w:szCs w:val="28"/>
        </w:rPr>
        <w:t>Logos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Praxis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2014. – № 1. – С. 67-75.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Лисовский, В.Т. Социология молодежи / Под ред. В.Т. Лисовского. – СПб.: Питер, 2002. – 460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А.Е. </w:t>
      </w:r>
      <w:r>
        <w:rPr>
          <w:rFonts w:ascii="Times New Roman" w:hAnsi="Times New Roman" w:cs="Times New Roman"/>
          <w:sz w:val="28"/>
          <w:szCs w:val="28"/>
        </w:rPr>
        <w:t xml:space="preserve">Подростковая наркология / 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В.С.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Л.: Медицина, 1991. – 304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Лукьянцева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И.С. Личностная незрелость как фактор риска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/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Стратегические направления охраны и укрепления общественно</w:t>
      </w:r>
      <w:r>
        <w:rPr>
          <w:rFonts w:ascii="Times New Roman" w:hAnsi="Times New Roman" w:cs="Times New Roman"/>
          <w:sz w:val="28"/>
          <w:szCs w:val="28"/>
        </w:rPr>
        <w:t>го психического здоровья: материалы VII Национального конгресса по социальной психиатрии и наркологии. – Тюмень: РИЦ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Айвекс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2018. – С. 126-127.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Макушина, О.П. Некоторые аспекты неосознаваемой мотивации химической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аддикции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 О.П. Макушина //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Аддиктивное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поведение: профилактика и реабилитация: материалы научно–практической конференции. – М.: МГППУ, 2011. – С. 138–143.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Методика диагностики межличностных отношений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https://psycabi.net/testy/634-diagnostika-mezhli</w:t>
      </w:r>
      <w:r>
        <w:rPr>
          <w:rFonts w:ascii="Times New Roman" w:hAnsi="Times New Roman" w:cs="Times New Roman"/>
          <w:sz w:val="28"/>
          <w:szCs w:val="28"/>
        </w:rPr>
        <w:t>chnostnykh-otnoshenij-test-dmo-metodika-t-liri. – Дата доступа: 15.03.2021.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Мухаметзянова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Г.В. Психические особенности больных алкоголизмом и наркоманией / Г.В.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Мухаметзянова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// Вестник Ленинградского государственного университета им. А. С. Пушкина. – 200</w:t>
      </w:r>
      <w:r>
        <w:rPr>
          <w:rFonts w:ascii="Times New Roman" w:hAnsi="Times New Roman" w:cs="Times New Roman"/>
          <w:bCs/>
          <w:sz w:val="28"/>
          <w:szCs w:val="28"/>
        </w:rPr>
        <w:t>9. – № 2. – С. 100-115.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Немых, Л.С. Реабилитация больных в современных условиях [Электронный ресурс]. – Режим доступа: </w:t>
      </w:r>
      <w:hyperlink r:id="rId6">
        <w:r w:rsidRPr="00341577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http://cscb.su/n/020201/020201004.htm</w:t>
        </w:r>
      </w:hyperlink>
      <w:r>
        <w:rPr>
          <w:rFonts w:ascii="Times New Roman" w:hAnsi="Times New Roman" w:cs="Times New Roman"/>
          <w:sz w:val="28"/>
          <w:szCs w:val="28"/>
        </w:rPr>
        <w:t>. – Дата доступа: 18.03.2021.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Павленко, С.А. </w:t>
      </w:r>
      <w:r>
        <w:rPr>
          <w:rFonts w:ascii="Times New Roman" w:hAnsi="Times New Roman" w:cs="Times New Roman"/>
          <w:sz w:val="28"/>
          <w:szCs w:val="28"/>
        </w:rPr>
        <w:t xml:space="preserve">Социальная реабилитация наркоманов и алкоголиков / С.А. Павленко // Центральный научный вестник. – 2016. – № 15. – С. 24-27. 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Паршина, В.В. Социальные проблемы молодежи: структура, типология, особенности / В.В. Паршина // Актуальные проблемы гуманитарных и</w:t>
      </w:r>
      <w:r>
        <w:rPr>
          <w:rFonts w:ascii="Times New Roman" w:hAnsi="Times New Roman" w:cs="Times New Roman"/>
          <w:sz w:val="28"/>
          <w:szCs w:val="28"/>
        </w:rPr>
        <w:t xml:space="preserve"> естественных наук. – 2015. –№ 10. – С. 110-114.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Пилипенко, Е. В. Социальная профилактика потребления спиртных напитков среди обучающейся молодёжи: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 / Е.В. Пилипенко. – Минск, 2019. – 26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Пилипенко, Е. В. Социальные фак</w:t>
      </w:r>
      <w:r>
        <w:rPr>
          <w:rFonts w:ascii="Times New Roman" w:hAnsi="Times New Roman" w:cs="Times New Roman"/>
          <w:sz w:val="28"/>
          <w:szCs w:val="28"/>
        </w:rPr>
        <w:t xml:space="preserve">торы потребления спиртных напитков в молодежной среде / Е. В. Пилипенко // Вес.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акад.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уманітар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2013. – № 4. – С. 22–26.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Пятницкая И.Н. Общая и частная наркология. Руководство для врачей. – М.: Медицина, 2008. – 640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едянова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Н.В. Психологическая зависимость от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веществ / Н.В.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Редянова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// Социально-экономические исследования, гуманитарные науки и юриспруденция: теория и практика. – 2016. – № 6. – С. 81-85.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Руженков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Аддиктивное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поведение студенческой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молодежи: систематика, распространенность, клиника и профилактика / В.А.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Руженков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// Актуальные проблемы медицины. – 2015. – № 2. – С. 11-23.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Середина, Н.В. Психологические особенности зависимого поведения / Н.В. Середина //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Северо-Кавказский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bCs/>
          <w:sz w:val="28"/>
          <w:szCs w:val="28"/>
        </w:rPr>
        <w:t>ий вестник. – 2008. - № 3. – С. 28-31.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Сидоров, П.И. Ранний алкоголизм / П.И. Сидоров, А.В.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Митюхляев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Архангельск: Изд-во АГМА, 1999. – 306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Спирина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М.Л. Профилактика употребления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веществ в образовательной среде / М.Н.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Спирина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М.Н.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Егизарьянц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// Проблемы современного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образования. – 2017. – № 54. – С. 239-245. 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Старшенбаум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Г.В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Аддиктология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учебное пособие. Стандарт третьег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поколения / Г.В.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Старшенбаум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– СПб.: Питер, 2017. – 320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Табачников,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в форме зависимости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в подростковом возрасте / С.И. Табачников // Психическое здоровье - фактор социальной стабильности и гармоничн</w:t>
      </w:r>
      <w:r>
        <w:rPr>
          <w:rFonts w:ascii="Times New Roman" w:hAnsi="Times New Roman" w:cs="Times New Roman"/>
          <w:sz w:val="28"/>
          <w:szCs w:val="28"/>
        </w:rPr>
        <w:t>ого развития общества: материалы Пятого Национального конгресса по социальной и клинической психиатрии. – Москва, 2013. – С. 15-19.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Титаренко,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Модернизационный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 студенческой молодежи Беларуси: опыт эмпирического исследования / Л.Г. Титаренко </w:t>
      </w:r>
      <w:r>
        <w:rPr>
          <w:rFonts w:ascii="Times New Roman" w:hAnsi="Times New Roman" w:cs="Times New Roman"/>
          <w:sz w:val="28"/>
          <w:szCs w:val="28"/>
        </w:rPr>
        <w:t>// Петербургская социология сегодня. – 2017. – № 2. – С. 7-27.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Уварова, О.А Социальная реабилитация как проблема в социальной работе [Электронный ресурс]. – Режим доступа: http: //</w:t>
      </w:r>
      <w:proofErr w:type="spellStart"/>
      <w:r>
        <w:rPr>
          <w:rFonts w:ascii="Times New Roman" w:hAnsi="Times New Roman" w:cs="Times New Roman"/>
          <w:sz w:val="28"/>
          <w:szCs w:val="28"/>
        </w:rPr>
        <w:t>sibac.info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Дата доступа: 18.03.2021. 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Фирсов, М.В. Психология социальной </w:t>
      </w:r>
      <w:r>
        <w:rPr>
          <w:rFonts w:ascii="Times New Roman" w:hAnsi="Times New Roman" w:cs="Times New Roman"/>
          <w:sz w:val="28"/>
          <w:szCs w:val="28"/>
        </w:rPr>
        <w:t xml:space="preserve">работы: содержание и методы психосоциальной практики / М. В. Фирсов. – М.: Академия, 2005. – 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Фурманов, И.А. Профилактика нарушений поведения в учреждения образования / И.А. Фурманов,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Хриптович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Минск: РИВШ, 2011. – 207 с. 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Холос</w:t>
      </w:r>
      <w:r>
        <w:rPr>
          <w:rFonts w:ascii="Times New Roman" w:hAnsi="Times New Roman" w:cs="Times New Roman"/>
          <w:sz w:val="28"/>
          <w:szCs w:val="28"/>
        </w:rPr>
        <w:t>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Е.И. Социальная реабилитация /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Н.Ф. Дементьева. – М.: Дашков, 2004. – 340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Чупров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Социология молодежи /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Ю.А. Зубок. – М.: Норма: ИНФРА-М, 2011. – 336 с.</w:t>
      </w:r>
    </w:p>
    <w:p w:rsidR="009E404A" w:rsidRDefault="00341577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Шайхелисламова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М.В. Профилактика алкоголизма и наркомании </w:t>
      </w:r>
      <w:r>
        <w:rPr>
          <w:rFonts w:ascii="Times New Roman" w:hAnsi="Times New Roman" w:cs="Times New Roman"/>
          <w:sz w:val="28"/>
          <w:szCs w:val="28"/>
        </w:rPr>
        <w:t xml:space="preserve">в школьном возрасте /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Шайхелисламова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Казань: Отечество, 2012. – 207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E404A" w:rsidRDefault="009E404A">
      <w:pPr>
        <w:spacing w:after="20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04A" w:rsidRDefault="009E404A">
      <w:pPr>
        <w:spacing w:after="20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04A" w:rsidRPr="00341577" w:rsidRDefault="009E404A">
      <w:pPr>
        <w:spacing w:after="20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E404A" w:rsidRPr="00341577" w:rsidSect="009E404A">
      <w:pgSz w:w="11906" w:h="16838"/>
      <w:pgMar w:top="1134" w:right="567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0172"/>
    <w:multiLevelType w:val="multilevel"/>
    <w:tmpl w:val="852A27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720F05"/>
    <w:multiLevelType w:val="multilevel"/>
    <w:tmpl w:val="DDBC1F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characterSpacingControl w:val="doNotCompress"/>
  <w:compat/>
  <w:rsids>
    <w:rsidRoot w:val="009E404A"/>
    <w:rsid w:val="00341577"/>
    <w:rsid w:val="009E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9E404A"/>
    <w:pPr>
      <w:keepNext/>
      <w:keepLines/>
      <w:spacing w:line="259" w:lineRule="auto"/>
      <w:ind w:left="651" w:hanging="10"/>
      <w:outlineLvl w:val="0"/>
    </w:pPr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character" w:customStyle="1" w:styleId="-">
    <w:name w:val="Интернет-ссылка"/>
    <w:basedOn w:val="a0"/>
    <w:rsid w:val="009E404A"/>
    <w:rPr>
      <w:color w:val="0000FF" w:themeColor="hyperlink"/>
      <w:u w:val="single"/>
    </w:rPr>
  </w:style>
  <w:style w:type="character" w:customStyle="1" w:styleId="ListLabel33">
    <w:name w:val="ListLabel 33"/>
    <w:qFormat/>
    <w:rsid w:val="009E404A"/>
    <w:rPr>
      <w:rFonts w:ascii="Times New Roman" w:hAnsi="Times New Roman" w:cs="Times New Roman"/>
      <w:sz w:val="28"/>
      <w:szCs w:val="28"/>
    </w:rPr>
  </w:style>
  <w:style w:type="paragraph" w:customStyle="1" w:styleId="a3">
    <w:name w:val="Заголовок"/>
    <w:basedOn w:val="a"/>
    <w:next w:val="a4"/>
    <w:qFormat/>
    <w:rsid w:val="009E404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E404A"/>
    <w:pPr>
      <w:spacing w:after="140" w:line="276" w:lineRule="auto"/>
    </w:pPr>
  </w:style>
  <w:style w:type="paragraph" w:styleId="a5">
    <w:name w:val="List"/>
    <w:basedOn w:val="a4"/>
    <w:rsid w:val="009E404A"/>
  </w:style>
  <w:style w:type="paragraph" w:customStyle="1" w:styleId="Caption">
    <w:name w:val="Caption"/>
    <w:basedOn w:val="a"/>
    <w:qFormat/>
    <w:rsid w:val="009E404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E404A"/>
    <w:pPr>
      <w:suppressLineNumbers/>
    </w:pPr>
  </w:style>
  <w:style w:type="paragraph" w:styleId="a7">
    <w:name w:val="List Paragraph"/>
    <w:basedOn w:val="a"/>
    <w:qFormat/>
    <w:rsid w:val="009E404A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cb.su/n/020201/020201004.htm" TargetMode="External"/><Relationship Id="rId5" Type="http://schemas.openxmlformats.org/officeDocument/2006/relationships/hyperlink" Target="http://www.medline.ru/public/art/tom2/art51.p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2510</Words>
  <Characters>14310</Characters>
  <Application>Microsoft Office Word</Application>
  <DocSecurity>0</DocSecurity>
  <Lines>119</Lines>
  <Paragraphs>33</Paragraphs>
  <ScaleCrop>false</ScaleCrop>
  <Company/>
  <LinksUpToDate>false</LinksUpToDate>
  <CharactersWithSpaces>16787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semernik</cp:lastModifiedBy>
  <cp:revision>2</cp:revision>
  <dcterms:created xsi:type="dcterms:W3CDTF">2021-06-02T21:27:00Z</dcterms:created>
  <dcterms:modified xsi:type="dcterms:W3CDTF">2021-07-05T08:17:00Z</dcterms:modified>
  <dc:language>ru-RU</dc:language>
</cp:coreProperties>
</file>