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29" w:rsidRPr="00213255" w:rsidRDefault="00022229" w:rsidP="00934E5C">
      <w:pPr>
        <w:spacing w:after="0" w:line="360" w:lineRule="auto"/>
        <w:jc w:val="center"/>
        <w:rPr>
          <w:b/>
        </w:rPr>
      </w:pPr>
      <w:r w:rsidRPr="00213255">
        <w:rPr>
          <w:b/>
        </w:rPr>
        <w:t>МИНИСТЕРСТВО ОБРАЗОВАНИЯ РЕСПУБЛИКИ БЕЛАРУСЬ</w:t>
      </w:r>
    </w:p>
    <w:p w:rsidR="00022229" w:rsidRPr="00213255" w:rsidRDefault="00022229" w:rsidP="00934E5C">
      <w:pPr>
        <w:spacing w:after="0" w:line="360" w:lineRule="auto"/>
        <w:jc w:val="center"/>
        <w:rPr>
          <w:b/>
        </w:rPr>
      </w:pPr>
      <w:r w:rsidRPr="00213255">
        <w:rPr>
          <w:b/>
        </w:rPr>
        <w:t xml:space="preserve">БЕЛОРУССКИЙ ГОСУДАРСТВЕННЫЙ УНИВЕРСИТЕТ </w:t>
      </w:r>
    </w:p>
    <w:p w:rsidR="00022229" w:rsidRPr="00213255" w:rsidRDefault="00022229" w:rsidP="00934E5C">
      <w:pPr>
        <w:spacing w:after="0" w:line="360" w:lineRule="auto"/>
        <w:jc w:val="center"/>
      </w:pPr>
      <w:r w:rsidRPr="00213255">
        <w:rPr>
          <w:b/>
        </w:rPr>
        <w:t xml:space="preserve">ФАКУЛЬТЕТ </w:t>
      </w:r>
      <w:r w:rsidR="00915884">
        <w:rPr>
          <w:b/>
        </w:rPr>
        <w:t>ЖУРНАЛИСТИКИ</w:t>
      </w:r>
      <w:r w:rsidRPr="00213255">
        <w:rPr>
          <w:b/>
        </w:rPr>
        <w:t xml:space="preserve"> </w:t>
      </w:r>
    </w:p>
    <w:p w:rsidR="00022229" w:rsidRPr="00C36994" w:rsidRDefault="00022229" w:rsidP="00934E5C">
      <w:pPr>
        <w:spacing w:after="0" w:line="380" w:lineRule="exact"/>
        <w:jc w:val="center"/>
        <w:rPr>
          <w:b/>
        </w:rPr>
      </w:pPr>
      <w:r w:rsidRPr="00C36994">
        <w:rPr>
          <w:b/>
        </w:rPr>
        <w:t>Кафедра периодической печати и веб-журналистики</w:t>
      </w:r>
    </w:p>
    <w:p w:rsidR="00022229" w:rsidRDefault="00022229" w:rsidP="00934E5C">
      <w:pPr>
        <w:spacing w:after="0" w:line="380" w:lineRule="exact"/>
        <w:jc w:val="center"/>
      </w:pPr>
    </w:p>
    <w:p w:rsidR="00022229" w:rsidRDefault="00022229" w:rsidP="00934E5C">
      <w:pPr>
        <w:spacing w:after="0" w:line="380" w:lineRule="exact"/>
        <w:jc w:val="center"/>
      </w:pPr>
    </w:p>
    <w:p w:rsidR="00E16907" w:rsidRDefault="00E16907" w:rsidP="00934E5C">
      <w:pPr>
        <w:spacing w:after="0" w:line="380" w:lineRule="exact"/>
        <w:jc w:val="center"/>
      </w:pPr>
    </w:p>
    <w:p w:rsidR="00022229" w:rsidRPr="000C7B31" w:rsidRDefault="00022229" w:rsidP="00934E5C">
      <w:pPr>
        <w:spacing w:after="0" w:line="380" w:lineRule="exact"/>
        <w:jc w:val="center"/>
      </w:pPr>
      <w:r>
        <w:t>ПОНОМАРЁВА</w:t>
      </w:r>
    </w:p>
    <w:p w:rsidR="00022229" w:rsidRDefault="00022229" w:rsidP="00934E5C">
      <w:pPr>
        <w:spacing w:after="0" w:line="380" w:lineRule="exact"/>
        <w:jc w:val="center"/>
      </w:pPr>
      <w:r>
        <w:t>Полина Андреевна</w:t>
      </w:r>
    </w:p>
    <w:p w:rsidR="00022229" w:rsidRDefault="00022229" w:rsidP="00934E5C">
      <w:pPr>
        <w:spacing w:after="0" w:line="380" w:lineRule="exact"/>
        <w:jc w:val="center"/>
      </w:pPr>
    </w:p>
    <w:p w:rsidR="00E16907" w:rsidRDefault="00E16907" w:rsidP="00934E5C">
      <w:pPr>
        <w:spacing w:after="0" w:line="380" w:lineRule="exact"/>
        <w:jc w:val="center"/>
      </w:pPr>
    </w:p>
    <w:p w:rsidR="009E34BB" w:rsidRDefault="009E34BB" w:rsidP="00934E5C">
      <w:pPr>
        <w:spacing w:after="0" w:line="380" w:lineRule="exact"/>
        <w:jc w:val="center"/>
      </w:pPr>
    </w:p>
    <w:p w:rsidR="00022229" w:rsidRPr="00C36994" w:rsidRDefault="00022229" w:rsidP="00934E5C">
      <w:pPr>
        <w:spacing w:after="0" w:line="380" w:lineRule="exact"/>
        <w:jc w:val="center"/>
        <w:rPr>
          <w:b/>
        </w:rPr>
      </w:pPr>
      <w:r w:rsidRPr="00C36994">
        <w:rPr>
          <w:b/>
        </w:rPr>
        <w:t>МОНЕТИЗАЦИЯ ИНТЕРНЕТ-СМИ В БЕЛАРУСИ</w:t>
      </w:r>
    </w:p>
    <w:p w:rsidR="00022229" w:rsidRDefault="00022229" w:rsidP="00934E5C">
      <w:pPr>
        <w:spacing w:after="0" w:line="380" w:lineRule="exact"/>
        <w:jc w:val="center"/>
      </w:pPr>
    </w:p>
    <w:p w:rsidR="00022229" w:rsidRDefault="00022229" w:rsidP="00934E5C">
      <w:pPr>
        <w:spacing w:after="0" w:line="380" w:lineRule="exact"/>
        <w:jc w:val="center"/>
      </w:pPr>
      <w:r w:rsidRPr="00C36994">
        <w:t>Дипломная работа</w:t>
      </w:r>
    </w:p>
    <w:p w:rsidR="00022229" w:rsidRDefault="00022229" w:rsidP="00934E5C">
      <w:pPr>
        <w:spacing w:after="0" w:line="380" w:lineRule="exact"/>
        <w:jc w:val="center"/>
      </w:pPr>
    </w:p>
    <w:p w:rsidR="009E34BB" w:rsidRDefault="009E34BB" w:rsidP="00934E5C">
      <w:pPr>
        <w:spacing w:after="0" w:line="380" w:lineRule="exact"/>
        <w:jc w:val="center"/>
      </w:pPr>
    </w:p>
    <w:p w:rsidR="00022229" w:rsidRDefault="00022229" w:rsidP="00934E5C">
      <w:pPr>
        <w:spacing w:after="0" w:line="380" w:lineRule="exact"/>
        <w:jc w:val="center"/>
      </w:pPr>
    </w:p>
    <w:p w:rsidR="00022229" w:rsidRDefault="00022229" w:rsidP="00934E5C">
      <w:pPr>
        <w:spacing w:after="0" w:line="380" w:lineRule="exact"/>
      </w:pPr>
    </w:p>
    <w:p w:rsidR="00022229" w:rsidRDefault="00022229" w:rsidP="009E34BB">
      <w:pPr>
        <w:spacing w:after="0"/>
        <w:ind w:left="5245" w:firstLine="0"/>
      </w:pPr>
      <w:r>
        <w:t>Научный руководитель:</w:t>
      </w:r>
    </w:p>
    <w:p w:rsidR="00022229" w:rsidRDefault="00022229" w:rsidP="009E34BB">
      <w:pPr>
        <w:spacing w:after="0"/>
        <w:ind w:left="5245" w:firstLine="0"/>
      </w:pPr>
      <w:r>
        <w:t xml:space="preserve">доцент кафедры </w:t>
      </w:r>
      <w:r w:rsidR="007B7ACE">
        <w:t>периодической печати и веб-журналистики</w:t>
      </w:r>
      <w:r>
        <w:t>, кандидат филологических наук, доцент</w:t>
      </w:r>
      <w:r w:rsidR="00C51795">
        <w:t xml:space="preserve"> </w:t>
      </w:r>
      <w:r>
        <w:t>П</w:t>
      </w:r>
      <w:r w:rsidR="00C51795">
        <w:t xml:space="preserve">. </w:t>
      </w:r>
      <w:r>
        <w:t>Л</w:t>
      </w:r>
      <w:r w:rsidR="00C51795">
        <w:t>.</w:t>
      </w:r>
      <w:r w:rsidR="00C51795" w:rsidRPr="00C51795">
        <w:t xml:space="preserve"> </w:t>
      </w:r>
      <w:r w:rsidR="00C51795">
        <w:t>Дорощенок</w:t>
      </w:r>
    </w:p>
    <w:p w:rsidR="00022229" w:rsidRDefault="00022229" w:rsidP="009E34BB">
      <w:pPr>
        <w:spacing w:after="0"/>
      </w:pPr>
    </w:p>
    <w:p w:rsidR="00022229" w:rsidRDefault="00022229" w:rsidP="009E34BB">
      <w:pPr>
        <w:spacing w:after="0"/>
      </w:pPr>
    </w:p>
    <w:p w:rsidR="009E34BB" w:rsidRDefault="009E34BB" w:rsidP="009E34BB">
      <w:pPr>
        <w:spacing w:after="0"/>
      </w:pPr>
    </w:p>
    <w:p w:rsidR="00022229" w:rsidRDefault="00022229" w:rsidP="009E34BB">
      <w:pPr>
        <w:spacing w:after="0"/>
      </w:pPr>
    </w:p>
    <w:p w:rsidR="00022229" w:rsidRDefault="00022229" w:rsidP="009E34BB">
      <w:pPr>
        <w:spacing w:after="0"/>
      </w:pPr>
      <w:r>
        <w:t>Допущена к защите</w:t>
      </w:r>
    </w:p>
    <w:p w:rsidR="00022229" w:rsidRDefault="00022229" w:rsidP="009E34BB">
      <w:pPr>
        <w:spacing w:after="0"/>
      </w:pPr>
      <w:r>
        <w:t>«___» ______________ 2021 г.</w:t>
      </w:r>
    </w:p>
    <w:p w:rsidR="00022229" w:rsidRDefault="00022229" w:rsidP="009E34BB">
      <w:pPr>
        <w:spacing w:after="0"/>
      </w:pPr>
      <w:r>
        <w:t xml:space="preserve">Зав.кафедрой </w:t>
      </w:r>
      <w:r w:rsidRPr="00C36994">
        <w:t>периодической печати и веб-журналистики</w:t>
      </w:r>
      <w:r>
        <w:t>,</w:t>
      </w:r>
    </w:p>
    <w:p w:rsidR="00022229" w:rsidRDefault="00022229" w:rsidP="009E34BB">
      <w:pPr>
        <w:spacing w:after="0"/>
      </w:pPr>
      <w:r w:rsidRPr="00160450">
        <w:t>кандидат филологических наук</w:t>
      </w:r>
      <w:r>
        <w:t>, доцент</w:t>
      </w:r>
    </w:p>
    <w:p w:rsidR="00022229" w:rsidRDefault="00022229" w:rsidP="009E34BB">
      <w:pPr>
        <w:spacing w:after="0"/>
      </w:pPr>
      <w:r>
        <w:t>______________ С. В. Харитонова</w:t>
      </w:r>
    </w:p>
    <w:p w:rsidR="00022229" w:rsidRDefault="00022229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</w:pPr>
    </w:p>
    <w:p w:rsidR="009E34BB" w:rsidRDefault="009E34BB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  <w:jc w:val="center"/>
      </w:pPr>
      <w:r>
        <w:t>Минск, 2021</w:t>
      </w:r>
    </w:p>
    <w:p w:rsidR="00022229" w:rsidRDefault="00022229" w:rsidP="00934E5C">
      <w:pPr>
        <w:pStyle w:val="1"/>
      </w:pPr>
      <w:bookmarkStart w:id="0" w:name="_Toc73913761"/>
      <w:r>
        <w:lastRenderedPageBreak/>
        <w:t>РЕФЕРАТ</w:t>
      </w:r>
      <w:bookmarkEnd w:id="0"/>
    </w:p>
    <w:p w:rsidR="00022229" w:rsidRDefault="00022229" w:rsidP="00934E5C">
      <w:pPr>
        <w:spacing w:after="0" w:line="380" w:lineRule="exact"/>
      </w:pPr>
    </w:p>
    <w:p w:rsidR="00022229" w:rsidRPr="00595E39" w:rsidRDefault="00022229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  <w:jc w:val="both"/>
      </w:pPr>
      <w:r w:rsidRPr="00182B55">
        <w:rPr>
          <w:b/>
        </w:rPr>
        <w:t>Дипломная работа</w:t>
      </w:r>
      <w:r w:rsidRPr="00182B55">
        <w:t>: «</w:t>
      </w:r>
      <w:r>
        <w:rPr>
          <w:lang w:val="be-BY"/>
        </w:rPr>
        <w:t>М</w:t>
      </w:r>
      <w:r w:rsidRPr="00C36994">
        <w:t>онетизация интернет-</w:t>
      </w:r>
      <w:r>
        <w:rPr>
          <w:lang w:val="be-BY"/>
        </w:rPr>
        <w:t>СМ</w:t>
      </w:r>
      <w:r>
        <w:t xml:space="preserve">И </w:t>
      </w:r>
      <w:r w:rsidRPr="00C36994">
        <w:t xml:space="preserve">в </w:t>
      </w:r>
      <w:r>
        <w:t>Б</w:t>
      </w:r>
      <w:r w:rsidRPr="00C36994">
        <w:t>еларуси</w:t>
      </w:r>
      <w:r>
        <w:t>»</w:t>
      </w:r>
    </w:p>
    <w:p w:rsidR="00022229" w:rsidRDefault="00022229" w:rsidP="00934E5C">
      <w:pPr>
        <w:spacing w:after="0" w:line="380" w:lineRule="exact"/>
        <w:jc w:val="both"/>
      </w:pPr>
      <w:r w:rsidRPr="00F10B2E">
        <w:rPr>
          <w:b/>
        </w:rPr>
        <w:t>Объём дипломной работы</w:t>
      </w:r>
      <w:r w:rsidR="00AD39FE">
        <w:t xml:space="preserve"> –</w:t>
      </w:r>
      <w:r w:rsidR="001917A0">
        <w:t>5</w:t>
      </w:r>
      <w:r w:rsidR="00025188">
        <w:t>9</w:t>
      </w:r>
      <w:r w:rsidRPr="00F10B2E">
        <w:t xml:space="preserve"> страниц.</w:t>
      </w:r>
    </w:p>
    <w:p w:rsidR="00022229" w:rsidRDefault="00022229" w:rsidP="00934E5C">
      <w:pPr>
        <w:spacing w:after="0" w:line="380" w:lineRule="exact"/>
        <w:jc w:val="both"/>
      </w:pPr>
      <w:r w:rsidRPr="00182B55">
        <w:rPr>
          <w:b/>
        </w:rPr>
        <w:t>Количество использованных источников</w:t>
      </w:r>
      <w:r w:rsidRPr="00182B55">
        <w:t xml:space="preserve"> – </w:t>
      </w:r>
      <w:r w:rsidR="00AD39FE">
        <w:t>64</w:t>
      </w:r>
      <w:r w:rsidRPr="00182B55">
        <w:t>.</w:t>
      </w:r>
    </w:p>
    <w:p w:rsidR="00022229" w:rsidRDefault="00022229" w:rsidP="00934E5C">
      <w:pPr>
        <w:spacing w:after="0" w:line="380" w:lineRule="exact"/>
        <w:jc w:val="both"/>
        <w:rPr>
          <w:b/>
        </w:rPr>
      </w:pPr>
      <w:r w:rsidRPr="00182B55">
        <w:rPr>
          <w:b/>
        </w:rPr>
        <w:t>Ключевые слова</w:t>
      </w:r>
      <w:r>
        <w:rPr>
          <w:b/>
        </w:rPr>
        <w:t xml:space="preserve">: </w:t>
      </w:r>
      <w:r w:rsidRPr="00D22349">
        <w:t>МОНЕТИЗАЦИЯ,</w:t>
      </w:r>
      <w:r>
        <w:t xml:space="preserve"> РЕКЛАМА В МАССМЕДИА, БИЗНЕС-ПЛАН, СМИ, МЕДИАБИЗНЕС, ИНТЕРНЕТ-МЕДИА, МЕДИАСФЕРА, КОММЕРЦИАЛИЗАЦИЯ; САМООКУПАЕМОСТЬ; ПРИБЫЛЬНОСТЬ.</w:t>
      </w:r>
    </w:p>
    <w:p w:rsidR="00022229" w:rsidRPr="005D7A4F" w:rsidRDefault="00022229" w:rsidP="00934E5C">
      <w:pPr>
        <w:spacing w:after="0" w:line="380" w:lineRule="exact"/>
        <w:jc w:val="both"/>
      </w:pPr>
      <w:r w:rsidRPr="00182B55">
        <w:rPr>
          <w:b/>
        </w:rPr>
        <w:t>Актуальность работы</w:t>
      </w:r>
      <w:r w:rsidRPr="005D7A4F">
        <w:rPr>
          <w:b/>
        </w:rPr>
        <w:t xml:space="preserve"> </w:t>
      </w:r>
      <w:r>
        <w:t>заключается в анализе способов монетизации, используемых интернет-СМИ, поиск новых способов монетизации редакционной деятельности цифровых изданий для продолжения устойчивого их развития.</w:t>
      </w:r>
    </w:p>
    <w:p w:rsidR="00022229" w:rsidRPr="005D7A4F" w:rsidRDefault="00022229" w:rsidP="00934E5C">
      <w:pPr>
        <w:spacing w:after="0" w:line="380" w:lineRule="exact"/>
        <w:jc w:val="both"/>
        <w:rPr>
          <w:b/>
        </w:rPr>
      </w:pPr>
      <w:r w:rsidRPr="00182B55">
        <w:rPr>
          <w:b/>
        </w:rPr>
        <w:t>Цель</w:t>
      </w:r>
      <w:r w:rsidRPr="005D7A4F">
        <w:rPr>
          <w:b/>
        </w:rPr>
        <w:t xml:space="preserve"> </w:t>
      </w:r>
      <w:r w:rsidRPr="00182B55">
        <w:rPr>
          <w:b/>
        </w:rPr>
        <w:t>работы</w:t>
      </w:r>
      <w:r w:rsidRPr="005D7A4F">
        <w:rPr>
          <w:b/>
        </w:rPr>
        <w:t xml:space="preserve"> </w:t>
      </w:r>
      <w:r w:rsidRPr="00182B55">
        <w:t>–</w:t>
      </w:r>
      <w:r w:rsidRPr="00BB2843">
        <w:t xml:space="preserve"> </w:t>
      </w:r>
      <w:r w:rsidRPr="008F4624">
        <w:t>выявление и анализ наиболее успешных способов монетизации белорусских интернет-СМИ</w:t>
      </w:r>
      <w:r>
        <w:t>.</w:t>
      </w:r>
    </w:p>
    <w:p w:rsidR="00022229" w:rsidRPr="008D1BE9" w:rsidRDefault="00022229" w:rsidP="00934E5C">
      <w:pPr>
        <w:pStyle w:val="a9"/>
        <w:spacing w:line="380" w:lineRule="exact"/>
      </w:pPr>
      <w:r w:rsidRPr="00182B55">
        <w:rPr>
          <w:b/>
        </w:rPr>
        <w:t>Объект исследования</w:t>
      </w:r>
      <w:r w:rsidRPr="00182B55">
        <w:t xml:space="preserve"> –</w:t>
      </w:r>
      <w:r w:rsidRPr="007B20EF">
        <w:t xml:space="preserve"> </w:t>
      </w:r>
      <w:r>
        <w:t xml:space="preserve">деятельность интернет-СМИ Беларуси по обеспечению экономической стабильности и устойчивого развития. </w:t>
      </w:r>
    </w:p>
    <w:p w:rsidR="00022229" w:rsidRPr="008B5286" w:rsidRDefault="00022229" w:rsidP="00934E5C">
      <w:pPr>
        <w:spacing w:after="0" w:line="380" w:lineRule="exact"/>
        <w:jc w:val="both"/>
        <w:rPr>
          <w:b/>
        </w:rPr>
      </w:pPr>
      <w:r w:rsidRPr="00182B55">
        <w:rPr>
          <w:b/>
        </w:rPr>
        <w:t>Эмпирическим материалом</w:t>
      </w:r>
      <w:r w:rsidRPr="005D7A4F">
        <w:rPr>
          <w:b/>
        </w:rPr>
        <w:t xml:space="preserve"> </w:t>
      </w:r>
      <w:r w:rsidRPr="0083745B">
        <w:t>послужили</w:t>
      </w:r>
      <w:r>
        <w:t xml:space="preserve"> журналистские материалы, опубликованные на сайтах цифровых изданий </w:t>
      </w:r>
      <w:r>
        <w:rPr>
          <w:lang w:val="en-US"/>
        </w:rPr>
        <w:t>Mlyn</w:t>
      </w:r>
      <w:r w:rsidRPr="005D7A4F">
        <w:t>.</w:t>
      </w:r>
      <w:r>
        <w:rPr>
          <w:lang w:val="en-US"/>
        </w:rPr>
        <w:t>by</w:t>
      </w:r>
      <w:r w:rsidRPr="005D7A4F">
        <w:t xml:space="preserve">, </w:t>
      </w:r>
      <w:r>
        <w:rPr>
          <w:lang w:val="en-US"/>
        </w:rPr>
        <w:t>SB</w:t>
      </w:r>
      <w:r w:rsidRPr="005D7A4F">
        <w:t>.</w:t>
      </w:r>
      <w:r>
        <w:rPr>
          <w:lang w:val="en-US"/>
        </w:rPr>
        <w:t>by</w:t>
      </w:r>
      <w:r>
        <w:t xml:space="preserve"> (газета «СБ. Беларусь Сегодня»)</w:t>
      </w:r>
      <w:r w:rsidRPr="000F38C3">
        <w:t xml:space="preserve">, </w:t>
      </w:r>
      <w:r>
        <w:rPr>
          <w:lang w:val="en-US"/>
        </w:rPr>
        <w:t>Bobrlife</w:t>
      </w:r>
      <w:r w:rsidRPr="000F38C3">
        <w:t>.</w:t>
      </w:r>
      <w:r>
        <w:rPr>
          <w:lang w:val="en-US"/>
        </w:rPr>
        <w:t>by</w:t>
      </w:r>
      <w:r>
        <w:t xml:space="preserve"> (газета «Бабруйскае жыццё»)</w:t>
      </w:r>
      <w:r w:rsidRPr="000F38C3">
        <w:t xml:space="preserve">, </w:t>
      </w:r>
      <w:r>
        <w:rPr>
          <w:lang w:val="en-US"/>
        </w:rPr>
        <w:t>Onliner</w:t>
      </w:r>
      <w:r w:rsidRPr="000F38C3">
        <w:t>.</w:t>
      </w:r>
      <w:r>
        <w:rPr>
          <w:lang w:val="en-US"/>
        </w:rPr>
        <w:t>by</w:t>
      </w:r>
      <w:r>
        <w:t>.</w:t>
      </w:r>
    </w:p>
    <w:p w:rsidR="00022229" w:rsidRPr="007B20EF" w:rsidRDefault="00022229" w:rsidP="00934E5C">
      <w:pPr>
        <w:spacing w:after="0" w:line="380" w:lineRule="exact"/>
        <w:jc w:val="both"/>
      </w:pPr>
      <w:r w:rsidRPr="00182B55">
        <w:rPr>
          <w:b/>
        </w:rPr>
        <w:t>Предметом исследования стал</w:t>
      </w:r>
      <w:r>
        <w:rPr>
          <w:b/>
        </w:rPr>
        <w:t xml:space="preserve">и </w:t>
      </w:r>
      <w:r w:rsidRPr="008D1BE9">
        <w:t>приоритетные направления монетизации</w:t>
      </w:r>
      <w:r>
        <w:t xml:space="preserve"> цифровых изданий</w:t>
      </w:r>
      <w:r w:rsidRPr="008D1BE9">
        <w:t xml:space="preserve"> в белорусской медиасфере</w:t>
      </w:r>
      <w:r>
        <w:t>.</w:t>
      </w:r>
    </w:p>
    <w:p w:rsidR="00022229" w:rsidRDefault="00022229" w:rsidP="00934E5C">
      <w:pPr>
        <w:spacing w:after="0" w:line="380" w:lineRule="exact"/>
        <w:jc w:val="both"/>
        <w:rPr>
          <w:b/>
        </w:rPr>
      </w:pPr>
      <w:r w:rsidRPr="00182B55">
        <w:t xml:space="preserve">В ходе исследования темы дипломной работы были применены следующие </w:t>
      </w:r>
      <w:r w:rsidRPr="00182B55">
        <w:rPr>
          <w:b/>
        </w:rPr>
        <w:t>общенаучные методы</w:t>
      </w:r>
      <w:r w:rsidRPr="00182B55">
        <w:t>: анализ и синтез, сравнительный анализ, обобщение, систематизация полученных данных</w:t>
      </w:r>
      <w:r>
        <w:t>.</w:t>
      </w:r>
    </w:p>
    <w:p w:rsidR="00022229" w:rsidRDefault="00022229" w:rsidP="00934E5C">
      <w:pPr>
        <w:spacing w:after="0" w:line="380" w:lineRule="exact"/>
        <w:jc w:val="both"/>
      </w:pPr>
      <w:r w:rsidRPr="00182B55">
        <w:t xml:space="preserve">Поставленные цель и задачи определили </w:t>
      </w:r>
      <w:r w:rsidRPr="00182B55">
        <w:rPr>
          <w:b/>
        </w:rPr>
        <w:t>структуру дипломной работы</w:t>
      </w:r>
      <w:r w:rsidRPr="00182B55">
        <w:t>: введение, три главы, заключение, список использованных источников и приложения.</w:t>
      </w:r>
    </w:p>
    <w:p w:rsidR="00022229" w:rsidRPr="008D1BE9" w:rsidRDefault="00022229" w:rsidP="00934E5C">
      <w:pPr>
        <w:pStyle w:val="a9"/>
        <w:spacing w:line="380" w:lineRule="exact"/>
      </w:pPr>
      <w:r w:rsidRPr="00621A19">
        <w:rPr>
          <w:b/>
        </w:rPr>
        <w:t>Область возможного практического применения:</w:t>
      </w:r>
      <w:r>
        <w:rPr>
          <w:b/>
        </w:rPr>
        <w:t xml:space="preserve"> </w:t>
      </w:r>
      <w:r>
        <w:t>описанные</w:t>
      </w:r>
      <w:r>
        <w:rPr>
          <w:b/>
        </w:rPr>
        <w:t xml:space="preserve"> </w:t>
      </w:r>
      <w:r w:rsidRPr="008D1BE9">
        <w:t>в дипломной работе способы монетизации могут быть впоследствии применены на платформах белорусской медиасферы.</w:t>
      </w:r>
    </w:p>
    <w:p w:rsidR="00022229" w:rsidRDefault="00022229" w:rsidP="00934E5C">
      <w:pPr>
        <w:tabs>
          <w:tab w:val="left" w:pos="1920"/>
        </w:tabs>
        <w:spacing w:after="0" w:line="380" w:lineRule="exact"/>
        <w:jc w:val="both"/>
        <w:rPr>
          <w:b/>
        </w:rPr>
      </w:pPr>
      <w:r w:rsidRPr="00182B55">
        <w:t>Автор работы подтверждает достоверность материалов и результатов дипломной работы, а также самостоятельность ее выполнения</w:t>
      </w:r>
    </w:p>
    <w:p w:rsidR="00022229" w:rsidRDefault="00022229" w:rsidP="00934E5C">
      <w:pPr>
        <w:spacing w:after="0" w:line="380" w:lineRule="exact"/>
        <w:jc w:val="both"/>
        <w:rPr>
          <w:b/>
        </w:rPr>
      </w:pPr>
    </w:p>
    <w:p w:rsidR="00022229" w:rsidRDefault="00022229" w:rsidP="00934E5C">
      <w:pPr>
        <w:spacing w:after="0" w:line="380" w:lineRule="exact"/>
        <w:jc w:val="both"/>
        <w:rPr>
          <w:b/>
        </w:rPr>
      </w:pPr>
    </w:p>
    <w:p w:rsidR="00022229" w:rsidRDefault="00022229" w:rsidP="00934E5C">
      <w:pPr>
        <w:spacing w:after="0" w:line="380" w:lineRule="exact"/>
        <w:jc w:val="both"/>
      </w:pPr>
      <w:r>
        <w:br w:type="page"/>
      </w:r>
    </w:p>
    <w:p w:rsidR="00022229" w:rsidRPr="00897809" w:rsidRDefault="00022229" w:rsidP="00934E5C">
      <w:pPr>
        <w:pStyle w:val="1"/>
      </w:pPr>
      <w:bookmarkStart w:id="1" w:name="_Toc73913762"/>
      <w:r w:rsidRPr="00897809">
        <w:lastRenderedPageBreak/>
        <w:t>РЭФЕРАТ</w:t>
      </w:r>
      <w:bookmarkEnd w:id="1"/>
    </w:p>
    <w:p w:rsidR="00022229" w:rsidRDefault="00022229" w:rsidP="00934E5C">
      <w:pPr>
        <w:spacing w:after="0" w:line="380" w:lineRule="exact"/>
      </w:pPr>
    </w:p>
    <w:p w:rsidR="00022229" w:rsidRPr="00595E39" w:rsidRDefault="00022229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  <w:jc w:val="both"/>
      </w:pPr>
      <w:r>
        <w:rPr>
          <w:b/>
        </w:rPr>
        <w:t>Ды</w:t>
      </w:r>
      <w:r w:rsidRPr="00182B55">
        <w:rPr>
          <w:b/>
        </w:rPr>
        <w:t xml:space="preserve">пломная </w:t>
      </w:r>
      <w:r>
        <w:rPr>
          <w:b/>
          <w:lang w:val="be-BY"/>
        </w:rPr>
        <w:t>праца</w:t>
      </w:r>
      <w:r w:rsidRPr="00182B55">
        <w:t>: «</w:t>
      </w:r>
      <w:r>
        <w:rPr>
          <w:lang w:val="be-BY"/>
        </w:rPr>
        <w:t>Манетызацыя інтэрнэт-</w:t>
      </w:r>
      <w:r w:rsidR="00AD39FE">
        <w:rPr>
          <w:lang w:val="be-BY"/>
        </w:rPr>
        <w:t>СМІ</w:t>
      </w:r>
      <w:r>
        <w:rPr>
          <w:lang w:val="be-BY"/>
        </w:rPr>
        <w:t xml:space="preserve"> ў Беларусі</w:t>
      </w:r>
      <w:r>
        <w:t>»</w:t>
      </w:r>
    </w:p>
    <w:p w:rsidR="00022229" w:rsidRDefault="00022229" w:rsidP="00934E5C">
      <w:pPr>
        <w:spacing w:after="0" w:line="380" w:lineRule="exact"/>
        <w:jc w:val="both"/>
      </w:pPr>
      <w:r w:rsidRPr="00F10B2E">
        <w:rPr>
          <w:b/>
          <w:lang w:val="be-BY"/>
        </w:rPr>
        <w:t>Аб'ём дыпломнай працы</w:t>
      </w:r>
      <w:r w:rsidRPr="00F10B2E">
        <w:rPr>
          <w:lang w:val="be-BY"/>
        </w:rPr>
        <w:t xml:space="preserve"> </w:t>
      </w:r>
      <w:r>
        <w:t xml:space="preserve">– </w:t>
      </w:r>
      <w:r w:rsidR="001917A0">
        <w:t>5</w:t>
      </w:r>
      <w:r w:rsidR="00025188">
        <w:t>9</w:t>
      </w:r>
      <w:r w:rsidRPr="00F10B2E">
        <w:t xml:space="preserve"> </w:t>
      </w:r>
      <w:r>
        <w:t>старон</w:t>
      </w:r>
      <w:r w:rsidR="001917A0">
        <w:t>а</w:t>
      </w:r>
      <w:r>
        <w:t>к</w:t>
      </w:r>
      <w:r w:rsidRPr="00F10B2E">
        <w:t>.</w:t>
      </w:r>
    </w:p>
    <w:p w:rsidR="00022229" w:rsidRDefault="00022229" w:rsidP="00934E5C">
      <w:pPr>
        <w:spacing w:after="0" w:line="380" w:lineRule="exact"/>
        <w:jc w:val="both"/>
      </w:pPr>
      <w:r w:rsidRPr="00182B55">
        <w:rPr>
          <w:b/>
          <w:lang w:val="be-BY"/>
        </w:rPr>
        <w:t>Колькасць выкарыстаных крыніц</w:t>
      </w:r>
      <w:r w:rsidRPr="00182B55">
        <w:rPr>
          <w:lang w:val="be-BY"/>
        </w:rPr>
        <w:t xml:space="preserve"> </w:t>
      </w:r>
      <w:r w:rsidRPr="00182B55">
        <w:t xml:space="preserve">– </w:t>
      </w:r>
      <w:r w:rsidR="00861E1F">
        <w:t>64</w:t>
      </w:r>
      <w:r w:rsidRPr="00182B55">
        <w:t>.</w:t>
      </w:r>
    </w:p>
    <w:p w:rsidR="00022229" w:rsidRDefault="00022229" w:rsidP="00934E5C">
      <w:pPr>
        <w:spacing w:after="0" w:line="380" w:lineRule="exact"/>
        <w:jc w:val="both"/>
        <w:rPr>
          <w:b/>
        </w:rPr>
      </w:pPr>
      <w:r w:rsidRPr="00EF146A">
        <w:rPr>
          <w:b/>
          <w:lang w:val="be-BY"/>
        </w:rPr>
        <w:t>Ключавыя словы</w:t>
      </w:r>
      <w:r>
        <w:rPr>
          <w:b/>
        </w:rPr>
        <w:t xml:space="preserve">: </w:t>
      </w:r>
      <w:r w:rsidRPr="00EE3396">
        <w:t xml:space="preserve">МАНЕТЫЗАЦЫЯ, РЭКЛАМА </w:t>
      </w:r>
      <w:r w:rsidRPr="00EE3396">
        <w:rPr>
          <w:lang w:val="be-BY"/>
        </w:rPr>
        <w:t>Ў МАСМЕДЫЯ</w:t>
      </w:r>
      <w:r w:rsidRPr="00EE3396">
        <w:t xml:space="preserve">, БІЗНЭСПЛАН, СМІ, МЕДЫЯБІЗНЭС, ІНТЭРНЭТ-МЕДЫЯ, МЕДЫЯСФЕРА, </w:t>
      </w:r>
      <w:r w:rsidRPr="00EE3396">
        <w:rPr>
          <w:lang w:val="be-BY"/>
        </w:rPr>
        <w:t>КАМЕРЦЫЯЛІЗАЦЫЯ, САМААКУПНАСЦЬ, ПРЫБЫТКОВАСЦЬ</w:t>
      </w:r>
      <w:r>
        <w:t>.</w:t>
      </w:r>
    </w:p>
    <w:p w:rsidR="00022229" w:rsidRPr="006D7058" w:rsidRDefault="00022229" w:rsidP="00934E5C">
      <w:pPr>
        <w:spacing w:after="0" w:line="380" w:lineRule="exact"/>
        <w:jc w:val="both"/>
        <w:rPr>
          <w:lang w:val="be-BY"/>
        </w:rPr>
      </w:pPr>
      <w:r w:rsidRPr="006D7058">
        <w:rPr>
          <w:b/>
        </w:rPr>
        <w:t xml:space="preserve">Актуальнасць працы </w:t>
      </w:r>
      <w:r w:rsidRPr="006D7058">
        <w:rPr>
          <w:b/>
          <w:lang w:val="be-BY"/>
        </w:rPr>
        <w:t>абумоўлена</w:t>
      </w:r>
      <w:r>
        <w:rPr>
          <w:b/>
          <w:lang w:val="be-BY"/>
        </w:rPr>
        <w:t xml:space="preserve"> </w:t>
      </w:r>
      <w:r w:rsidRPr="006D7058">
        <w:rPr>
          <w:lang w:val="be-BY"/>
        </w:rPr>
        <w:t>аналізам спосабаў манетызацыі, якія выкарыстоўваюцца інтэрнэт-СМІ, пошук новых спосабаў манетызацыі рэдакцыйнай дзейнасці лічбавых выданняў для працягу ўстойлівага іх развіцця.</w:t>
      </w:r>
    </w:p>
    <w:p w:rsidR="00022229" w:rsidRPr="005D7A4F" w:rsidRDefault="00022229" w:rsidP="00934E5C">
      <w:pPr>
        <w:spacing w:after="0" w:line="380" w:lineRule="exact"/>
        <w:jc w:val="both"/>
        <w:rPr>
          <w:b/>
          <w:lang w:val="be-BY"/>
        </w:rPr>
      </w:pPr>
      <w:r w:rsidRPr="006D7058">
        <w:rPr>
          <w:b/>
          <w:lang w:val="be-BY"/>
        </w:rPr>
        <w:t xml:space="preserve">Мэта працы </w:t>
      </w:r>
      <w:r w:rsidRPr="005D7A4F">
        <w:rPr>
          <w:lang w:val="be-BY"/>
        </w:rPr>
        <w:t>– выяўленне і аналіз найбольш паспяховых спосабаў манетызацыі беларускіх інтэрнэт-СМІ.</w:t>
      </w:r>
    </w:p>
    <w:p w:rsidR="00022229" w:rsidRPr="005D7A4F" w:rsidRDefault="00022229" w:rsidP="00934E5C">
      <w:pPr>
        <w:spacing w:after="0" w:line="380" w:lineRule="exact"/>
        <w:jc w:val="both"/>
        <w:rPr>
          <w:b/>
          <w:lang w:val="be-BY"/>
        </w:rPr>
      </w:pPr>
      <w:r w:rsidRPr="006D7058">
        <w:rPr>
          <w:b/>
          <w:lang w:val="be-BY"/>
        </w:rPr>
        <w:t>Аб'ект даследавання</w:t>
      </w:r>
      <w:r w:rsidRPr="006D7058">
        <w:rPr>
          <w:lang w:val="be-BY"/>
        </w:rPr>
        <w:t xml:space="preserve"> </w:t>
      </w:r>
      <w:r w:rsidRPr="005D7A4F">
        <w:rPr>
          <w:lang w:val="be-BY"/>
        </w:rPr>
        <w:t>– дзейнасць інтэрнэт-СМІ Беларусі па забеспячэнню эканамічнай стабільнасці і ўстойлівага развіцця.</w:t>
      </w:r>
    </w:p>
    <w:p w:rsidR="00022229" w:rsidRPr="005D7A4F" w:rsidRDefault="00022229" w:rsidP="00934E5C">
      <w:pPr>
        <w:spacing w:after="0" w:line="380" w:lineRule="exact"/>
        <w:jc w:val="both"/>
        <w:rPr>
          <w:b/>
          <w:lang w:val="be-BY"/>
        </w:rPr>
      </w:pPr>
      <w:r w:rsidRPr="006D7058">
        <w:rPr>
          <w:b/>
          <w:lang w:val="be-BY"/>
        </w:rPr>
        <w:t>Эмпірычным матэрыялам</w:t>
      </w:r>
      <w:r w:rsidRPr="006D7058">
        <w:rPr>
          <w:lang w:val="be-BY"/>
        </w:rPr>
        <w:t xml:space="preserve"> </w:t>
      </w:r>
      <w:r w:rsidRPr="005D7A4F">
        <w:rPr>
          <w:lang w:val="be-BY"/>
        </w:rPr>
        <w:t>п</w:t>
      </w:r>
      <w:r w:rsidRPr="006D7058">
        <w:rPr>
          <w:lang w:val="be-BY"/>
        </w:rPr>
        <w:t>а</w:t>
      </w:r>
      <w:r w:rsidRPr="005D7A4F">
        <w:rPr>
          <w:lang w:val="be-BY"/>
        </w:rPr>
        <w:t>служ</w:t>
      </w:r>
      <w:r w:rsidRPr="006D7058">
        <w:rPr>
          <w:lang w:val="be-BY"/>
        </w:rPr>
        <w:t>ылі</w:t>
      </w:r>
      <w:r w:rsidRPr="005D7A4F">
        <w:rPr>
          <w:lang w:val="be-BY"/>
        </w:rPr>
        <w:t xml:space="preserve"> </w:t>
      </w:r>
      <w:r>
        <w:rPr>
          <w:lang w:val="be-BY"/>
        </w:rPr>
        <w:t xml:space="preserve">журналісцкія </w:t>
      </w:r>
      <w:r w:rsidRPr="005D7A4F">
        <w:rPr>
          <w:lang w:val="be-BY"/>
        </w:rPr>
        <w:t>матэрыялы, апублікаваныя на сайтах цыфравых выдання</w:t>
      </w:r>
      <w:r>
        <w:rPr>
          <w:lang w:val="be-BY"/>
        </w:rPr>
        <w:t xml:space="preserve">ў </w:t>
      </w:r>
      <w:r>
        <w:rPr>
          <w:lang w:val="en-US"/>
        </w:rPr>
        <w:t>Mlyn</w:t>
      </w:r>
      <w:r w:rsidRPr="005D7A4F">
        <w:rPr>
          <w:lang w:val="be-BY"/>
        </w:rPr>
        <w:t>.</w:t>
      </w:r>
      <w:r>
        <w:rPr>
          <w:lang w:val="en-US"/>
        </w:rPr>
        <w:t>by</w:t>
      </w:r>
      <w:r w:rsidRPr="005D7A4F">
        <w:rPr>
          <w:lang w:val="be-BY"/>
        </w:rPr>
        <w:t xml:space="preserve">, </w:t>
      </w:r>
      <w:r>
        <w:rPr>
          <w:lang w:val="en-US"/>
        </w:rPr>
        <w:t>SB</w:t>
      </w:r>
      <w:r w:rsidRPr="005D7A4F">
        <w:rPr>
          <w:lang w:val="be-BY"/>
        </w:rPr>
        <w:t>.</w:t>
      </w:r>
      <w:r>
        <w:rPr>
          <w:lang w:val="en-US"/>
        </w:rPr>
        <w:t>by</w:t>
      </w:r>
      <w:r w:rsidRPr="005D7A4F">
        <w:rPr>
          <w:lang w:val="be-BY"/>
        </w:rPr>
        <w:t xml:space="preserve"> (газета «СБ. Беларусь Сегодня»), </w:t>
      </w:r>
      <w:r>
        <w:rPr>
          <w:lang w:val="en-US"/>
        </w:rPr>
        <w:t>Bobrlife</w:t>
      </w:r>
      <w:r w:rsidRPr="005D7A4F">
        <w:rPr>
          <w:lang w:val="be-BY"/>
        </w:rPr>
        <w:t>.</w:t>
      </w:r>
      <w:r>
        <w:rPr>
          <w:lang w:val="en-US"/>
        </w:rPr>
        <w:t>by</w:t>
      </w:r>
      <w:r w:rsidRPr="005D7A4F">
        <w:rPr>
          <w:lang w:val="be-BY"/>
        </w:rPr>
        <w:t xml:space="preserve"> (газета «Бабруйскае жыццё»), </w:t>
      </w:r>
      <w:r>
        <w:rPr>
          <w:lang w:val="en-US"/>
        </w:rPr>
        <w:t>Onliner</w:t>
      </w:r>
      <w:r w:rsidRPr="005D7A4F">
        <w:rPr>
          <w:lang w:val="be-BY"/>
        </w:rPr>
        <w:t>.</w:t>
      </w:r>
      <w:r>
        <w:rPr>
          <w:lang w:val="en-US"/>
        </w:rPr>
        <w:t>by</w:t>
      </w:r>
      <w:r w:rsidRPr="005D7A4F">
        <w:rPr>
          <w:lang w:val="be-BY"/>
        </w:rPr>
        <w:t>.</w:t>
      </w:r>
    </w:p>
    <w:p w:rsidR="00022229" w:rsidRPr="005D7A4F" w:rsidRDefault="00022229" w:rsidP="00934E5C">
      <w:pPr>
        <w:spacing w:after="0" w:line="380" w:lineRule="exact"/>
        <w:jc w:val="both"/>
        <w:rPr>
          <w:b/>
          <w:lang w:val="be-BY"/>
        </w:rPr>
      </w:pPr>
      <w:r w:rsidRPr="005D7A4F">
        <w:rPr>
          <w:b/>
          <w:lang w:val="be-BY"/>
        </w:rPr>
        <w:t>Прадмет</w:t>
      </w:r>
      <w:r w:rsidRPr="006D7058">
        <w:rPr>
          <w:b/>
          <w:lang w:val="be-BY"/>
        </w:rPr>
        <w:t>а</w:t>
      </w:r>
      <w:r w:rsidRPr="005D7A4F">
        <w:rPr>
          <w:b/>
          <w:lang w:val="be-BY"/>
        </w:rPr>
        <w:t xml:space="preserve">м </w:t>
      </w:r>
      <w:r w:rsidRPr="006D7058">
        <w:rPr>
          <w:b/>
          <w:lang w:val="be-BY"/>
        </w:rPr>
        <w:t>да</w:t>
      </w:r>
      <w:r w:rsidRPr="005D7A4F">
        <w:rPr>
          <w:b/>
          <w:lang w:val="be-BY"/>
        </w:rPr>
        <w:t>след</w:t>
      </w:r>
      <w:r w:rsidRPr="006D7058">
        <w:rPr>
          <w:b/>
          <w:lang w:val="be-BY"/>
        </w:rPr>
        <w:t>а</w:t>
      </w:r>
      <w:r w:rsidRPr="005D7A4F">
        <w:rPr>
          <w:b/>
          <w:lang w:val="be-BY"/>
        </w:rPr>
        <w:t>ван</w:t>
      </w:r>
      <w:r w:rsidRPr="006D7058">
        <w:rPr>
          <w:b/>
          <w:lang w:val="be-BY"/>
        </w:rPr>
        <w:t>н</w:t>
      </w:r>
      <w:r w:rsidRPr="005D7A4F">
        <w:rPr>
          <w:b/>
          <w:lang w:val="be-BY"/>
        </w:rPr>
        <w:t xml:space="preserve">я </w:t>
      </w:r>
      <w:r w:rsidRPr="005D7A4F">
        <w:rPr>
          <w:lang w:val="be-BY"/>
        </w:rPr>
        <w:t>сталі прыярытэтныя напрамкі манетызацыі лічбавых выданняў у беларускай медыясферы.</w:t>
      </w:r>
    </w:p>
    <w:p w:rsidR="00022229" w:rsidRPr="006D7058" w:rsidRDefault="00022229" w:rsidP="00934E5C">
      <w:pPr>
        <w:spacing w:after="0" w:line="380" w:lineRule="exact"/>
        <w:jc w:val="both"/>
        <w:rPr>
          <w:b/>
        </w:rPr>
      </w:pPr>
      <w:r w:rsidRPr="006D7058">
        <w:t xml:space="preserve">В ходе исследования темы дипломной работы были применены следующие </w:t>
      </w:r>
      <w:r w:rsidRPr="006D7058">
        <w:rPr>
          <w:b/>
        </w:rPr>
        <w:t>общенаучные методы</w:t>
      </w:r>
      <w:r w:rsidRPr="006D7058">
        <w:t>: анализ и синтез, сравнительный анализ, обобщение, систематизация полученных данных.</w:t>
      </w:r>
    </w:p>
    <w:p w:rsidR="00022229" w:rsidRPr="006D7058" w:rsidRDefault="00022229" w:rsidP="00934E5C">
      <w:pPr>
        <w:spacing w:after="0" w:line="380" w:lineRule="exact"/>
        <w:jc w:val="both"/>
        <w:rPr>
          <w:lang w:val="be-BY"/>
        </w:rPr>
      </w:pPr>
      <w:r w:rsidRPr="006D7058">
        <w:rPr>
          <w:lang w:val="be-BY"/>
        </w:rPr>
        <w:t xml:space="preserve">У ходзе даследавання тэмы дыпломнай працы былі ўжытыя наступныя </w:t>
      </w:r>
      <w:r w:rsidRPr="006D7058">
        <w:rPr>
          <w:b/>
          <w:lang w:val="be-BY"/>
        </w:rPr>
        <w:t>агульнанавуковыя метады:</w:t>
      </w:r>
      <w:r w:rsidRPr="006D7058">
        <w:rPr>
          <w:lang w:val="be-BY"/>
        </w:rPr>
        <w:t xml:space="preserve"> аналіз і сінтэз, параўнальны аналіз, абагульненне, сістэматызацыя атрыманых дадзеных. </w:t>
      </w:r>
    </w:p>
    <w:p w:rsidR="00022229" w:rsidRPr="006D7058" w:rsidRDefault="00022229" w:rsidP="00934E5C">
      <w:pPr>
        <w:spacing w:after="0" w:line="380" w:lineRule="exact"/>
        <w:jc w:val="both"/>
        <w:rPr>
          <w:lang w:val="be-BY"/>
        </w:rPr>
      </w:pPr>
      <w:r w:rsidRPr="006D7058">
        <w:rPr>
          <w:lang w:val="be-BY"/>
        </w:rPr>
        <w:t xml:space="preserve">Пастаўленыя мэта і задачы вызначылі </w:t>
      </w:r>
      <w:r w:rsidRPr="006D7058">
        <w:rPr>
          <w:b/>
          <w:lang w:val="be-BY"/>
        </w:rPr>
        <w:t>структуру дыпломнай працы</w:t>
      </w:r>
      <w:r w:rsidRPr="006D7058">
        <w:rPr>
          <w:lang w:val="be-BY"/>
        </w:rPr>
        <w:t>: ўвядзенне, тры главы, заключэнне, спіс выкарыстаных крыніц і дадатак.</w:t>
      </w:r>
    </w:p>
    <w:p w:rsidR="00022229" w:rsidRDefault="00022229" w:rsidP="00934E5C">
      <w:pPr>
        <w:spacing w:after="0" w:line="380" w:lineRule="exact"/>
        <w:jc w:val="both"/>
      </w:pPr>
      <w:r w:rsidRPr="006D7058">
        <w:rPr>
          <w:b/>
        </w:rPr>
        <w:t xml:space="preserve">Область возможного практического применения: </w:t>
      </w:r>
      <w:r w:rsidRPr="006D7058">
        <w:t>апісаныя ў дыпломнай працы спосабы манетызацыі могуць быць пазней ужытыя на платформах беларускай медыясферы.</w:t>
      </w:r>
    </w:p>
    <w:p w:rsidR="00022229" w:rsidRPr="006D7058" w:rsidRDefault="00022229" w:rsidP="00934E5C">
      <w:pPr>
        <w:spacing w:after="0" w:line="380" w:lineRule="exact"/>
      </w:pPr>
      <w:r w:rsidRPr="006D7058">
        <w:rPr>
          <w:lang w:val="be-BY"/>
        </w:rPr>
        <w:t>Аўтар працы пацвярджае пэўнасць матэрыялаў і вынікаў дыпломнай працы, а таксама самастойнасць яе выканання.</w:t>
      </w:r>
    </w:p>
    <w:p w:rsidR="00022229" w:rsidRDefault="00022229" w:rsidP="00934E5C">
      <w:pPr>
        <w:spacing w:after="0" w:line="380" w:lineRule="exact"/>
      </w:pPr>
    </w:p>
    <w:p w:rsidR="00022229" w:rsidRDefault="00022229" w:rsidP="00934E5C">
      <w:pPr>
        <w:spacing w:after="0" w:line="380" w:lineRule="exact"/>
      </w:pPr>
      <w:r>
        <w:br w:type="page"/>
      </w:r>
    </w:p>
    <w:p w:rsidR="00022229" w:rsidRPr="005D7A4F" w:rsidRDefault="00022229" w:rsidP="00934E5C">
      <w:pPr>
        <w:pStyle w:val="1"/>
        <w:rPr>
          <w:lang w:val="en-US"/>
        </w:rPr>
      </w:pPr>
      <w:bookmarkStart w:id="2" w:name="_Toc73913763"/>
      <w:r w:rsidRPr="005D7A4F">
        <w:rPr>
          <w:lang w:val="en-US"/>
        </w:rPr>
        <w:lastRenderedPageBreak/>
        <w:t>ABSTRACT</w:t>
      </w:r>
      <w:bookmarkEnd w:id="2"/>
    </w:p>
    <w:p w:rsidR="00022229" w:rsidRDefault="00022229" w:rsidP="00934E5C">
      <w:pPr>
        <w:spacing w:after="0" w:line="380" w:lineRule="exact"/>
        <w:rPr>
          <w:lang w:val="en-US"/>
        </w:rPr>
      </w:pPr>
    </w:p>
    <w:p w:rsidR="00396A0B" w:rsidRPr="0035430E" w:rsidRDefault="00396A0B" w:rsidP="00934E5C">
      <w:pPr>
        <w:spacing w:after="0" w:line="380" w:lineRule="exact"/>
        <w:rPr>
          <w:lang w:val="en-US"/>
        </w:rPr>
      </w:pP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>The thesis work</w:t>
      </w:r>
      <w:r w:rsidRPr="005D7A4F">
        <w:rPr>
          <w:lang w:val="en-US"/>
        </w:rPr>
        <w:t>: «Monetization of Internet media in Belarus»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994866">
        <w:rPr>
          <w:b/>
          <w:lang w:val="en-US"/>
        </w:rPr>
        <w:t>T</w:t>
      </w:r>
      <w:r w:rsidRPr="005D7A4F">
        <w:rPr>
          <w:b/>
          <w:lang w:val="en-US"/>
        </w:rPr>
        <w:t>he size of the thesis work</w:t>
      </w:r>
      <w:r w:rsidR="001917A0" w:rsidRPr="005D7A4F">
        <w:rPr>
          <w:lang w:val="en-US"/>
        </w:rPr>
        <w:t xml:space="preserve"> – 5</w:t>
      </w:r>
      <w:r w:rsidR="00025188" w:rsidRPr="005D7A4F">
        <w:rPr>
          <w:lang w:val="en-US"/>
        </w:rPr>
        <w:t>9</w:t>
      </w:r>
      <w:r w:rsidRPr="005D7A4F">
        <w:rPr>
          <w:lang w:val="en-US"/>
        </w:rPr>
        <w:t xml:space="preserve"> pages.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 xml:space="preserve">The number of information sources </w:t>
      </w:r>
      <w:r w:rsidRPr="005D7A4F">
        <w:rPr>
          <w:lang w:val="en-US"/>
        </w:rPr>
        <w:t>–</w:t>
      </w:r>
      <w:r w:rsidR="00861E1F" w:rsidRPr="005D7A4F">
        <w:rPr>
          <w:lang w:val="en-US"/>
        </w:rPr>
        <w:t xml:space="preserve"> </w:t>
      </w:r>
      <w:r w:rsidR="00861E1F">
        <w:rPr>
          <w:lang w:val="be-BY"/>
        </w:rPr>
        <w:t>64</w:t>
      </w:r>
      <w:r w:rsidRPr="005D7A4F">
        <w:rPr>
          <w:lang w:val="en-US"/>
        </w:rPr>
        <w:t>.</w:t>
      </w:r>
    </w:p>
    <w:p w:rsidR="00022229" w:rsidRPr="00266FBA" w:rsidRDefault="00022229" w:rsidP="00934E5C">
      <w:pPr>
        <w:spacing w:after="0" w:line="380" w:lineRule="exact"/>
        <w:rPr>
          <w:b/>
          <w:lang w:val="en-US"/>
        </w:rPr>
      </w:pPr>
      <w:r w:rsidRPr="005D7A4F">
        <w:rPr>
          <w:b/>
          <w:lang w:val="en-US"/>
        </w:rPr>
        <w:t>Keywords:</w:t>
      </w:r>
      <w:r>
        <w:rPr>
          <w:b/>
          <w:lang w:val="en-US"/>
        </w:rPr>
        <w:t xml:space="preserve"> </w:t>
      </w:r>
      <w:r w:rsidRPr="005D7A4F">
        <w:rPr>
          <w:lang w:val="en-US"/>
        </w:rPr>
        <w:t>MONETIZATION, ADVERTISING IN MEDIA,</w:t>
      </w:r>
      <w:r>
        <w:rPr>
          <w:lang w:val="en-US"/>
        </w:rPr>
        <w:t xml:space="preserve"> </w:t>
      </w:r>
      <w:r w:rsidRPr="00266FBA">
        <w:rPr>
          <w:lang w:val="en-US"/>
        </w:rPr>
        <w:t>BUSINESS PLAN, MEDIA, MEDIA BUSINESS, INTERNET MEDIA, MEDIA SPHERE</w:t>
      </w:r>
      <w:r w:rsidRPr="005D7A4F">
        <w:rPr>
          <w:lang w:val="en-US"/>
        </w:rPr>
        <w:t>, COMMERCIALIZATION; SELF-SUSTAINABILITY, PROFITABILITY</w:t>
      </w:r>
      <w:r w:rsidRPr="00266FBA">
        <w:rPr>
          <w:lang w:val="en-US"/>
        </w:rPr>
        <w:t>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>The relevance of the work</w:t>
      </w:r>
      <w:r w:rsidRPr="005D7A4F">
        <w:rPr>
          <w:lang w:val="en-US"/>
        </w:rPr>
        <w:t xml:space="preserve"> lies in the analysis of monetization methods used by online media, the search for new ways to monetize the editorial activity of digital publications to continue their sustainable development.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>The aim of the work</w:t>
      </w:r>
      <w:r w:rsidRPr="005D7A4F">
        <w:rPr>
          <w:lang w:val="en-US"/>
        </w:rPr>
        <w:t xml:space="preserve"> is to identify and analyze the most successful ways of monetization of the Belarusian Internet media.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>The object of research</w:t>
      </w:r>
      <w:r w:rsidRPr="005D7A4F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5D7A4F">
        <w:rPr>
          <w:lang w:val="en-US"/>
        </w:rPr>
        <w:t xml:space="preserve">the activities of Internet media in Belarus to ensure economic stability and sustainable development. 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>The empirical material</w:t>
      </w:r>
      <w:r w:rsidRPr="005D7A4F">
        <w:rPr>
          <w:lang w:val="en-US"/>
        </w:rPr>
        <w:t xml:space="preserve"> was as follows </w:t>
      </w:r>
      <w:r>
        <w:rPr>
          <w:lang w:val="de-DE"/>
        </w:rPr>
        <w:t>j</w:t>
      </w:r>
      <w:r w:rsidRPr="005D7A4F">
        <w:rPr>
          <w:lang w:val="en-US"/>
        </w:rPr>
        <w:t>ournalistic materials published on the websites of digital publications Mlyn.by, SB.by (</w:t>
      </w:r>
      <w:r>
        <w:rPr>
          <w:lang w:val="en-US"/>
        </w:rPr>
        <w:t>Mlyn.by, SB.by</w:t>
      </w:r>
      <w:r w:rsidRPr="005D7A4F">
        <w:rPr>
          <w:lang w:val="en-US"/>
        </w:rPr>
        <w:t xml:space="preserve"> («</w:t>
      </w:r>
      <w:r>
        <w:t>СБ</w:t>
      </w:r>
      <w:r w:rsidRPr="005D7A4F">
        <w:rPr>
          <w:lang w:val="en-US"/>
        </w:rPr>
        <w:t xml:space="preserve">. </w:t>
      </w:r>
      <w:r>
        <w:t>Беларусь</w:t>
      </w:r>
      <w:r w:rsidRPr="005D7A4F">
        <w:rPr>
          <w:lang w:val="en-US"/>
        </w:rPr>
        <w:t xml:space="preserve"> </w:t>
      </w:r>
      <w:r>
        <w:t>Сегодня</w:t>
      </w:r>
      <w:r w:rsidRPr="005D7A4F">
        <w:rPr>
          <w:lang w:val="en-US"/>
        </w:rPr>
        <w:t>» newspaper)</w:t>
      </w:r>
      <w:r>
        <w:rPr>
          <w:lang w:val="en-US"/>
        </w:rPr>
        <w:t>, Bobrlife.by</w:t>
      </w:r>
      <w:r w:rsidRPr="005D7A4F">
        <w:rPr>
          <w:lang w:val="en-US"/>
        </w:rPr>
        <w:t xml:space="preserve"> («</w:t>
      </w:r>
      <w:r>
        <w:t>Бабруйскае</w:t>
      </w:r>
      <w:r w:rsidRPr="005D7A4F">
        <w:rPr>
          <w:lang w:val="en-US"/>
        </w:rPr>
        <w:t xml:space="preserve"> </w:t>
      </w:r>
      <w:r>
        <w:t>жыццё</w:t>
      </w:r>
      <w:r w:rsidRPr="005D7A4F">
        <w:rPr>
          <w:lang w:val="en-US"/>
        </w:rPr>
        <w:t>» newspaper)</w:t>
      </w:r>
      <w:r>
        <w:rPr>
          <w:lang w:val="en-US"/>
        </w:rPr>
        <w:t>, Onliner.by</w:t>
      </w:r>
      <w:r w:rsidRPr="005D7A4F">
        <w:rPr>
          <w:lang w:val="en-US"/>
        </w:rPr>
        <w:t xml:space="preserve"> served as empirical material.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lang w:val="en-US"/>
        </w:rPr>
        <w:t xml:space="preserve">The priority directions of monetization of digital editions in the Belarusian media sphere became </w:t>
      </w:r>
      <w:r w:rsidRPr="005D7A4F">
        <w:rPr>
          <w:b/>
          <w:lang w:val="en-US"/>
        </w:rPr>
        <w:t>the subject of research.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lang w:val="en-US"/>
        </w:rPr>
        <w:t xml:space="preserve">During the research of the theme of the thesis the following </w:t>
      </w:r>
      <w:r w:rsidRPr="005D7A4F">
        <w:rPr>
          <w:b/>
          <w:lang w:val="en-US"/>
        </w:rPr>
        <w:t>general scientific methods</w:t>
      </w:r>
      <w:r w:rsidRPr="005D7A4F">
        <w:rPr>
          <w:lang w:val="en-US"/>
        </w:rPr>
        <w:t xml:space="preserve"> were used: analysis and synthesis, comparative analysis, generalization and systematization of the data obtained.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b/>
          <w:lang w:val="en-US"/>
        </w:rPr>
        <w:t>Scope of possible practical application:</w:t>
      </w:r>
      <w:r w:rsidRPr="005D7A4F">
        <w:rPr>
          <w:lang w:val="en-US"/>
        </w:rPr>
        <w:t xml:space="preserve"> the monetization methods described in the thesis can be subsequently applied to the Belarusian media sphere platforms.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lang w:val="en-US"/>
        </w:rPr>
        <w:t xml:space="preserve">The goal and objectives set </w:t>
      </w:r>
      <w:r w:rsidRPr="005D7A4F">
        <w:rPr>
          <w:b/>
          <w:lang w:val="en-US"/>
        </w:rPr>
        <w:t>the structure of the thesis work</w:t>
      </w:r>
      <w:r w:rsidRPr="005D7A4F">
        <w:rPr>
          <w:lang w:val="en-US"/>
        </w:rPr>
        <w:t>: introduction, three chapters, conclusion, list of sources and applications.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  <w:r w:rsidRPr="005D7A4F">
        <w:rPr>
          <w:lang w:val="en-US"/>
        </w:rPr>
        <w:t>The author of the work confirms the reliability of the materials and the results of the thesis work, as well as the independence of its implementation.</w:t>
      </w:r>
    </w:p>
    <w:p w:rsidR="00022229" w:rsidRPr="005D7A4F" w:rsidRDefault="00022229" w:rsidP="00934E5C">
      <w:pPr>
        <w:spacing w:after="0" w:line="380" w:lineRule="exact"/>
        <w:rPr>
          <w:lang w:val="en-US"/>
        </w:rPr>
      </w:pPr>
    </w:p>
    <w:p w:rsidR="00022229" w:rsidRPr="005D7A4F" w:rsidRDefault="00022229" w:rsidP="00934E5C">
      <w:pPr>
        <w:spacing w:after="0" w:line="380" w:lineRule="exact"/>
        <w:rPr>
          <w:lang w:val="en-US"/>
        </w:rPr>
      </w:pPr>
    </w:p>
    <w:p w:rsidR="007F1ED3" w:rsidRPr="000F38C3" w:rsidRDefault="007F1ED3" w:rsidP="000F38C3">
      <w:pPr>
        <w:spacing w:after="0" w:line="380" w:lineRule="exact"/>
        <w:ind w:firstLine="0"/>
        <w:rPr>
          <w:lang w:val="en-US"/>
        </w:rPr>
      </w:pPr>
      <w:bookmarkStart w:id="3" w:name="_GoBack"/>
      <w:bookmarkEnd w:id="3"/>
    </w:p>
    <w:sectPr w:rsidR="007F1ED3" w:rsidRPr="000F38C3" w:rsidSect="00192BA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BC" w:rsidRDefault="001E32BC">
      <w:pPr>
        <w:spacing w:after="0"/>
      </w:pPr>
      <w:r>
        <w:separator/>
      </w:r>
    </w:p>
  </w:endnote>
  <w:endnote w:type="continuationSeparator" w:id="0">
    <w:p w:rsidR="001E32BC" w:rsidRDefault="001E32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188086"/>
      <w:docPartObj>
        <w:docPartGallery w:val="Page Numbers (Bottom of Page)"/>
        <w:docPartUnique/>
      </w:docPartObj>
    </w:sdtPr>
    <w:sdtEndPr/>
    <w:sdtContent>
      <w:p w:rsidR="005D7A4F" w:rsidRDefault="005D7A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C3">
          <w:rPr>
            <w:noProof/>
          </w:rPr>
          <w:t>4</w:t>
        </w:r>
        <w:r>
          <w:fldChar w:fldCharType="end"/>
        </w:r>
      </w:p>
    </w:sdtContent>
  </w:sdt>
  <w:p w:rsidR="005D7A4F" w:rsidRDefault="005D7A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BC" w:rsidRDefault="001E32BC">
      <w:pPr>
        <w:spacing w:after="0"/>
      </w:pPr>
      <w:r>
        <w:separator/>
      </w:r>
    </w:p>
  </w:footnote>
  <w:footnote w:type="continuationSeparator" w:id="0">
    <w:p w:rsidR="001E32BC" w:rsidRDefault="001E32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87B"/>
    <w:multiLevelType w:val="hybridMultilevel"/>
    <w:tmpl w:val="DB7CB20C"/>
    <w:lvl w:ilvl="0" w:tplc="5042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D3D05"/>
    <w:multiLevelType w:val="hybridMultilevel"/>
    <w:tmpl w:val="7ABCF020"/>
    <w:lvl w:ilvl="0" w:tplc="FA202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052DB"/>
    <w:multiLevelType w:val="hybridMultilevel"/>
    <w:tmpl w:val="C8A0434E"/>
    <w:lvl w:ilvl="0" w:tplc="A318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9F6AC9"/>
    <w:multiLevelType w:val="hybridMultilevel"/>
    <w:tmpl w:val="C7D4A5F2"/>
    <w:lvl w:ilvl="0" w:tplc="B0AA0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D296D"/>
    <w:multiLevelType w:val="hybridMultilevel"/>
    <w:tmpl w:val="8556AD5A"/>
    <w:lvl w:ilvl="0" w:tplc="B5CCF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9564C5"/>
    <w:multiLevelType w:val="multilevel"/>
    <w:tmpl w:val="B9186D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510313"/>
    <w:multiLevelType w:val="hybridMultilevel"/>
    <w:tmpl w:val="5734E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2A4338"/>
    <w:multiLevelType w:val="hybridMultilevel"/>
    <w:tmpl w:val="14F0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AE0"/>
    <w:multiLevelType w:val="hybridMultilevel"/>
    <w:tmpl w:val="30D48544"/>
    <w:lvl w:ilvl="0" w:tplc="F648C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676031"/>
    <w:multiLevelType w:val="hybridMultilevel"/>
    <w:tmpl w:val="1F7AE114"/>
    <w:lvl w:ilvl="0" w:tplc="672461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9126FE"/>
    <w:multiLevelType w:val="hybridMultilevel"/>
    <w:tmpl w:val="504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3C97"/>
    <w:multiLevelType w:val="hybridMultilevel"/>
    <w:tmpl w:val="CD3E5B06"/>
    <w:lvl w:ilvl="0" w:tplc="B43E4F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966AA2"/>
    <w:multiLevelType w:val="hybridMultilevel"/>
    <w:tmpl w:val="02F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3450"/>
    <w:multiLevelType w:val="hybridMultilevel"/>
    <w:tmpl w:val="33384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5940191"/>
    <w:multiLevelType w:val="hybridMultilevel"/>
    <w:tmpl w:val="DEA4E844"/>
    <w:lvl w:ilvl="0" w:tplc="CC184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F006EA"/>
    <w:multiLevelType w:val="hybridMultilevel"/>
    <w:tmpl w:val="7B9C9FD6"/>
    <w:lvl w:ilvl="0" w:tplc="99721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854655"/>
    <w:multiLevelType w:val="hybridMultilevel"/>
    <w:tmpl w:val="1F7AE114"/>
    <w:lvl w:ilvl="0" w:tplc="672461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A65028"/>
    <w:multiLevelType w:val="hybridMultilevel"/>
    <w:tmpl w:val="9280E292"/>
    <w:lvl w:ilvl="0" w:tplc="B4908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8B1EE1"/>
    <w:multiLevelType w:val="hybridMultilevel"/>
    <w:tmpl w:val="8206C968"/>
    <w:lvl w:ilvl="0" w:tplc="A2A2A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4C3FA4"/>
    <w:multiLevelType w:val="hybridMultilevel"/>
    <w:tmpl w:val="E4984C1E"/>
    <w:lvl w:ilvl="0" w:tplc="3702D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3B360B"/>
    <w:multiLevelType w:val="hybridMultilevel"/>
    <w:tmpl w:val="6FA2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E7B61"/>
    <w:multiLevelType w:val="hybridMultilevel"/>
    <w:tmpl w:val="3970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242"/>
    <w:multiLevelType w:val="hybridMultilevel"/>
    <w:tmpl w:val="AB06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9542A"/>
    <w:multiLevelType w:val="hybridMultilevel"/>
    <w:tmpl w:val="C7D4A5F2"/>
    <w:lvl w:ilvl="0" w:tplc="B0AA0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5"/>
  </w:num>
  <w:num w:numId="5">
    <w:abstractNumId w:val="8"/>
  </w:num>
  <w:num w:numId="6">
    <w:abstractNumId w:val="21"/>
  </w:num>
  <w:num w:numId="7">
    <w:abstractNumId w:val="15"/>
  </w:num>
  <w:num w:numId="8">
    <w:abstractNumId w:val="12"/>
  </w:num>
  <w:num w:numId="9">
    <w:abstractNumId w:val="10"/>
  </w:num>
  <w:num w:numId="10">
    <w:abstractNumId w:val="22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17"/>
  </w:num>
  <w:num w:numId="16">
    <w:abstractNumId w:val="0"/>
  </w:num>
  <w:num w:numId="17">
    <w:abstractNumId w:val="4"/>
  </w:num>
  <w:num w:numId="18">
    <w:abstractNumId w:val="18"/>
  </w:num>
  <w:num w:numId="19">
    <w:abstractNumId w:val="7"/>
  </w:num>
  <w:num w:numId="20">
    <w:abstractNumId w:val="23"/>
  </w:num>
  <w:num w:numId="21">
    <w:abstractNumId w:val="3"/>
  </w:num>
  <w:num w:numId="22">
    <w:abstractNumId w:val="13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71"/>
    <w:rsid w:val="00022229"/>
    <w:rsid w:val="00025188"/>
    <w:rsid w:val="00053E31"/>
    <w:rsid w:val="0008271D"/>
    <w:rsid w:val="000C1397"/>
    <w:rsid w:val="000C3F3F"/>
    <w:rsid w:val="000F38C3"/>
    <w:rsid w:val="00125B53"/>
    <w:rsid w:val="00137BD2"/>
    <w:rsid w:val="00166764"/>
    <w:rsid w:val="001917A0"/>
    <w:rsid w:val="00192BAE"/>
    <w:rsid w:val="00192C69"/>
    <w:rsid w:val="001E32BC"/>
    <w:rsid w:val="002316AC"/>
    <w:rsid w:val="00255A77"/>
    <w:rsid w:val="002879B4"/>
    <w:rsid w:val="002A60DB"/>
    <w:rsid w:val="002B2429"/>
    <w:rsid w:val="002B3AE5"/>
    <w:rsid w:val="002E5958"/>
    <w:rsid w:val="002F40F1"/>
    <w:rsid w:val="00326414"/>
    <w:rsid w:val="00352010"/>
    <w:rsid w:val="0035269C"/>
    <w:rsid w:val="00386D84"/>
    <w:rsid w:val="003907E4"/>
    <w:rsid w:val="00396A0B"/>
    <w:rsid w:val="003D08FB"/>
    <w:rsid w:val="003D72BA"/>
    <w:rsid w:val="003E0843"/>
    <w:rsid w:val="003F0621"/>
    <w:rsid w:val="00403A7B"/>
    <w:rsid w:val="004572C8"/>
    <w:rsid w:val="00466A38"/>
    <w:rsid w:val="00466DA5"/>
    <w:rsid w:val="00497D7F"/>
    <w:rsid w:val="004C351F"/>
    <w:rsid w:val="004D4EFF"/>
    <w:rsid w:val="004E72BE"/>
    <w:rsid w:val="004E7B56"/>
    <w:rsid w:val="00503CD5"/>
    <w:rsid w:val="00507B41"/>
    <w:rsid w:val="00583AD5"/>
    <w:rsid w:val="00591C2B"/>
    <w:rsid w:val="005A603F"/>
    <w:rsid w:val="005D7A4F"/>
    <w:rsid w:val="005E016A"/>
    <w:rsid w:val="005E040A"/>
    <w:rsid w:val="00602D97"/>
    <w:rsid w:val="00616F11"/>
    <w:rsid w:val="0063617A"/>
    <w:rsid w:val="006E1F85"/>
    <w:rsid w:val="006F0B7B"/>
    <w:rsid w:val="00701671"/>
    <w:rsid w:val="00710CFF"/>
    <w:rsid w:val="00767008"/>
    <w:rsid w:val="007720AE"/>
    <w:rsid w:val="007778A3"/>
    <w:rsid w:val="00792D67"/>
    <w:rsid w:val="007B71A3"/>
    <w:rsid w:val="007B7ACE"/>
    <w:rsid w:val="007D4C7D"/>
    <w:rsid w:val="007F1ED3"/>
    <w:rsid w:val="007F2E52"/>
    <w:rsid w:val="008236E7"/>
    <w:rsid w:val="0084536F"/>
    <w:rsid w:val="00856FEC"/>
    <w:rsid w:val="00861E1F"/>
    <w:rsid w:val="008658E3"/>
    <w:rsid w:val="0088611B"/>
    <w:rsid w:val="008F023A"/>
    <w:rsid w:val="00910D2D"/>
    <w:rsid w:val="00915884"/>
    <w:rsid w:val="00934E5C"/>
    <w:rsid w:val="00944957"/>
    <w:rsid w:val="00947FF6"/>
    <w:rsid w:val="00976350"/>
    <w:rsid w:val="009A1295"/>
    <w:rsid w:val="009C4722"/>
    <w:rsid w:val="009D5A4E"/>
    <w:rsid w:val="009E34BB"/>
    <w:rsid w:val="009E55C0"/>
    <w:rsid w:val="009F4739"/>
    <w:rsid w:val="009F7DD0"/>
    <w:rsid w:val="00A03B76"/>
    <w:rsid w:val="00A2759D"/>
    <w:rsid w:val="00A77BC9"/>
    <w:rsid w:val="00AA6076"/>
    <w:rsid w:val="00AC321E"/>
    <w:rsid w:val="00AC54C8"/>
    <w:rsid w:val="00AC7E04"/>
    <w:rsid w:val="00AD39FE"/>
    <w:rsid w:val="00AF325A"/>
    <w:rsid w:val="00B1221F"/>
    <w:rsid w:val="00B320A6"/>
    <w:rsid w:val="00B4216F"/>
    <w:rsid w:val="00B53527"/>
    <w:rsid w:val="00B60414"/>
    <w:rsid w:val="00B7757B"/>
    <w:rsid w:val="00BA0134"/>
    <w:rsid w:val="00BB04A6"/>
    <w:rsid w:val="00BC0393"/>
    <w:rsid w:val="00BC0B3B"/>
    <w:rsid w:val="00BC77AE"/>
    <w:rsid w:val="00BF179A"/>
    <w:rsid w:val="00BF40E4"/>
    <w:rsid w:val="00C107DD"/>
    <w:rsid w:val="00C115A1"/>
    <w:rsid w:val="00C45600"/>
    <w:rsid w:val="00C51795"/>
    <w:rsid w:val="00C65239"/>
    <w:rsid w:val="00C80DD0"/>
    <w:rsid w:val="00C83553"/>
    <w:rsid w:val="00C9789B"/>
    <w:rsid w:val="00CD5A54"/>
    <w:rsid w:val="00CF3A40"/>
    <w:rsid w:val="00D45E08"/>
    <w:rsid w:val="00D47780"/>
    <w:rsid w:val="00DB540C"/>
    <w:rsid w:val="00DE4FA9"/>
    <w:rsid w:val="00E15ABD"/>
    <w:rsid w:val="00E16907"/>
    <w:rsid w:val="00E21037"/>
    <w:rsid w:val="00E228E8"/>
    <w:rsid w:val="00E5576B"/>
    <w:rsid w:val="00E5606D"/>
    <w:rsid w:val="00E67575"/>
    <w:rsid w:val="00E739F4"/>
    <w:rsid w:val="00E873AF"/>
    <w:rsid w:val="00ED1515"/>
    <w:rsid w:val="00FB4614"/>
    <w:rsid w:val="00FD1576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D52E"/>
  <w15:docId w15:val="{C13D431B-4CFF-47E1-B0F6-3E0D74B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71"/>
    <w:pPr>
      <w:spacing w:after="20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843"/>
    <w:pPr>
      <w:keepNext/>
      <w:keepLines/>
      <w:spacing w:before="120" w:after="0"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1671"/>
    <w:pPr>
      <w:keepNext/>
      <w:keepLines/>
      <w:spacing w:before="40" w:after="0"/>
      <w:jc w:val="both"/>
      <w:outlineLvl w:val="1"/>
    </w:pPr>
    <w:rPr>
      <w:rFonts w:eastAsiaTheme="majorEastAsia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671"/>
    <w:pPr>
      <w:keepNext/>
      <w:keepLines/>
      <w:spacing w:before="40" w:after="0"/>
      <w:outlineLvl w:val="2"/>
    </w:pPr>
    <w:rPr>
      <w:rFonts w:eastAsiaTheme="majorEastAsia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43"/>
    <w:rPr>
      <w:rFonts w:ascii="Times New Roman" w:eastAsiaTheme="minorHAnsi" w:hAnsi="Times New Roman" w:cs="Times New Roman"/>
      <w:b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671"/>
    <w:rPr>
      <w:rFonts w:ascii="Times New Roman" w:eastAsiaTheme="majorEastAsia" w:hAnsi="Times New Roman" w:cs="Times New Roman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671"/>
    <w:rPr>
      <w:rFonts w:ascii="Times New Roman" w:eastAsiaTheme="majorEastAsia" w:hAnsi="Times New Roman" w:cs="Times New Roman"/>
      <w:b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701671"/>
    <w:pPr>
      <w:spacing w:before="240" w:line="259" w:lineRule="auto"/>
      <w:ind w:firstLine="0"/>
      <w:outlineLvl w:val="9"/>
    </w:pPr>
    <w:rPr>
      <w:rFonts w:asciiTheme="majorHAnsi" w:hAnsiTheme="majorHAnsi" w:cstheme="majorBidi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572C8"/>
    <w:pPr>
      <w:tabs>
        <w:tab w:val="right" w:leader="dot" w:pos="9628"/>
      </w:tabs>
      <w:spacing w:after="100"/>
    </w:pPr>
  </w:style>
  <w:style w:type="character" w:styleId="a4">
    <w:name w:val="Hyperlink"/>
    <w:basedOn w:val="a0"/>
    <w:uiPriority w:val="99"/>
    <w:unhideWhenUsed/>
    <w:rsid w:val="00701671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701671"/>
    <w:pPr>
      <w:spacing w:line="360" w:lineRule="exact"/>
      <w:ind w:firstLine="426"/>
      <w:jc w:val="both"/>
    </w:pPr>
    <w:rPr>
      <w:spacing w:val="2"/>
      <w:szCs w:val="22"/>
      <w:lang w:val="be-BY" w:eastAsia="en-US"/>
    </w:rPr>
  </w:style>
  <w:style w:type="paragraph" w:styleId="a6">
    <w:name w:val="List Paragraph"/>
    <w:basedOn w:val="a"/>
    <w:uiPriority w:val="34"/>
    <w:qFormat/>
    <w:rsid w:val="00701671"/>
    <w:pPr>
      <w:spacing w:after="80" w:line="360" w:lineRule="exact"/>
      <w:ind w:left="720"/>
      <w:contextualSpacing/>
      <w:jc w:val="both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01671"/>
    <w:pPr>
      <w:spacing w:after="100"/>
      <w:ind w:left="280"/>
    </w:pPr>
  </w:style>
  <w:style w:type="character" w:styleId="a7">
    <w:name w:val="Strong"/>
    <w:basedOn w:val="a0"/>
    <w:uiPriority w:val="22"/>
    <w:qFormat/>
    <w:rsid w:val="00701671"/>
    <w:rPr>
      <w:b/>
      <w:bCs/>
    </w:rPr>
  </w:style>
  <w:style w:type="character" w:styleId="a8">
    <w:name w:val="Emphasis"/>
    <w:basedOn w:val="a0"/>
    <w:uiPriority w:val="20"/>
    <w:qFormat/>
    <w:rsid w:val="00701671"/>
    <w:rPr>
      <w:i/>
      <w:iCs/>
    </w:rPr>
  </w:style>
  <w:style w:type="paragraph" w:styleId="31">
    <w:name w:val="toc 3"/>
    <w:basedOn w:val="a"/>
    <w:next w:val="a"/>
    <w:autoRedefine/>
    <w:uiPriority w:val="39"/>
    <w:unhideWhenUsed/>
    <w:rsid w:val="00701671"/>
    <w:pPr>
      <w:spacing w:after="100"/>
      <w:ind w:left="560"/>
    </w:pPr>
  </w:style>
  <w:style w:type="paragraph" w:customStyle="1" w:styleId="a9">
    <w:name w:val="Диплом обычный текст"/>
    <w:basedOn w:val="a"/>
    <w:qFormat/>
    <w:rsid w:val="00701671"/>
    <w:pPr>
      <w:spacing w:after="0" w:line="360" w:lineRule="exact"/>
      <w:contextualSpacing/>
      <w:jc w:val="both"/>
    </w:pPr>
    <w:rPr>
      <w:lang w:eastAsia="en-US"/>
    </w:rPr>
  </w:style>
  <w:style w:type="paragraph" w:styleId="aa">
    <w:name w:val="caption"/>
    <w:basedOn w:val="a"/>
    <w:next w:val="a"/>
    <w:uiPriority w:val="35"/>
    <w:unhideWhenUsed/>
    <w:qFormat/>
    <w:rsid w:val="00701671"/>
    <w:rPr>
      <w:i/>
      <w:iCs/>
      <w:color w:val="44546A" w:themeColor="text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0167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701671"/>
    <w:rPr>
      <w:rFonts w:ascii="Times New Roman" w:eastAsiaTheme="minorHAnsi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70167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701671"/>
    <w:rPr>
      <w:rFonts w:ascii="Times New Roman" w:eastAsiaTheme="minorHAnsi" w:hAnsi="Times New Roman" w:cs="Times New Roman"/>
      <w:sz w:val="28"/>
      <w:szCs w:val="28"/>
      <w:lang w:eastAsia="ru-RU"/>
    </w:rPr>
  </w:style>
  <w:style w:type="character" w:styleId="af">
    <w:name w:val="FollowedHyperlink"/>
    <w:basedOn w:val="a0"/>
    <w:uiPriority w:val="99"/>
    <w:semiHidden/>
    <w:unhideWhenUsed/>
    <w:rsid w:val="00701671"/>
    <w:rPr>
      <w:color w:val="954F72" w:themeColor="followedHyperlink"/>
      <w:u w:val="single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701671"/>
    <w:rPr>
      <w:rFonts w:eastAsia="Calibri"/>
      <w:i/>
      <w:iCs/>
      <w:color w:val="373545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016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1671"/>
    <w:rPr>
      <w:rFonts w:ascii="Segoe UI" w:eastAsiaTheme="minorHAns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343C-AA94-436B-9E50-72C2B74C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103</cp:revision>
  <cp:lastPrinted>2021-06-07T07:14:00Z</cp:lastPrinted>
  <dcterms:created xsi:type="dcterms:W3CDTF">2021-05-28T11:52:00Z</dcterms:created>
  <dcterms:modified xsi:type="dcterms:W3CDTF">2021-06-30T23:19:00Z</dcterms:modified>
</cp:coreProperties>
</file>