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F70" w:rsidRPr="00A705C2" w:rsidRDefault="00B61F70" w:rsidP="00B61F70">
      <w:pPr>
        <w:ind w:firstLine="709"/>
        <w:jc w:val="center"/>
        <w:rPr>
          <w:rFonts w:eastAsia="DengXian"/>
          <w:b/>
          <w:sz w:val="32"/>
          <w:szCs w:val="32"/>
          <w:lang w:eastAsia="zh-CN"/>
        </w:rPr>
      </w:pPr>
      <w:bookmarkStart w:id="0" w:name="_GoBack"/>
      <w:bookmarkEnd w:id="0"/>
      <w:r w:rsidRPr="00A705C2">
        <w:rPr>
          <w:rFonts w:eastAsia="DengXian"/>
          <w:b/>
          <w:sz w:val="32"/>
          <w:szCs w:val="32"/>
          <w:lang w:eastAsia="zh-CN"/>
        </w:rPr>
        <w:t>РЕФЕРАТ</w:t>
      </w:r>
    </w:p>
    <w:p w:rsidR="00B61F70" w:rsidRPr="001F7B44" w:rsidRDefault="00B61F70" w:rsidP="00B61F70">
      <w:pPr>
        <w:jc w:val="both"/>
        <w:rPr>
          <w:rFonts w:eastAsia="DengXian"/>
          <w:kern w:val="2"/>
          <w:lang w:eastAsia="zh-CN"/>
        </w:rPr>
      </w:pPr>
    </w:p>
    <w:p w:rsidR="00B61F70" w:rsidRPr="001F7B44" w:rsidRDefault="00B61F70" w:rsidP="00B61F70">
      <w:pPr>
        <w:ind w:firstLine="709"/>
        <w:jc w:val="both"/>
        <w:rPr>
          <w:rFonts w:eastAsia="DengXian"/>
          <w:lang w:eastAsia="zh-CN"/>
        </w:rPr>
      </w:pPr>
      <w:r w:rsidRPr="001F7B44">
        <w:rPr>
          <w:rFonts w:eastAsia="DengXian"/>
          <w:lang w:eastAsia="zh-CN"/>
        </w:rPr>
        <w:t>Объем дипломной работы (с приложениями) – 5</w:t>
      </w:r>
      <w:r>
        <w:rPr>
          <w:rFonts w:eastAsia="DengXian"/>
          <w:lang w:eastAsia="zh-CN"/>
        </w:rPr>
        <w:t>3</w:t>
      </w:r>
      <w:r w:rsidRPr="001F7B44">
        <w:rPr>
          <w:rFonts w:eastAsia="DengXian"/>
          <w:lang w:eastAsia="zh-CN"/>
        </w:rPr>
        <w:t xml:space="preserve"> страниц</w:t>
      </w:r>
      <w:r>
        <w:rPr>
          <w:rFonts w:eastAsia="DengXian"/>
          <w:lang w:eastAsia="zh-CN"/>
        </w:rPr>
        <w:t>ы</w:t>
      </w:r>
      <w:r w:rsidRPr="001F7B44">
        <w:rPr>
          <w:rFonts w:eastAsia="DengXian"/>
          <w:lang w:eastAsia="zh-CN"/>
        </w:rPr>
        <w:t>.</w:t>
      </w:r>
    </w:p>
    <w:p w:rsidR="00B61F70" w:rsidRPr="001F7B44" w:rsidRDefault="00B61F70" w:rsidP="00B61F70">
      <w:pPr>
        <w:ind w:firstLine="709"/>
        <w:jc w:val="both"/>
        <w:rPr>
          <w:rFonts w:eastAsia="DengXian"/>
          <w:lang w:eastAsia="zh-CN"/>
        </w:rPr>
      </w:pPr>
      <w:r w:rsidRPr="001F7B44">
        <w:rPr>
          <w:rFonts w:eastAsia="DengXian"/>
          <w:lang w:eastAsia="zh-CN"/>
        </w:rPr>
        <w:t>Количество приложений – 1.</w:t>
      </w:r>
    </w:p>
    <w:p w:rsidR="00B61F70" w:rsidRPr="001F7B44" w:rsidRDefault="00B61F70" w:rsidP="00B61F70">
      <w:pPr>
        <w:ind w:firstLine="709"/>
        <w:jc w:val="both"/>
        <w:rPr>
          <w:rFonts w:eastAsia="DengXian"/>
          <w:lang w:eastAsia="zh-CN"/>
        </w:rPr>
      </w:pPr>
      <w:r w:rsidRPr="001F7B44">
        <w:rPr>
          <w:rFonts w:eastAsia="DengXian"/>
          <w:lang w:eastAsia="zh-CN"/>
        </w:rPr>
        <w:t>Количество использованных источников – 45.</w:t>
      </w:r>
    </w:p>
    <w:p w:rsidR="00B61F70" w:rsidRPr="001F7B44" w:rsidRDefault="00B61F70" w:rsidP="00B61F70">
      <w:pPr>
        <w:ind w:firstLine="709"/>
        <w:jc w:val="both"/>
        <w:rPr>
          <w:rFonts w:eastAsia="DengXian"/>
          <w:lang w:eastAsia="zh-CN"/>
        </w:rPr>
      </w:pPr>
      <w:r w:rsidRPr="001F7B44">
        <w:rPr>
          <w:rFonts w:eastAsia="DengXian"/>
          <w:lang w:eastAsia="zh-CN"/>
        </w:rPr>
        <w:t>Перечень</w:t>
      </w:r>
      <w:r w:rsidRPr="001F7B44">
        <w:rPr>
          <w:rFonts w:eastAsia="DengXian"/>
          <w:lang w:eastAsia="zh-CN"/>
        </w:rPr>
        <w:tab/>
        <w:t>ключевых</w:t>
      </w:r>
      <w:r w:rsidRPr="001F7B44">
        <w:rPr>
          <w:rFonts w:eastAsia="DengXian"/>
          <w:lang w:eastAsia="zh-CN"/>
        </w:rPr>
        <w:tab/>
        <w:t xml:space="preserve"> </w:t>
      </w:r>
      <w:proofErr w:type="spellStart"/>
      <w:r w:rsidRPr="001F7B44">
        <w:rPr>
          <w:rFonts w:eastAsia="DengXian"/>
          <w:lang w:eastAsia="zh-CN"/>
        </w:rPr>
        <w:t>сл</w:t>
      </w:r>
      <w:proofErr w:type="spellEnd"/>
      <w:r w:rsidRPr="001F7B44">
        <w:rPr>
          <w:rFonts w:eastAsia="DengXian"/>
          <w:lang w:val="en-US" w:eastAsia="zh-CN"/>
        </w:rPr>
        <w:t>o</w:t>
      </w:r>
      <w:proofErr w:type="gramStart"/>
      <w:r w:rsidRPr="001F7B44">
        <w:rPr>
          <w:rFonts w:eastAsia="DengXian"/>
          <w:lang w:eastAsia="zh-CN"/>
        </w:rPr>
        <w:t>в:</w:t>
      </w:r>
      <w:r w:rsidRPr="001F7B44">
        <w:rPr>
          <w:rFonts w:eastAsia="DengXian"/>
          <w:lang w:eastAsia="zh-CN"/>
        </w:rPr>
        <w:tab/>
      </w:r>
      <w:proofErr w:type="gramEnd"/>
      <w:r>
        <w:rPr>
          <w:rFonts w:eastAsia="DengXian"/>
          <w:lang w:eastAsia="zh-CN"/>
        </w:rPr>
        <w:t xml:space="preserve"> </w:t>
      </w:r>
      <w:r w:rsidRPr="001F7B44">
        <w:rPr>
          <w:rFonts w:eastAsia="DengXian"/>
          <w:lang w:eastAsia="zh-CN"/>
        </w:rPr>
        <w:t>КОНВЕРГЕНЦИЯ</w:t>
      </w:r>
      <w:r w:rsidRPr="001F7B44">
        <w:rPr>
          <w:rFonts w:eastAsia="DengXian" w:hint="eastAsia"/>
          <w:lang w:eastAsia="zh-CN"/>
        </w:rPr>
        <w:t>,</w:t>
      </w:r>
      <w:r>
        <w:rPr>
          <w:rFonts w:eastAsia="DengXian"/>
          <w:lang w:eastAsia="zh-CN"/>
        </w:rPr>
        <w:t xml:space="preserve"> </w:t>
      </w:r>
      <w:r w:rsidRPr="001F7B44">
        <w:rPr>
          <w:rFonts w:eastAsia="DengXian"/>
          <w:lang w:eastAsia="zh-CN"/>
        </w:rPr>
        <w:t>НОВЫХ ТЕХНОЛОГИЧЕСКИХ ВОЗМОЖНОСТЕЙ, ТЕНДЕНЦИИ, «НА</w:t>
      </w:r>
      <w:r>
        <w:rPr>
          <w:rFonts w:eastAsia="DengXian"/>
          <w:lang w:eastAsia="zh-CN"/>
        </w:rPr>
        <w:t>ЦИОНАЛЬНОЙ МЕДИА ГРУППЫ», «ТОК»</w:t>
      </w:r>
      <w:r w:rsidRPr="001F7B44">
        <w:rPr>
          <w:rFonts w:eastAsia="DengXian"/>
          <w:lang w:eastAsia="zh-CN"/>
        </w:rPr>
        <w:t>,</w:t>
      </w:r>
      <w:r>
        <w:rPr>
          <w:rFonts w:eastAsia="DengXian"/>
          <w:lang w:eastAsia="zh-CN"/>
        </w:rPr>
        <w:t xml:space="preserve"> </w:t>
      </w:r>
      <w:r w:rsidRPr="001F7B44">
        <w:rPr>
          <w:rFonts w:eastAsia="DengXian"/>
          <w:lang w:eastAsia="zh-CN"/>
        </w:rPr>
        <w:t xml:space="preserve">«МЕДУЗЫ».  </w:t>
      </w:r>
    </w:p>
    <w:p w:rsidR="00B61F70" w:rsidRPr="001F7B44" w:rsidRDefault="00B61F70" w:rsidP="00B61F70">
      <w:pPr>
        <w:ind w:firstLine="709"/>
        <w:jc w:val="both"/>
        <w:rPr>
          <w:rFonts w:eastAsia="DengXian"/>
          <w:lang w:eastAsia="zh-CN"/>
        </w:rPr>
      </w:pPr>
      <w:r w:rsidRPr="001F7B44">
        <w:rPr>
          <w:rFonts w:eastAsia="DengXian"/>
          <w:i/>
          <w:iCs/>
          <w:lang w:eastAsia="zh-CN"/>
        </w:rPr>
        <w:t>Объект</w:t>
      </w:r>
      <w:r w:rsidRPr="001F7B44">
        <w:rPr>
          <w:rFonts w:eastAsia="DengXian"/>
          <w:lang w:eastAsia="zh-CN"/>
        </w:rPr>
        <w:t xml:space="preserve"> исследования – </w:t>
      </w:r>
      <w:r w:rsidRPr="001F7B44">
        <w:rPr>
          <w:rFonts w:eastAsia="DengXian"/>
          <w:kern w:val="2"/>
          <w:lang w:eastAsia="zh-CN"/>
        </w:rPr>
        <w:t xml:space="preserve">современные </w:t>
      </w:r>
      <w:proofErr w:type="spellStart"/>
      <w:r w:rsidRPr="001F7B44">
        <w:rPr>
          <w:rFonts w:eastAsia="DengXian"/>
          <w:kern w:val="2"/>
          <w:lang w:eastAsia="zh-CN"/>
        </w:rPr>
        <w:t>медиатехнологии</w:t>
      </w:r>
      <w:proofErr w:type="spellEnd"/>
      <w:r w:rsidRPr="001F7B44">
        <w:rPr>
          <w:rFonts w:eastAsia="DengXian"/>
          <w:kern w:val="2"/>
          <w:lang w:eastAsia="zh-CN"/>
        </w:rPr>
        <w:t>.</w:t>
      </w:r>
    </w:p>
    <w:p w:rsidR="00B61F70" w:rsidRPr="001F7B44" w:rsidRDefault="00B61F70" w:rsidP="00B61F70">
      <w:pPr>
        <w:ind w:firstLine="709"/>
        <w:jc w:val="both"/>
        <w:rPr>
          <w:rFonts w:eastAsia="DengXian"/>
          <w:kern w:val="2"/>
          <w:lang w:eastAsia="zh-CN"/>
        </w:rPr>
      </w:pPr>
      <w:r w:rsidRPr="001F7B44">
        <w:rPr>
          <w:rFonts w:eastAsia="DengXian"/>
          <w:lang w:eastAsia="zh-CN"/>
        </w:rPr>
        <w:t xml:space="preserve"> </w:t>
      </w:r>
      <w:r w:rsidRPr="001F7B44">
        <w:rPr>
          <w:rFonts w:eastAsia="DengXian"/>
          <w:i/>
          <w:iCs/>
          <w:lang w:eastAsia="zh-CN"/>
        </w:rPr>
        <w:t xml:space="preserve">Предмет </w:t>
      </w:r>
      <w:r w:rsidRPr="001F7B44">
        <w:rPr>
          <w:rFonts w:eastAsia="DengXian"/>
          <w:lang w:eastAsia="zh-CN"/>
        </w:rPr>
        <w:t xml:space="preserve">исследования – </w:t>
      </w:r>
      <w:r w:rsidRPr="001F7B44">
        <w:rPr>
          <w:rFonts w:eastAsia="DengXian"/>
          <w:kern w:val="2"/>
          <w:lang w:eastAsia="zh-CN"/>
        </w:rPr>
        <w:t xml:space="preserve">конвергенция в современных </w:t>
      </w:r>
      <w:proofErr w:type="spellStart"/>
      <w:r w:rsidRPr="001F7B44">
        <w:rPr>
          <w:rFonts w:eastAsia="DengXian"/>
          <w:kern w:val="2"/>
          <w:lang w:eastAsia="zh-CN"/>
        </w:rPr>
        <w:t>медиатехнологиях</w:t>
      </w:r>
      <w:proofErr w:type="spellEnd"/>
      <w:r w:rsidRPr="001F7B44">
        <w:rPr>
          <w:rFonts w:eastAsia="DengXian"/>
          <w:kern w:val="2"/>
          <w:lang w:eastAsia="zh-CN"/>
        </w:rPr>
        <w:t>.</w:t>
      </w:r>
    </w:p>
    <w:p w:rsidR="00B61F70" w:rsidRPr="001F7B44" w:rsidRDefault="00B61F70" w:rsidP="00B61F70">
      <w:pPr>
        <w:ind w:firstLine="709"/>
        <w:jc w:val="both"/>
        <w:rPr>
          <w:rFonts w:eastAsia="DengXian"/>
          <w:lang w:eastAsia="zh-CN"/>
        </w:rPr>
      </w:pPr>
      <w:r w:rsidRPr="001F7B44">
        <w:rPr>
          <w:rFonts w:eastAsia="DengXian"/>
          <w:i/>
          <w:iCs/>
          <w:lang w:eastAsia="zh-CN"/>
        </w:rPr>
        <w:t xml:space="preserve">Цель исследования </w:t>
      </w:r>
      <w:r w:rsidRPr="001F7B44">
        <w:rPr>
          <w:rFonts w:eastAsia="DengXian"/>
          <w:lang w:eastAsia="zh-CN"/>
        </w:rPr>
        <w:t xml:space="preserve">– </w:t>
      </w:r>
      <w:r w:rsidRPr="001F7B44">
        <w:rPr>
          <w:rFonts w:eastAsia="DengXian"/>
          <w:kern w:val="2"/>
          <w:lang w:eastAsia="zh-CN"/>
        </w:rPr>
        <w:t xml:space="preserve">изучение конвергенции как основной тенденции развития </w:t>
      </w:r>
      <w:proofErr w:type="spellStart"/>
      <w:r w:rsidRPr="001F7B44">
        <w:rPr>
          <w:rFonts w:eastAsia="DengXian"/>
          <w:kern w:val="2"/>
          <w:lang w:eastAsia="zh-CN"/>
        </w:rPr>
        <w:t>медиатехнологий</w:t>
      </w:r>
      <w:proofErr w:type="spellEnd"/>
      <w:r w:rsidRPr="001F7B44">
        <w:rPr>
          <w:rFonts w:eastAsia="DengXian"/>
          <w:kern w:val="2"/>
          <w:lang w:eastAsia="zh-CN"/>
        </w:rPr>
        <w:t>.</w:t>
      </w:r>
    </w:p>
    <w:p w:rsidR="00B61F70" w:rsidRPr="001F7B44" w:rsidRDefault="00B61F70" w:rsidP="00B61F70">
      <w:pPr>
        <w:ind w:firstLine="709"/>
        <w:jc w:val="both"/>
        <w:rPr>
          <w:rFonts w:eastAsia="DengXian"/>
          <w:kern w:val="2"/>
          <w:lang w:eastAsia="zh-CN"/>
        </w:rPr>
      </w:pPr>
      <w:r w:rsidRPr="001F7B44">
        <w:rPr>
          <w:rFonts w:eastAsia="DengXian"/>
          <w:i/>
          <w:lang w:eastAsia="zh-CN"/>
        </w:rPr>
        <w:t>Методы исследования.</w:t>
      </w:r>
      <w:r w:rsidRPr="001F7B44">
        <w:rPr>
          <w:rFonts w:eastAsia="DengXian"/>
          <w:lang w:eastAsia="zh-CN"/>
        </w:rPr>
        <w:t xml:space="preserve"> </w:t>
      </w:r>
      <w:r w:rsidRPr="001F7B44">
        <w:rPr>
          <w:rFonts w:eastAsia="DengXian"/>
          <w:kern w:val="2"/>
          <w:lang w:eastAsia="zh-CN"/>
        </w:rPr>
        <w:t>В данном исследовании использованы продиктованные кругом задач методы: изучение теоретической базы, сравнение, сопоставление, анализ, умозаключение.</w:t>
      </w:r>
    </w:p>
    <w:p w:rsidR="00B61F70" w:rsidRPr="001F7B44" w:rsidRDefault="00B61F70" w:rsidP="00B61F70">
      <w:pPr>
        <w:ind w:firstLine="709"/>
        <w:jc w:val="both"/>
        <w:rPr>
          <w:rFonts w:eastAsia="DengXian"/>
          <w:lang w:eastAsia="zh-CN"/>
        </w:rPr>
      </w:pPr>
      <w:r w:rsidRPr="001F7B44">
        <w:rPr>
          <w:rFonts w:eastAsia="DengXian"/>
          <w:i/>
          <w:lang w:eastAsia="zh-CN"/>
        </w:rPr>
        <w:t>Полученные результаты и их новизна</w:t>
      </w:r>
      <w:r w:rsidRPr="001F7B44">
        <w:rPr>
          <w:rFonts w:eastAsia="DengXian"/>
          <w:lang w:eastAsia="zh-CN"/>
        </w:rPr>
        <w:t xml:space="preserve">. </w:t>
      </w:r>
      <w:r w:rsidRPr="001F7B44">
        <w:rPr>
          <w:rFonts w:eastAsia="DengXian"/>
          <w:kern w:val="2"/>
          <w:lang w:eastAsia="zh-CN"/>
        </w:rPr>
        <w:t>Теоретическая значимость данного исследования состоит в том, что в нем рассматривается, как на практике реализуются идеи и технологии конвергенции в наиболее успешных современных медиа нового типа. А также полученные в ходе его результаты могут быть использованы в педагогической деятельности — в преподавании дисциплин, посвященных состоянию и тенденциям развития современной российской журналистики.</w:t>
      </w:r>
    </w:p>
    <w:p w:rsidR="00B61F70" w:rsidRPr="001F7B44" w:rsidRDefault="00B61F70" w:rsidP="00B61F70">
      <w:pPr>
        <w:ind w:firstLine="709"/>
        <w:jc w:val="both"/>
        <w:rPr>
          <w:rFonts w:eastAsia="DengXian"/>
          <w:lang w:eastAsia="zh-CN"/>
        </w:rPr>
      </w:pPr>
      <w:r w:rsidRPr="001F7B44">
        <w:rPr>
          <w:rFonts w:eastAsia="DengXian"/>
          <w:kern w:val="2"/>
          <w:lang w:eastAsia="zh-CN"/>
        </w:rPr>
        <w:t>Работа состоит из введения, двух глав, заключения и списка использованной литературы и источников.</w:t>
      </w:r>
    </w:p>
    <w:p w:rsidR="00B61F70" w:rsidRPr="001F7B44" w:rsidRDefault="00B61F70" w:rsidP="00B61F70">
      <w:pPr>
        <w:ind w:firstLine="709"/>
        <w:jc w:val="both"/>
        <w:rPr>
          <w:rFonts w:ascii="DengXian" w:eastAsia="DengXian" w:hAnsi="DengXian"/>
          <w:kern w:val="2"/>
          <w:lang w:eastAsia="zh-CN"/>
        </w:rPr>
      </w:pPr>
    </w:p>
    <w:p w:rsidR="00B61F70" w:rsidRPr="00D24E7B" w:rsidRDefault="00B61F70" w:rsidP="00B61F70">
      <w:pPr>
        <w:ind w:firstLine="709"/>
        <w:jc w:val="both"/>
        <w:rPr>
          <w:rFonts w:eastAsia="DengXian"/>
          <w:lang w:eastAsia="zh-CN"/>
        </w:rPr>
      </w:pPr>
      <w:r w:rsidRPr="00D24E7B">
        <w:rPr>
          <w:rFonts w:eastAsia="DengXian"/>
          <w:lang w:eastAsia="zh-CN"/>
        </w:rPr>
        <w:br w:type="page"/>
      </w:r>
    </w:p>
    <w:p w:rsidR="00B61F70" w:rsidRPr="00A705C2" w:rsidRDefault="00B61F70" w:rsidP="00B61F70">
      <w:pPr>
        <w:ind w:firstLine="709"/>
        <w:jc w:val="center"/>
        <w:rPr>
          <w:rFonts w:eastAsia="DengXian"/>
          <w:b/>
          <w:sz w:val="32"/>
          <w:szCs w:val="32"/>
          <w:lang w:val="en-US" w:eastAsia="zh-CN"/>
        </w:rPr>
      </w:pPr>
      <w:r w:rsidRPr="00A705C2">
        <w:rPr>
          <w:rFonts w:eastAsia="DengXian"/>
          <w:b/>
          <w:sz w:val="32"/>
          <w:szCs w:val="32"/>
          <w:lang w:val="en-US" w:eastAsia="zh-CN"/>
        </w:rPr>
        <w:lastRenderedPageBreak/>
        <w:t>ABSTRAC</w:t>
      </w:r>
      <w:r w:rsidRPr="00A705C2">
        <w:rPr>
          <w:rFonts w:eastAsia="DengXian"/>
          <w:b/>
          <w:sz w:val="32"/>
          <w:szCs w:val="32"/>
          <w:lang w:eastAsia="zh-CN"/>
        </w:rPr>
        <w:t>Т</w:t>
      </w:r>
    </w:p>
    <w:p w:rsidR="00B61F70" w:rsidRPr="001F7B44" w:rsidRDefault="00B61F70" w:rsidP="00B61F70">
      <w:pPr>
        <w:ind w:firstLine="709"/>
        <w:jc w:val="both"/>
        <w:rPr>
          <w:rFonts w:eastAsia="DengXian"/>
          <w:kern w:val="2"/>
          <w:lang w:val="en-US" w:eastAsia="zh-CN"/>
        </w:rPr>
      </w:pPr>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The volume of thesis (with attachments) – 5</w:t>
      </w:r>
      <w:r w:rsidRPr="00A631CE">
        <w:rPr>
          <w:rFonts w:eastAsia="DengXian"/>
          <w:kern w:val="2"/>
          <w:lang w:val="en-US" w:eastAsia="zh-CN"/>
        </w:rPr>
        <w:t>3</w:t>
      </w:r>
      <w:r w:rsidRPr="001F7B44">
        <w:rPr>
          <w:rFonts w:eastAsia="DengXian"/>
          <w:kern w:val="2"/>
          <w:lang w:val="en-US" w:eastAsia="zh-CN"/>
        </w:rPr>
        <w:t xml:space="preserve"> pages.</w:t>
      </w:r>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 xml:space="preserve">The number of applications is </w:t>
      </w:r>
      <w:proofErr w:type="gramStart"/>
      <w:r w:rsidRPr="001F7B44">
        <w:rPr>
          <w:rFonts w:eastAsia="DengXian"/>
          <w:kern w:val="2"/>
          <w:lang w:val="en-US" w:eastAsia="zh-CN"/>
        </w:rPr>
        <w:t>1</w:t>
      </w:r>
      <w:proofErr w:type="gramEnd"/>
      <w:r w:rsidRPr="001F7B44">
        <w:rPr>
          <w:rFonts w:eastAsia="DengXian"/>
          <w:kern w:val="2"/>
          <w:lang w:val="en-US" w:eastAsia="zh-CN"/>
        </w:rPr>
        <w:t>.</w:t>
      </w:r>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The number of sources used is 45.</w:t>
      </w:r>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The list of key words: CONVERGENCE, NEW TECHNOLOGICAL OPPORTUNITIES, TRENDS, “NATIONAL MEDIA GROUP”, “CURRENT”</w:t>
      </w:r>
      <w:proofErr w:type="gramStart"/>
      <w:r w:rsidRPr="001F7B44">
        <w:rPr>
          <w:rFonts w:eastAsia="DengXian"/>
          <w:kern w:val="2"/>
          <w:lang w:val="en-US" w:eastAsia="zh-CN"/>
        </w:rPr>
        <w:t>.,</w:t>
      </w:r>
      <w:proofErr w:type="gramEnd"/>
      <w:r w:rsidRPr="001F7B44">
        <w:rPr>
          <w:rFonts w:eastAsia="DengXian"/>
          <w:kern w:val="2"/>
          <w:lang w:val="en-US" w:eastAsia="zh-CN"/>
        </w:rPr>
        <w:t xml:space="preserve"> “MEDUZES”.</w:t>
      </w:r>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 xml:space="preserve">The theoretical basis of this study is the work of the authors dedicated to the study of relevant convergence processes in the modern market of information services and technologies. In order to study how, in practice, convergence transforms modern media </w:t>
      </w:r>
      <w:proofErr w:type="gramStart"/>
      <w:r w:rsidRPr="001F7B44">
        <w:rPr>
          <w:rFonts w:eastAsia="DengXian"/>
          <w:kern w:val="2"/>
          <w:lang w:val="en-US" w:eastAsia="zh-CN"/>
        </w:rPr>
        <w:t>technologies,</w:t>
      </w:r>
      <w:proofErr w:type="gramEnd"/>
      <w:r w:rsidRPr="001F7B44">
        <w:rPr>
          <w:rFonts w:eastAsia="DengXian"/>
          <w:kern w:val="2"/>
          <w:lang w:val="en-US" w:eastAsia="zh-CN"/>
        </w:rPr>
        <w:t xml:space="preserve"> we will analyze the activities of some of the most prominent representatives of the modern media market: the National Media Group media holding, the TOKK multi-platform video publication and the Medusa online edition.</w:t>
      </w:r>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Object of study - modern media technology.</w:t>
      </w:r>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Subject of study - convergence in modern media technologies.</w:t>
      </w:r>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The purpose of the study is the study of convergence as the main trend in the development of media technologies.</w:t>
      </w:r>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To achieve this goal it is necessary to solve a number of problems:</w:t>
      </w:r>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 consider the evolution of the concept of "convergence"</w:t>
      </w:r>
      <w:proofErr w:type="gramStart"/>
      <w:r w:rsidRPr="001F7B44">
        <w:rPr>
          <w:rFonts w:eastAsia="DengXian"/>
          <w:kern w:val="2"/>
          <w:lang w:val="en-US" w:eastAsia="zh-CN"/>
        </w:rPr>
        <w:t>;</w:t>
      </w:r>
      <w:proofErr w:type="gramEnd"/>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 xml:space="preserve">- </w:t>
      </w:r>
      <w:proofErr w:type="gramStart"/>
      <w:r w:rsidRPr="001F7B44">
        <w:rPr>
          <w:rFonts w:eastAsia="DengXian"/>
          <w:kern w:val="2"/>
          <w:lang w:val="en-US" w:eastAsia="zh-CN"/>
        </w:rPr>
        <w:t>to</w:t>
      </w:r>
      <w:proofErr w:type="gramEnd"/>
      <w:r w:rsidRPr="001F7B44">
        <w:rPr>
          <w:rFonts w:eastAsia="DengXian"/>
          <w:kern w:val="2"/>
          <w:lang w:val="en-US" w:eastAsia="zh-CN"/>
        </w:rPr>
        <w:t xml:space="preserve"> study communicative convergence for the discovery of new technological capabilities;</w:t>
      </w:r>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 consider convergent journalism and its distinguishing features</w:t>
      </w:r>
      <w:proofErr w:type="gramStart"/>
      <w:r w:rsidRPr="001F7B44">
        <w:rPr>
          <w:rFonts w:eastAsia="DengXian"/>
          <w:kern w:val="2"/>
          <w:lang w:val="en-US" w:eastAsia="zh-CN"/>
        </w:rPr>
        <w:t>;</w:t>
      </w:r>
      <w:proofErr w:type="gramEnd"/>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 analyze the specifics of a media holding by the example of the activities of the “National Media Group”</w:t>
      </w:r>
      <w:proofErr w:type="gramStart"/>
      <w:r w:rsidRPr="001F7B44">
        <w:rPr>
          <w:rFonts w:eastAsia="DengXian"/>
          <w:kern w:val="2"/>
          <w:lang w:val="en-US" w:eastAsia="zh-CN"/>
        </w:rPr>
        <w:t>;</w:t>
      </w:r>
      <w:proofErr w:type="gramEnd"/>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 xml:space="preserve">- </w:t>
      </w:r>
      <w:proofErr w:type="gramStart"/>
      <w:r w:rsidRPr="001F7B44">
        <w:rPr>
          <w:rFonts w:eastAsia="DengXian"/>
          <w:kern w:val="2"/>
          <w:lang w:val="en-US" w:eastAsia="zh-CN"/>
        </w:rPr>
        <w:t>to</w:t>
      </w:r>
      <w:proofErr w:type="gramEnd"/>
      <w:r w:rsidRPr="001F7B44">
        <w:rPr>
          <w:rFonts w:eastAsia="DengXian"/>
          <w:kern w:val="2"/>
          <w:lang w:val="en-US" w:eastAsia="zh-CN"/>
        </w:rPr>
        <w:t xml:space="preserve"> analyze the functioning of modern multi-platform media on the example of the video publication "TOK";</w:t>
      </w:r>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 analyze the development of a hybrid information model on the example of "Medusa".</w:t>
      </w:r>
    </w:p>
    <w:p w:rsidR="00B61F70" w:rsidRPr="001F7B44" w:rsidRDefault="00B61F70" w:rsidP="00B61F70">
      <w:pPr>
        <w:ind w:firstLine="709"/>
        <w:jc w:val="both"/>
        <w:rPr>
          <w:rFonts w:eastAsia="DengXian"/>
          <w:kern w:val="2"/>
          <w:lang w:val="en-US" w:eastAsia="zh-CN"/>
        </w:rPr>
      </w:pPr>
      <w:r w:rsidRPr="001F7B44">
        <w:rPr>
          <w:rFonts w:eastAsia="DengXian"/>
          <w:kern w:val="2"/>
          <w:lang w:val="en-US" w:eastAsia="zh-CN"/>
        </w:rPr>
        <w:t xml:space="preserve">The theoretical basis of the study is the works of domestic, Russian and foreign authors. To analyze the broadcast audience, the information on the official website of the program studied and other remote access information resources </w:t>
      </w:r>
      <w:proofErr w:type="gramStart"/>
      <w:r w:rsidRPr="001F7B44">
        <w:rPr>
          <w:rFonts w:eastAsia="DengXian"/>
          <w:kern w:val="2"/>
          <w:lang w:val="en-US" w:eastAsia="zh-CN"/>
        </w:rPr>
        <w:t>were used</w:t>
      </w:r>
      <w:proofErr w:type="gramEnd"/>
      <w:r w:rsidRPr="001F7B44">
        <w:rPr>
          <w:rFonts w:eastAsia="DengXian"/>
          <w:kern w:val="2"/>
          <w:lang w:val="en-US" w:eastAsia="zh-CN"/>
        </w:rPr>
        <w:t>.</w:t>
      </w:r>
    </w:p>
    <w:p w:rsidR="00B61F70" w:rsidRPr="001F7B44" w:rsidRDefault="00B61F70" w:rsidP="00B61F70">
      <w:pPr>
        <w:ind w:firstLine="709"/>
        <w:jc w:val="both"/>
        <w:rPr>
          <w:rFonts w:ascii="DengXian" w:eastAsia="DengXian" w:hAnsi="DengXian"/>
          <w:kern w:val="2"/>
          <w:lang w:val="en-US" w:eastAsia="zh-CN"/>
        </w:rPr>
      </w:pPr>
      <w:r w:rsidRPr="001F7B44">
        <w:rPr>
          <w:rFonts w:eastAsia="DengXian"/>
          <w:kern w:val="2"/>
          <w:lang w:val="en-US" w:eastAsia="zh-CN"/>
        </w:rPr>
        <w:t>The content and structure of the paper depends on the purpose and purpose of the research. The thesis consists of an introduction, two chapters, conclusions, sources and applications.</w:t>
      </w:r>
    </w:p>
    <w:p w:rsidR="00B61F70" w:rsidRPr="00D24E7B" w:rsidRDefault="00B61F70" w:rsidP="00B61F70">
      <w:pPr>
        <w:ind w:firstLine="709"/>
        <w:jc w:val="both"/>
        <w:rPr>
          <w:lang w:val="en-US"/>
        </w:rPr>
      </w:pPr>
    </w:p>
    <w:p w:rsidR="00B61F70" w:rsidRPr="00D24E7B" w:rsidRDefault="00B61F70" w:rsidP="00B61F70">
      <w:pPr>
        <w:ind w:firstLine="709"/>
        <w:jc w:val="both"/>
        <w:rPr>
          <w:lang w:val="en-US"/>
        </w:rPr>
      </w:pPr>
    </w:p>
    <w:p w:rsidR="008650A4" w:rsidRPr="00B61F70" w:rsidRDefault="008650A4">
      <w:pPr>
        <w:rPr>
          <w:lang w:val="en-US"/>
        </w:rPr>
      </w:pPr>
    </w:p>
    <w:sectPr w:rsidR="008650A4" w:rsidRPr="00B61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F9"/>
    <w:rsid w:val="000004CE"/>
    <w:rsid w:val="00000C23"/>
    <w:rsid w:val="000013CA"/>
    <w:rsid w:val="00001733"/>
    <w:rsid w:val="00001AAB"/>
    <w:rsid w:val="00004D2C"/>
    <w:rsid w:val="00007AB6"/>
    <w:rsid w:val="0001100B"/>
    <w:rsid w:val="00011CE9"/>
    <w:rsid w:val="0001330B"/>
    <w:rsid w:val="00014524"/>
    <w:rsid w:val="00015DC3"/>
    <w:rsid w:val="000208EE"/>
    <w:rsid w:val="00021971"/>
    <w:rsid w:val="00022A5D"/>
    <w:rsid w:val="00027C7E"/>
    <w:rsid w:val="00027D83"/>
    <w:rsid w:val="0003122C"/>
    <w:rsid w:val="00032F8A"/>
    <w:rsid w:val="00033718"/>
    <w:rsid w:val="00033B90"/>
    <w:rsid w:val="0003504F"/>
    <w:rsid w:val="00035311"/>
    <w:rsid w:val="00036890"/>
    <w:rsid w:val="0004052E"/>
    <w:rsid w:val="0004276F"/>
    <w:rsid w:val="00044EEE"/>
    <w:rsid w:val="000456BF"/>
    <w:rsid w:val="000463D3"/>
    <w:rsid w:val="0005508D"/>
    <w:rsid w:val="00056F2D"/>
    <w:rsid w:val="000625CA"/>
    <w:rsid w:val="00063291"/>
    <w:rsid w:val="00063CE0"/>
    <w:rsid w:val="00066E3F"/>
    <w:rsid w:val="00067B5D"/>
    <w:rsid w:val="00067DD2"/>
    <w:rsid w:val="0007120C"/>
    <w:rsid w:val="00071EF8"/>
    <w:rsid w:val="000737E6"/>
    <w:rsid w:val="00082A2C"/>
    <w:rsid w:val="00083466"/>
    <w:rsid w:val="000855AE"/>
    <w:rsid w:val="00086F38"/>
    <w:rsid w:val="00087F2A"/>
    <w:rsid w:val="00090D8B"/>
    <w:rsid w:val="00092606"/>
    <w:rsid w:val="0009273D"/>
    <w:rsid w:val="00094928"/>
    <w:rsid w:val="000A2236"/>
    <w:rsid w:val="000A2DAF"/>
    <w:rsid w:val="000A6E69"/>
    <w:rsid w:val="000B4146"/>
    <w:rsid w:val="000B4C96"/>
    <w:rsid w:val="000B60AB"/>
    <w:rsid w:val="000B77D6"/>
    <w:rsid w:val="000C07DD"/>
    <w:rsid w:val="000C0A05"/>
    <w:rsid w:val="000C178D"/>
    <w:rsid w:val="000C360E"/>
    <w:rsid w:val="000C4D51"/>
    <w:rsid w:val="000C5ABE"/>
    <w:rsid w:val="000D0ECD"/>
    <w:rsid w:val="000D51AA"/>
    <w:rsid w:val="000D57B5"/>
    <w:rsid w:val="000D6C42"/>
    <w:rsid w:val="000D78CB"/>
    <w:rsid w:val="000E3BB8"/>
    <w:rsid w:val="000E4326"/>
    <w:rsid w:val="000F394C"/>
    <w:rsid w:val="0010151A"/>
    <w:rsid w:val="00104334"/>
    <w:rsid w:val="00107296"/>
    <w:rsid w:val="00107920"/>
    <w:rsid w:val="0011054B"/>
    <w:rsid w:val="00110878"/>
    <w:rsid w:val="001122BA"/>
    <w:rsid w:val="00115B84"/>
    <w:rsid w:val="001207CA"/>
    <w:rsid w:val="00122949"/>
    <w:rsid w:val="00122C31"/>
    <w:rsid w:val="00122C8C"/>
    <w:rsid w:val="0012349D"/>
    <w:rsid w:val="00126D51"/>
    <w:rsid w:val="00127046"/>
    <w:rsid w:val="0012714C"/>
    <w:rsid w:val="00130168"/>
    <w:rsid w:val="001328C0"/>
    <w:rsid w:val="001338F8"/>
    <w:rsid w:val="00133A6D"/>
    <w:rsid w:val="00134C39"/>
    <w:rsid w:val="00134DC9"/>
    <w:rsid w:val="00135116"/>
    <w:rsid w:val="00136443"/>
    <w:rsid w:val="00140932"/>
    <w:rsid w:val="0014162C"/>
    <w:rsid w:val="001514CA"/>
    <w:rsid w:val="001517A9"/>
    <w:rsid w:val="00160662"/>
    <w:rsid w:val="00163075"/>
    <w:rsid w:val="00164535"/>
    <w:rsid w:val="001665C9"/>
    <w:rsid w:val="0017087E"/>
    <w:rsid w:val="00171389"/>
    <w:rsid w:val="00171A61"/>
    <w:rsid w:val="00172930"/>
    <w:rsid w:val="00172C99"/>
    <w:rsid w:val="00176062"/>
    <w:rsid w:val="001763A1"/>
    <w:rsid w:val="00180775"/>
    <w:rsid w:val="00181EFC"/>
    <w:rsid w:val="0018263A"/>
    <w:rsid w:val="001842C9"/>
    <w:rsid w:val="00184486"/>
    <w:rsid w:val="00185BFC"/>
    <w:rsid w:val="00186DB2"/>
    <w:rsid w:val="00187471"/>
    <w:rsid w:val="0019604C"/>
    <w:rsid w:val="00197A43"/>
    <w:rsid w:val="001A10D9"/>
    <w:rsid w:val="001A3C4A"/>
    <w:rsid w:val="001A3EDD"/>
    <w:rsid w:val="001A593C"/>
    <w:rsid w:val="001A6730"/>
    <w:rsid w:val="001B1B90"/>
    <w:rsid w:val="001B460A"/>
    <w:rsid w:val="001B4B0C"/>
    <w:rsid w:val="001B4F8D"/>
    <w:rsid w:val="001B6093"/>
    <w:rsid w:val="001B6F55"/>
    <w:rsid w:val="001C1536"/>
    <w:rsid w:val="001C2E56"/>
    <w:rsid w:val="001C3976"/>
    <w:rsid w:val="001C557F"/>
    <w:rsid w:val="001D170C"/>
    <w:rsid w:val="001D2DB6"/>
    <w:rsid w:val="001E4551"/>
    <w:rsid w:val="001E5FEC"/>
    <w:rsid w:val="001F008C"/>
    <w:rsid w:val="001F0B36"/>
    <w:rsid w:val="00200EC4"/>
    <w:rsid w:val="00211ACC"/>
    <w:rsid w:val="00214E76"/>
    <w:rsid w:val="002159CF"/>
    <w:rsid w:val="00215FCC"/>
    <w:rsid w:val="00216BA5"/>
    <w:rsid w:val="00222A28"/>
    <w:rsid w:val="00223FED"/>
    <w:rsid w:val="002256B4"/>
    <w:rsid w:val="00225A75"/>
    <w:rsid w:val="002264F7"/>
    <w:rsid w:val="00230850"/>
    <w:rsid w:val="002316F9"/>
    <w:rsid w:val="00232301"/>
    <w:rsid w:val="00237318"/>
    <w:rsid w:val="00237CAF"/>
    <w:rsid w:val="00241186"/>
    <w:rsid w:val="00241B2B"/>
    <w:rsid w:val="00243A85"/>
    <w:rsid w:val="00243BFA"/>
    <w:rsid w:val="0024492F"/>
    <w:rsid w:val="00244DC2"/>
    <w:rsid w:val="00245265"/>
    <w:rsid w:val="00253E04"/>
    <w:rsid w:val="00254211"/>
    <w:rsid w:val="002545DA"/>
    <w:rsid w:val="0025560D"/>
    <w:rsid w:val="002556E1"/>
    <w:rsid w:val="0025639C"/>
    <w:rsid w:val="0025643F"/>
    <w:rsid w:val="00261BCA"/>
    <w:rsid w:val="0026269A"/>
    <w:rsid w:val="00262D46"/>
    <w:rsid w:val="002649F9"/>
    <w:rsid w:val="00266E06"/>
    <w:rsid w:val="00270792"/>
    <w:rsid w:val="00274952"/>
    <w:rsid w:val="0028366D"/>
    <w:rsid w:val="00283827"/>
    <w:rsid w:val="00285C8B"/>
    <w:rsid w:val="00287BAF"/>
    <w:rsid w:val="00291E2E"/>
    <w:rsid w:val="002931AE"/>
    <w:rsid w:val="002936CF"/>
    <w:rsid w:val="00293FFE"/>
    <w:rsid w:val="0029468A"/>
    <w:rsid w:val="00295D73"/>
    <w:rsid w:val="002965B5"/>
    <w:rsid w:val="002A7296"/>
    <w:rsid w:val="002A7BE5"/>
    <w:rsid w:val="002B1A86"/>
    <w:rsid w:val="002B6C0B"/>
    <w:rsid w:val="002C032A"/>
    <w:rsid w:val="002C1465"/>
    <w:rsid w:val="002C2F7A"/>
    <w:rsid w:val="002C7C4B"/>
    <w:rsid w:val="002D02F2"/>
    <w:rsid w:val="002D35BD"/>
    <w:rsid w:val="002D4193"/>
    <w:rsid w:val="002E255B"/>
    <w:rsid w:val="002E2DC8"/>
    <w:rsid w:val="002E34F2"/>
    <w:rsid w:val="002E502E"/>
    <w:rsid w:val="002E6A9B"/>
    <w:rsid w:val="002E70E5"/>
    <w:rsid w:val="002F39C8"/>
    <w:rsid w:val="002F4BE8"/>
    <w:rsid w:val="002F6728"/>
    <w:rsid w:val="00300920"/>
    <w:rsid w:val="003032A7"/>
    <w:rsid w:val="003129A8"/>
    <w:rsid w:val="00315468"/>
    <w:rsid w:val="003154BB"/>
    <w:rsid w:val="00315F34"/>
    <w:rsid w:val="003211C2"/>
    <w:rsid w:val="00321278"/>
    <w:rsid w:val="0032205B"/>
    <w:rsid w:val="0032609F"/>
    <w:rsid w:val="00330704"/>
    <w:rsid w:val="00330C6C"/>
    <w:rsid w:val="00330D8D"/>
    <w:rsid w:val="00333D1A"/>
    <w:rsid w:val="00340248"/>
    <w:rsid w:val="00343AFF"/>
    <w:rsid w:val="00343D74"/>
    <w:rsid w:val="003455BF"/>
    <w:rsid w:val="003501F3"/>
    <w:rsid w:val="0035261D"/>
    <w:rsid w:val="00352F43"/>
    <w:rsid w:val="00356B95"/>
    <w:rsid w:val="003609B5"/>
    <w:rsid w:val="0036104B"/>
    <w:rsid w:val="003630C1"/>
    <w:rsid w:val="00363FFF"/>
    <w:rsid w:val="00366AB1"/>
    <w:rsid w:val="003679C4"/>
    <w:rsid w:val="00373985"/>
    <w:rsid w:val="0037712E"/>
    <w:rsid w:val="00382240"/>
    <w:rsid w:val="003823D7"/>
    <w:rsid w:val="00382A3A"/>
    <w:rsid w:val="00386374"/>
    <w:rsid w:val="0038675D"/>
    <w:rsid w:val="00386CA3"/>
    <w:rsid w:val="003875B7"/>
    <w:rsid w:val="00391CC4"/>
    <w:rsid w:val="00395CC2"/>
    <w:rsid w:val="00395F31"/>
    <w:rsid w:val="003A1592"/>
    <w:rsid w:val="003A31BB"/>
    <w:rsid w:val="003A46A6"/>
    <w:rsid w:val="003A5D01"/>
    <w:rsid w:val="003A6E27"/>
    <w:rsid w:val="003A7CA9"/>
    <w:rsid w:val="003B0727"/>
    <w:rsid w:val="003B2B89"/>
    <w:rsid w:val="003B4FF4"/>
    <w:rsid w:val="003C0441"/>
    <w:rsid w:val="003C0C86"/>
    <w:rsid w:val="003C154A"/>
    <w:rsid w:val="003C1D6E"/>
    <w:rsid w:val="003C20EF"/>
    <w:rsid w:val="003C3E29"/>
    <w:rsid w:val="003C63FE"/>
    <w:rsid w:val="003D03AA"/>
    <w:rsid w:val="003D0691"/>
    <w:rsid w:val="003D1C47"/>
    <w:rsid w:val="003D3AAE"/>
    <w:rsid w:val="003D651D"/>
    <w:rsid w:val="003E1833"/>
    <w:rsid w:val="003E214E"/>
    <w:rsid w:val="003E367C"/>
    <w:rsid w:val="003E7608"/>
    <w:rsid w:val="003E7767"/>
    <w:rsid w:val="003F2C7C"/>
    <w:rsid w:val="003F5730"/>
    <w:rsid w:val="00401387"/>
    <w:rsid w:val="0040174B"/>
    <w:rsid w:val="00401B81"/>
    <w:rsid w:val="00401C7E"/>
    <w:rsid w:val="0040326B"/>
    <w:rsid w:val="00405B3E"/>
    <w:rsid w:val="00407F55"/>
    <w:rsid w:val="004107DF"/>
    <w:rsid w:val="004140AF"/>
    <w:rsid w:val="00414EE6"/>
    <w:rsid w:val="004154AA"/>
    <w:rsid w:val="004204E6"/>
    <w:rsid w:val="00420575"/>
    <w:rsid w:val="00422C8F"/>
    <w:rsid w:val="0042462F"/>
    <w:rsid w:val="00425ADC"/>
    <w:rsid w:val="00431244"/>
    <w:rsid w:val="00431749"/>
    <w:rsid w:val="0043209D"/>
    <w:rsid w:val="00433293"/>
    <w:rsid w:val="00433B83"/>
    <w:rsid w:val="004351D8"/>
    <w:rsid w:val="004366C1"/>
    <w:rsid w:val="00436C50"/>
    <w:rsid w:val="00440582"/>
    <w:rsid w:val="004407ED"/>
    <w:rsid w:val="00440BDD"/>
    <w:rsid w:val="00443947"/>
    <w:rsid w:val="0044427A"/>
    <w:rsid w:val="004448A4"/>
    <w:rsid w:val="0044642B"/>
    <w:rsid w:val="00446E9C"/>
    <w:rsid w:val="00452018"/>
    <w:rsid w:val="00453FC9"/>
    <w:rsid w:val="00455640"/>
    <w:rsid w:val="00462806"/>
    <w:rsid w:val="00463606"/>
    <w:rsid w:val="004649DA"/>
    <w:rsid w:val="00467F77"/>
    <w:rsid w:val="00470318"/>
    <w:rsid w:val="004710AD"/>
    <w:rsid w:val="0047129C"/>
    <w:rsid w:val="00472B8A"/>
    <w:rsid w:val="00474E6F"/>
    <w:rsid w:val="0047666A"/>
    <w:rsid w:val="0047676D"/>
    <w:rsid w:val="00476A23"/>
    <w:rsid w:val="00477062"/>
    <w:rsid w:val="00477E66"/>
    <w:rsid w:val="00477FE4"/>
    <w:rsid w:val="00484579"/>
    <w:rsid w:val="0048468C"/>
    <w:rsid w:val="00485AC2"/>
    <w:rsid w:val="0048669C"/>
    <w:rsid w:val="004933AA"/>
    <w:rsid w:val="00493434"/>
    <w:rsid w:val="00493800"/>
    <w:rsid w:val="004959F6"/>
    <w:rsid w:val="00497B99"/>
    <w:rsid w:val="004A152A"/>
    <w:rsid w:val="004A2502"/>
    <w:rsid w:val="004A3B5B"/>
    <w:rsid w:val="004B00FD"/>
    <w:rsid w:val="004B2237"/>
    <w:rsid w:val="004B384A"/>
    <w:rsid w:val="004B4692"/>
    <w:rsid w:val="004B4B1A"/>
    <w:rsid w:val="004B4E0F"/>
    <w:rsid w:val="004B6B9B"/>
    <w:rsid w:val="004C01CD"/>
    <w:rsid w:val="004C7537"/>
    <w:rsid w:val="004C7958"/>
    <w:rsid w:val="004D1924"/>
    <w:rsid w:val="004D1F9E"/>
    <w:rsid w:val="004D3976"/>
    <w:rsid w:val="004D3C9A"/>
    <w:rsid w:val="004D4C3A"/>
    <w:rsid w:val="004D5309"/>
    <w:rsid w:val="004E0717"/>
    <w:rsid w:val="004E38E4"/>
    <w:rsid w:val="004E4405"/>
    <w:rsid w:val="004E4C76"/>
    <w:rsid w:val="004E4D27"/>
    <w:rsid w:val="004E70FD"/>
    <w:rsid w:val="004E748C"/>
    <w:rsid w:val="004E77CD"/>
    <w:rsid w:val="004E79CB"/>
    <w:rsid w:val="004F035A"/>
    <w:rsid w:val="004F1688"/>
    <w:rsid w:val="005032D9"/>
    <w:rsid w:val="005075CE"/>
    <w:rsid w:val="00507769"/>
    <w:rsid w:val="005164BE"/>
    <w:rsid w:val="00516569"/>
    <w:rsid w:val="0051676F"/>
    <w:rsid w:val="0052174C"/>
    <w:rsid w:val="00523432"/>
    <w:rsid w:val="00523EBA"/>
    <w:rsid w:val="005247F6"/>
    <w:rsid w:val="00524C70"/>
    <w:rsid w:val="00524D97"/>
    <w:rsid w:val="005257AD"/>
    <w:rsid w:val="005263F7"/>
    <w:rsid w:val="00527F5D"/>
    <w:rsid w:val="005306DA"/>
    <w:rsid w:val="00533FD4"/>
    <w:rsid w:val="00535567"/>
    <w:rsid w:val="00537B9F"/>
    <w:rsid w:val="00537EE8"/>
    <w:rsid w:val="00543CBE"/>
    <w:rsid w:val="0054444E"/>
    <w:rsid w:val="0054448F"/>
    <w:rsid w:val="005460AB"/>
    <w:rsid w:val="005500C9"/>
    <w:rsid w:val="0055274C"/>
    <w:rsid w:val="00554195"/>
    <w:rsid w:val="0055436B"/>
    <w:rsid w:val="005566DD"/>
    <w:rsid w:val="00557455"/>
    <w:rsid w:val="00557846"/>
    <w:rsid w:val="00557FF9"/>
    <w:rsid w:val="00561C35"/>
    <w:rsid w:val="00565E24"/>
    <w:rsid w:val="00566A9B"/>
    <w:rsid w:val="00572D83"/>
    <w:rsid w:val="0057494F"/>
    <w:rsid w:val="005751FB"/>
    <w:rsid w:val="00576585"/>
    <w:rsid w:val="00580C24"/>
    <w:rsid w:val="00580E08"/>
    <w:rsid w:val="0059018C"/>
    <w:rsid w:val="00593F00"/>
    <w:rsid w:val="00594020"/>
    <w:rsid w:val="005A02FB"/>
    <w:rsid w:val="005A2A0F"/>
    <w:rsid w:val="005A4893"/>
    <w:rsid w:val="005B0122"/>
    <w:rsid w:val="005B1969"/>
    <w:rsid w:val="005B3914"/>
    <w:rsid w:val="005B3D2D"/>
    <w:rsid w:val="005B463E"/>
    <w:rsid w:val="005B56B1"/>
    <w:rsid w:val="005C04E0"/>
    <w:rsid w:val="005C252C"/>
    <w:rsid w:val="005C3DE6"/>
    <w:rsid w:val="005C4392"/>
    <w:rsid w:val="005C6E9A"/>
    <w:rsid w:val="005C779A"/>
    <w:rsid w:val="005D1D59"/>
    <w:rsid w:val="005D32B3"/>
    <w:rsid w:val="005D4964"/>
    <w:rsid w:val="005D6770"/>
    <w:rsid w:val="005D7000"/>
    <w:rsid w:val="005E0E22"/>
    <w:rsid w:val="005E0FB1"/>
    <w:rsid w:val="005E1049"/>
    <w:rsid w:val="005E1534"/>
    <w:rsid w:val="005E5D24"/>
    <w:rsid w:val="005E601A"/>
    <w:rsid w:val="005E65E9"/>
    <w:rsid w:val="005F2FAA"/>
    <w:rsid w:val="005F3327"/>
    <w:rsid w:val="005F3E08"/>
    <w:rsid w:val="005F5439"/>
    <w:rsid w:val="005F6F70"/>
    <w:rsid w:val="005F75F0"/>
    <w:rsid w:val="005F7C25"/>
    <w:rsid w:val="00602091"/>
    <w:rsid w:val="00603916"/>
    <w:rsid w:val="00605618"/>
    <w:rsid w:val="006060D0"/>
    <w:rsid w:val="00607D01"/>
    <w:rsid w:val="0061128A"/>
    <w:rsid w:val="00611BB2"/>
    <w:rsid w:val="00612418"/>
    <w:rsid w:val="0061452B"/>
    <w:rsid w:val="00615316"/>
    <w:rsid w:val="006202B8"/>
    <w:rsid w:val="00620B3A"/>
    <w:rsid w:val="00621386"/>
    <w:rsid w:val="00622318"/>
    <w:rsid w:val="006231FA"/>
    <w:rsid w:val="00623E31"/>
    <w:rsid w:val="00627EA2"/>
    <w:rsid w:val="00631DC5"/>
    <w:rsid w:val="0063222B"/>
    <w:rsid w:val="00632317"/>
    <w:rsid w:val="006336FD"/>
    <w:rsid w:val="00635DEC"/>
    <w:rsid w:val="006368B6"/>
    <w:rsid w:val="00637387"/>
    <w:rsid w:val="0064085B"/>
    <w:rsid w:val="00650BAB"/>
    <w:rsid w:val="00652357"/>
    <w:rsid w:val="00652B73"/>
    <w:rsid w:val="00653071"/>
    <w:rsid w:val="00653CEB"/>
    <w:rsid w:val="00654FCF"/>
    <w:rsid w:val="00655D08"/>
    <w:rsid w:val="0066138C"/>
    <w:rsid w:val="00666EDE"/>
    <w:rsid w:val="00673549"/>
    <w:rsid w:val="00677E05"/>
    <w:rsid w:val="00681F30"/>
    <w:rsid w:val="006824BA"/>
    <w:rsid w:val="00684120"/>
    <w:rsid w:val="006858F3"/>
    <w:rsid w:val="00686DCC"/>
    <w:rsid w:val="0068726E"/>
    <w:rsid w:val="006917C0"/>
    <w:rsid w:val="006924CD"/>
    <w:rsid w:val="00692C0C"/>
    <w:rsid w:val="00695778"/>
    <w:rsid w:val="00696D26"/>
    <w:rsid w:val="00697A19"/>
    <w:rsid w:val="006A16A2"/>
    <w:rsid w:val="006A1AF8"/>
    <w:rsid w:val="006A60C3"/>
    <w:rsid w:val="006B1B6D"/>
    <w:rsid w:val="006B3B3B"/>
    <w:rsid w:val="006B403F"/>
    <w:rsid w:val="006B539E"/>
    <w:rsid w:val="006B77B2"/>
    <w:rsid w:val="006B78B7"/>
    <w:rsid w:val="006C6179"/>
    <w:rsid w:val="006C63AD"/>
    <w:rsid w:val="006D01B6"/>
    <w:rsid w:val="006D47AD"/>
    <w:rsid w:val="006D4DB9"/>
    <w:rsid w:val="006D7F09"/>
    <w:rsid w:val="006E01E3"/>
    <w:rsid w:val="006E13CB"/>
    <w:rsid w:val="006E474C"/>
    <w:rsid w:val="006E5F7B"/>
    <w:rsid w:val="006E6E7B"/>
    <w:rsid w:val="006F0F62"/>
    <w:rsid w:val="006F1B2D"/>
    <w:rsid w:val="006F200A"/>
    <w:rsid w:val="006F2F20"/>
    <w:rsid w:val="006F5618"/>
    <w:rsid w:val="006F70A5"/>
    <w:rsid w:val="006F7CF3"/>
    <w:rsid w:val="00700324"/>
    <w:rsid w:val="007063B2"/>
    <w:rsid w:val="00711C0B"/>
    <w:rsid w:val="007155D6"/>
    <w:rsid w:val="00716DE6"/>
    <w:rsid w:val="00716EC3"/>
    <w:rsid w:val="00717CE9"/>
    <w:rsid w:val="007209B8"/>
    <w:rsid w:val="0072608B"/>
    <w:rsid w:val="007301AF"/>
    <w:rsid w:val="00730D0A"/>
    <w:rsid w:val="00734F6C"/>
    <w:rsid w:val="00740C9B"/>
    <w:rsid w:val="00751D36"/>
    <w:rsid w:val="00752043"/>
    <w:rsid w:val="00752AB5"/>
    <w:rsid w:val="00752E3F"/>
    <w:rsid w:val="00755E27"/>
    <w:rsid w:val="007562D9"/>
    <w:rsid w:val="0076610B"/>
    <w:rsid w:val="00766A1C"/>
    <w:rsid w:val="00766CE8"/>
    <w:rsid w:val="00770898"/>
    <w:rsid w:val="00770B93"/>
    <w:rsid w:val="007719C7"/>
    <w:rsid w:val="00771EEC"/>
    <w:rsid w:val="00775BB1"/>
    <w:rsid w:val="007774B5"/>
    <w:rsid w:val="007778C4"/>
    <w:rsid w:val="0078060B"/>
    <w:rsid w:val="007824EE"/>
    <w:rsid w:val="00792AB2"/>
    <w:rsid w:val="0079312B"/>
    <w:rsid w:val="0079326F"/>
    <w:rsid w:val="0079349E"/>
    <w:rsid w:val="00794E70"/>
    <w:rsid w:val="0079554A"/>
    <w:rsid w:val="007A2D7F"/>
    <w:rsid w:val="007A3224"/>
    <w:rsid w:val="007A4914"/>
    <w:rsid w:val="007A7F7E"/>
    <w:rsid w:val="007B34FD"/>
    <w:rsid w:val="007B3CD2"/>
    <w:rsid w:val="007C1949"/>
    <w:rsid w:val="007C28F5"/>
    <w:rsid w:val="007C2B7F"/>
    <w:rsid w:val="007C4870"/>
    <w:rsid w:val="007C69C9"/>
    <w:rsid w:val="007D2092"/>
    <w:rsid w:val="007D32DD"/>
    <w:rsid w:val="007D4868"/>
    <w:rsid w:val="007D4C4D"/>
    <w:rsid w:val="007D674F"/>
    <w:rsid w:val="007E03D6"/>
    <w:rsid w:val="007E0B0E"/>
    <w:rsid w:val="007E2761"/>
    <w:rsid w:val="007E2BF6"/>
    <w:rsid w:val="007E5506"/>
    <w:rsid w:val="007E5EDD"/>
    <w:rsid w:val="007E69B6"/>
    <w:rsid w:val="007F4C53"/>
    <w:rsid w:val="00800276"/>
    <w:rsid w:val="00800628"/>
    <w:rsid w:val="00804B72"/>
    <w:rsid w:val="00812E5B"/>
    <w:rsid w:val="00814218"/>
    <w:rsid w:val="008150FD"/>
    <w:rsid w:val="00816197"/>
    <w:rsid w:val="008172C5"/>
    <w:rsid w:val="00820B22"/>
    <w:rsid w:val="00820E74"/>
    <w:rsid w:val="0082269F"/>
    <w:rsid w:val="00824A4E"/>
    <w:rsid w:val="00826185"/>
    <w:rsid w:val="00827F47"/>
    <w:rsid w:val="008304EE"/>
    <w:rsid w:val="00831DBA"/>
    <w:rsid w:val="0083605A"/>
    <w:rsid w:val="00837026"/>
    <w:rsid w:val="00841970"/>
    <w:rsid w:val="00842F29"/>
    <w:rsid w:val="00843198"/>
    <w:rsid w:val="008504E6"/>
    <w:rsid w:val="00854EF9"/>
    <w:rsid w:val="0085780D"/>
    <w:rsid w:val="00857A0B"/>
    <w:rsid w:val="008650A4"/>
    <w:rsid w:val="00867AD2"/>
    <w:rsid w:val="0087227E"/>
    <w:rsid w:val="008732FA"/>
    <w:rsid w:val="00873CB5"/>
    <w:rsid w:val="008742AF"/>
    <w:rsid w:val="00877E7C"/>
    <w:rsid w:val="00881266"/>
    <w:rsid w:val="0088489B"/>
    <w:rsid w:val="00885FC2"/>
    <w:rsid w:val="008866E7"/>
    <w:rsid w:val="008904E7"/>
    <w:rsid w:val="008906B2"/>
    <w:rsid w:val="00891C85"/>
    <w:rsid w:val="008936E1"/>
    <w:rsid w:val="00894049"/>
    <w:rsid w:val="008A4BF8"/>
    <w:rsid w:val="008A5716"/>
    <w:rsid w:val="008A7884"/>
    <w:rsid w:val="008A789E"/>
    <w:rsid w:val="008A7CEA"/>
    <w:rsid w:val="008B21FA"/>
    <w:rsid w:val="008B323A"/>
    <w:rsid w:val="008B3B4D"/>
    <w:rsid w:val="008B3F7A"/>
    <w:rsid w:val="008B4A47"/>
    <w:rsid w:val="008B74AB"/>
    <w:rsid w:val="008B7772"/>
    <w:rsid w:val="008C1952"/>
    <w:rsid w:val="008C1984"/>
    <w:rsid w:val="008C4109"/>
    <w:rsid w:val="008C43BE"/>
    <w:rsid w:val="008D02FF"/>
    <w:rsid w:val="008D1FD8"/>
    <w:rsid w:val="008D42CF"/>
    <w:rsid w:val="008D4874"/>
    <w:rsid w:val="008D5A64"/>
    <w:rsid w:val="008E103C"/>
    <w:rsid w:val="008E1AB1"/>
    <w:rsid w:val="008E2D82"/>
    <w:rsid w:val="008E30DF"/>
    <w:rsid w:val="008E3324"/>
    <w:rsid w:val="008E436C"/>
    <w:rsid w:val="008E5111"/>
    <w:rsid w:val="008E7116"/>
    <w:rsid w:val="008E7F79"/>
    <w:rsid w:val="008F1F46"/>
    <w:rsid w:val="008F2D47"/>
    <w:rsid w:val="008F422E"/>
    <w:rsid w:val="008F44A6"/>
    <w:rsid w:val="008F4C69"/>
    <w:rsid w:val="008F74A1"/>
    <w:rsid w:val="00903FAB"/>
    <w:rsid w:val="00912C32"/>
    <w:rsid w:val="0091358A"/>
    <w:rsid w:val="00915F53"/>
    <w:rsid w:val="00916184"/>
    <w:rsid w:val="0091638A"/>
    <w:rsid w:val="00916702"/>
    <w:rsid w:val="00916823"/>
    <w:rsid w:val="00923B39"/>
    <w:rsid w:val="00923CB4"/>
    <w:rsid w:val="00924154"/>
    <w:rsid w:val="00931B2B"/>
    <w:rsid w:val="00934D47"/>
    <w:rsid w:val="00937137"/>
    <w:rsid w:val="009403B3"/>
    <w:rsid w:val="00940452"/>
    <w:rsid w:val="00943D08"/>
    <w:rsid w:val="00944A77"/>
    <w:rsid w:val="0094628F"/>
    <w:rsid w:val="009470AC"/>
    <w:rsid w:val="00950CBB"/>
    <w:rsid w:val="0095240E"/>
    <w:rsid w:val="00954156"/>
    <w:rsid w:val="009558E4"/>
    <w:rsid w:val="00956E23"/>
    <w:rsid w:val="009574F6"/>
    <w:rsid w:val="00957897"/>
    <w:rsid w:val="00962B05"/>
    <w:rsid w:val="00964296"/>
    <w:rsid w:val="0096779A"/>
    <w:rsid w:val="009717C5"/>
    <w:rsid w:val="00976D60"/>
    <w:rsid w:val="00977ACD"/>
    <w:rsid w:val="009803A7"/>
    <w:rsid w:val="009818E9"/>
    <w:rsid w:val="00981A0D"/>
    <w:rsid w:val="0098281E"/>
    <w:rsid w:val="00986E7A"/>
    <w:rsid w:val="00987C96"/>
    <w:rsid w:val="0099041D"/>
    <w:rsid w:val="009913DA"/>
    <w:rsid w:val="00991DF4"/>
    <w:rsid w:val="00994F1D"/>
    <w:rsid w:val="00996123"/>
    <w:rsid w:val="009A5600"/>
    <w:rsid w:val="009A603E"/>
    <w:rsid w:val="009A6BBB"/>
    <w:rsid w:val="009A7D24"/>
    <w:rsid w:val="009B0E0A"/>
    <w:rsid w:val="009B4BD7"/>
    <w:rsid w:val="009B4C7F"/>
    <w:rsid w:val="009B6136"/>
    <w:rsid w:val="009B6378"/>
    <w:rsid w:val="009B6967"/>
    <w:rsid w:val="009B6F24"/>
    <w:rsid w:val="009B7CCD"/>
    <w:rsid w:val="009C02D1"/>
    <w:rsid w:val="009C2018"/>
    <w:rsid w:val="009C464D"/>
    <w:rsid w:val="009D1E28"/>
    <w:rsid w:val="009D3364"/>
    <w:rsid w:val="009D6B71"/>
    <w:rsid w:val="009D78CA"/>
    <w:rsid w:val="009D7937"/>
    <w:rsid w:val="009E1693"/>
    <w:rsid w:val="009E2317"/>
    <w:rsid w:val="009E5D06"/>
    <w:rsid w:val="009E7707"/>
    <w:rsid w:val="009F38FB"/>
    <w:rsid w:val="009F72F2"/>
    <w:rsid w:val="00A00B86"/>
    <w:rsid w:val="00A01F07"/>
    <w:rsid w:val="00A02E9A"/>
    <w:rsid w:val="00A04992"/>
    <w:rsid w:val="00A05687"/>
    <w:rsid w:val="00A227C1"/>
    <w:rsid w:val="00A31086"/>
    <w:rsid w:val="00A33C4B"/>
    <w:rsid w:val="00A36001"/>
    <w:rsid w:val="00A36B3E"/>
    <w:rsid w:val="00A42878"/>
    <w:rsid w:val="00A44F31"/>
    <w:rsid w:val="00A469AB"/>
    <w:rsid w:val="00A5049C"/>
    <w:rsid w:val="00A50585"/>
    <w:rsid w:val="00A50794"/>
    <w:rsid w:val="00A50DEC"/>
    <w:rsid w:val="00A5310C"/>
    <w:rsid w:val="00A54681"/>
    <w:rsid w:val="00A56C86"/>
    <w:rsid w:val="00A600C1"/>
    <w:rsid w:val="00A603F8"/>
    <w:rsid w:val="00A60818"/>
    <w:rsid w:val="00A62F7A"/>
    <w:rsid w:val="00A636B9"/>
    <w:rsid w:val="00A63897"/>
    <w:rsid w:val="00A643F9"/>
    <w:rsid w:val="00A644F6"/>
    <w:rsid w:val="00A661A8"/>
    <w:rsid w:val="00A7040D"/>
    <w:rsid w:val="00A70B8B"/>
    <w:rsid w:val="00A7160F"/>
    <w:rsid w:val="00A7340C"/>
    <w:rsid w:val="00A7598F"/>
    <w:rsid w:val="00A77DDD"/>
    <w:rsid w:val="00A803A3"/>
    <w:rsid w:val="00A84202"/>
    <w:rsid w:val="00A85D57"/>
    <w:rsid w:val="00A92F73"/>
    <w:rsid w:val="00A93AE9"/>
    <w:rsid w:val="00A949A0"/>
    <w:rsid w:val="00A97E33"/>
    <w:rsid w:val="00AA2866"/>
    <w:rsid w:val="00AA5F23"/>
    <w:rsid w:val="00AB3F67"/>
    <w:rsid w:val="00AB46F8"/>
    <w:rsid w:val="00AB4B0B"/>
    <w:rsid w:val="00AB58E1"/>
    <w:rsid w:val="00AB7C55"/>
    <w:rsid w:val="00AB7FFA"/>
    <w:rsid w:val="00AC123A"/>
    <w:rsid w:val="00AC13EE"/>
    <w:rsid w:val="00AC568E"/>
    <w:rsid w:val="00AC7291"/>
    <w:rsid w:val="00AC769E"/>
    <w:rsid w:val="00AD0BB4"/>
    <w:rsid w:val="00AD170B"/>
    <w:rsid w:val="00AD3605"/>
    <w:rsid w:val="00AD369C"/>
    <w:rsid w:val="00AD602D"/>
    <w:rsid w:val="00AD7552"/>
    <w:rsid w:val="00AE0702"/>
    <w:rsid w:val="00AE0B81"/>
    <w:rsid w:val="00AE2041"/>
    <w:rsid w:val="00AE2A19"/>
    <w:rsid w:val="00AE4573"/>
    <w:rsid w:val="00AF3B97"/>
    <w:rsid w:val="00AF3C76"/>
    <w:rsid w:val="00AF56F2"/>
    <w:rsid w:val="00AF7F88"/>
    <w:rsid w:val="00B00F50"/>
    <w:rsid w:val="00B010C5"/>
    <w:rsid w:val="00B01155"/>
    <w:rsid w:val="00B01405"/>
    <w:rsid w:val="00B02717"/>
    <w:rsid w:val="00B03834"/>
    <w:rsid w:val="00B04491"/>
    <w:rsid w:val="00B04F52"/>
    <w:rsid w:val="00B05135"/>
    <w:rsid w:val="00B059FF"/>
    <w:rsid w:val="00B07D7A"/>
    <w:rsid w:val="00B1110E"/>
    <w:rsid w:val="00B1387C"/>
    <w:rsid w:val="00B16B69"/>
    <w:rsid w:val="00B23A5A"/>
    <w:rsid w:val="00B26280"/>
    <w:rsid w:val="00B26DA6"/>
    <w:rsid w:val="00B27515"/>
    <w:rsid w:val="00B3556C"/>
    <w:rsid w:val="00B374F1"/>
    <w:rsid w:val="00B40C40"/>
    <w:rsid w:val="00B43593"/>
    <w:rsid w:val="00B44C21"/>
    <w:rsid w:val="00B47180"/>
    <w:rsid w:val="00B4759C"/>
    <w:rsid w:val="00B50C9F"/>
    <w:rsid w:val="00B52FBE"/>
    <w:rsid w:val="00B61F70"/>
    <w:rsid w:val="00B63B21"/>
    <w:rsid w:val="00B640BB"/>
    <w:rsid w:val="00B64D0F"/>
    <w:rsid w:val="00B654E4"/>
    <w:rsid w:val="00B658C1"/>
    <w:rsid w:val="00B710B2"/>
    <w:rsid w:val="00B71DFA"/>
    <w:rsid w:val="00B73209"/>
    <w:rsid w:val="00B823F4"/>
    <w:rsid w:val="00B82C14"/>
    <w:rsid w:val="00B85EBF"/>
    <w:rsid w:val="00B86B95"/>
    <w:rsid w:val="00B91377"/>
    <w:rsid w:val="00B917D6"/>
    <w:rsid w:val="00BA2550"/>
    <w:rsid w:val="00BA724E"/>
    <w:rsid w:val="00BA7B58"/>
    <w:rsid w:val="00BB05EA"/>
    <w:rsid w:val="00BB1219"/>
    <w:rsid w:val="00BB1D6A"/>
    <w:rsid w:val="00BB41C4"/>
    <w:rsid w:val="00BC1D7B"/>
    <w:rsid w:val="00BC2815"/>
    <w:rsid w:val="00BC5081"/>
    <w:rsid w:val="00BD1182"/>
    <w:rsid w:val="00BD5104"/>
    <w:rsid w:val="00BD53FD"/>
    <w:rsid w:val="00BE0513"/>
    <w:rsid w:val="00BE27E3"/>
    <w:rsid w:val="00BE53FA"/>
    <w:rsid w:val="00BE5C1E"/>
    <w:rsid w:val="00BE6403"/>
    <w:rsid w:val="00BE72C6"/>
    <w:rsid w:val="00BF0591"/>
    <w:rsid w:val="00BF201B"/>
    <w:rsid w:val="00BF3074"/>
    <w:rsid w:val="00BF43D7"/>
    <w:rsid w:val="00C00392"/>
    <w:rsid w:val="00C06218"/>
    <w:rsid w:val="00C07916"/>
    <w:rsid w:val="00C10BD6"/>
    <w:rsid w:val="00C11831"/>
    <w:rsid w:val="00C11E59"/>
    <w:rsid w:val="00C1498D"/>
    <w:rsid w:val="00C1578A"/>
    <w:rsid w:val="00C217DD"/>
    <w:rsid w:val="00C2191E"/>
    <w:rsid w:val="00C22858"/>
    <w:rsid w:val="00C24216"/>
    <w:rsid w:val="00C24D9D"/>
    <w:rsid w:val="00C252C4"/>
    <w:rsid w:val="00C37F83"/>
    <w:rsid w:val="00C42830"/>
    <w:rsid w:val="00C47316"/>
    <w:rsid w:val="00C57BAA"/>
    <w:rsid w:val="00C63903"/>
    <w:rsid w:val="00C707CC"/>
    <w:rsid w:val="00C70894"/>
    <w:rsid w:val="00C717A6"/>
    <w:rsid w:val="00C71CD6"/>
    <w:rsid w:val="00C735A3"/>
    <w:rsid w:val="00C746E1"/>
    <w:rsid w:val="00C77986"/>
    <w:rsid w:val="00C82067"/>
    <w:rsid w:val="00C823D8"/>
    <w:rsid w:val="00C83633"/>
    <w:rsid w:val="00C83763"/>
    <w:rsid w:val="00C864D4"/>
    <w:rsid w:val="00C928B1"/>
    <w:rsid w:val="00C92B6D"/>
    <w:rsid w:val="00C94D96"/>
    <w:rsid w:val="00C97F35"/>
    <w:rsid w:val="00CA398F"/>
    <w:rsid w:val="00CA3F59"/>
    <w:rsid w:val="00CA716E"/>
    <w:rsid w:val="00CA75EE"/>
    <w:rsid w:val="00CB0B86"/>
    <w:rsid w:val="00CB3356"/>
    <w:rsid w:val="00CB71D7"/>
    <w:rsid w:val="00CC2414"/>
    <w:rsid w:val="00CC2671"/>
    <w:rsid w:val="00CC3F05"/>
    <w:rsid w:val="00CD2EC6"/>
    <w:rsid w:val="00CD33AC"/>
    <w:rsid w:val="00CD5762"/>
    <w:rsid w:val="00CE1F8D"/>
    <w:rsid w:val="00CE5AF1"/>
    <w:rsid w:val="00CE5B4A"/>
    <w:rsid w:val="00CE6918"/>
    <w:rsid w:val="00CF0D04"/>
    <w:rsid w:val="00CF17E2"/>
    <w:rsid w:val="00CF1DA2"/>
    <w:rsid w:val="00CF1EC7"/>
    <w:rsid w:val="00CF3459"/>
    <w:rsid w:val="00CF36C7"/>
    <w:rsid w:val="00CF431C"/>
    <w:rsid w:val="00CF65B5"/>
    <w:rsid w:val="00D011FC"/>
    <w:rsid w:val="00D01CDA"/>
    <w:rsid w:val="00D02989"/>
    <w:rsid w:val="00D037A1"/>
    <w:rsid w:val="00D04D77"/>
    <w:rsid w:val="00D06B22"/>
    <w:rsid w:val="00D10443"/>
    <w:rsid w:val="00D10BFD"/>
    <w:rsid w:val="00D15C8D"/>
    <w:rsid w:val="00D15FF9"/>
    <w:rsid w:val="00D203AC"/>
    <w:rsid w:val="00D243AC"/>
    <w:rsid w:val="00D26288"/>
    <w:rsid w:val="00D32A06"/>
    <w:rsid w:val="00D333C1"/>
    <w:rsid w:val="00D35DBD"/>
    <w:rsid w:val="00D3708A"/>
    <w:rsid w:val="00D379B3"/>
    <w:rsid w:val="00D4065C"/>
    <w:rsid w:val="00D407F5"/>
    <w:rsid w:val="00D40A40"/>
    <w:rsid w:val="00D42C98"/>
    <w:rsid w:val="00D43409"/>
    <w:rsid w:val="00D451EF"/>
    <w:rsid w:val="00D4719F"/>
    <w:rsid w:val="00D544D3"/>
    <w:rsid w:val="00D5584D"/>
    <w:rsid w:val="00D57C6D"/>
    <w:rsid w:val="00D64045"/>
    <w:rsid w:val="00D736A6"/>
    <w:rsid w:val="00D74D12"/>
    <w:rsid w:val="00D779B7"/>
    <w:rsid w:val="00D82C30"/>
    <w:rsid w:val="00D84C35"/>
    <w:rsid w:val="00D90790"/>
    <w:rsid w:val="00D927E3"/>
    <w:rsid w:val="00D9740B"/>
    <w:rsid w:val="00DA205D"/>
    <w:rsid w:val="00DA2C66"/>
    <w:rsid w:val="00DA2D8B"/>
    <w:rsid w:val="00DA62CE"/>
    <w:rsid w:val="00DA6CD5"/>
    <w:rsid w:val="00DA75EA"/>
    <w:rsid w:val="00DA7849"/>
    <w:rsid w:val="00DB054D"/>
    <w:rsid w:val="00DB1AE9"/>
    <w:rsid w:val="00DB1F7A"/>
    <w:rsid w:val="00DB6372"/>
    <w:rsid w:val="00DB6877"/>
    <w:rsid w:val="00DC0554"/>
    <w:rsid w:val="00DC18EF"/>
    <w:rsid w:val="00DC5093"/>
    <w:rsid w:val="00DC5B23"/>
    <w:rsid w:val="00DC5EDC"/>
    <w:rsid w:val="00DC721D"/>
    <w:rsid w:val="00DD0979"/>
    <w:rsid w:val="00DD0B6B"/>
    <w:rsid w:val="00DD29D6"/>
    <w:rsid w:val="00DE0220"/>
    <w:rsid w:val="00DE0AA6"/>
    <w:rsid w:val="00DE18DA"/>
    <w:rsid w:val="00DE1CA4"/>
    <w:rsid w:val="00DE2F6D"/>
    <w:rsid w:val="00DE4B04"/>
    <w:rsid w:val="00DE526A"/>
    <w:rsid w:val="00DE603F"/>
    <w:rsid w:val="00DF04A7"/>
    <w:rsid w:val="00DF52AF"/>
    <w:rsid w:val="00DF7F96"/>
    <w:rsid w:val="00E0243E"/>
    <w:rsid w:val="00E02E80"/>
    <w:rsid w:val="00E04F7E"/>
    <w:rsid w:val="00E072A1"/>
    <w:rsid w:val="00E07A3C"/>
    <w:rsid w:val="00E13996"/>
    <w:rsid w:val="00E141BD"/>
    <w:rsid w:val="00E14717"/>
    <w:rsid w:val="00E20164"/>
    <w:rsid w:val="00E22EE6"/>
    <w:rsid w:val="00E231C1"/>
    <w:rsid w:val="00E24D4D"/>
    <w:rsid w:val="00E252C3"/>
    <w:rsid w:val="00E26044"/>
    <w:rsid w:val="00E33514"/>
    <w:rsid w:val="00E3446F"/>
    <w:rsid w:val="00E36CBA"/>
    <w:rsid w:val="00E37DF5"/>
    <w:rsid w:val="00E45CEF"/>
    <w:rsid w:val="00E5136D"/>
    <w:rsid w:val="00E518BD"/>
    <w:rsid w:val="00E53B58"/>
    <w:rsid w:val="00E543D7"/>
    <w:rsid w:val="00E56CF5"/>
    <w:rsid w:val="00E56D06"/>
    <w:rsid w:val="00E57338"/>
    <w:rsid w:val="00E61247"/>
    <w:rsid w:val="00E6403D"/>
    <w:rsid w:val="00E71D5D"/>
    <w:rsid w:val="00E759F1"/>
    <w:rsid w:val="00E81124"/>
    <w:rsid w:val="00E81327"/>
    <w:rsid w:val="00E81CD1"/>
    <w:rsid w:val="00E8206E"/>
    <w:rsid w:val="00E82481"/>
    <w:rsid w:val="00E82574"/>
    <w:rsid w:val="00E87005"/>
    <w:rsid w:val="00E87E51"/>
    <w:rsid w:val="00E95394"/>
    <w:rsid w:val="00EA4442"/>
    <w:rsid w:val="00EB0464"/>
    <w:rsid w:val="00EB1AB8"/>
    <w:rsid w:val="00EB291E"/>
    <w:rsid w:val="00EB7737"/>
    <w:rsid w:val="00EC0894"/>
    <w:rsid w:val="00EC1EAA"/>
    <w:rsid w:val="00EC5538"/>
    <w:rsid w:val="00EC5C9D"/>
    <w:rsid w:val="00ED2CF0"/>
    <w:rsid w:val="00ED473F"/>
    <w:rsid w:val="00ED6A74"/>
    <w:rsid w:val="00EE1F94"/>
    <w:rsid w:val="00EE4DA5"/>
    <w:rsid w:val="00EE55BC"/>
    <w:rsid w:val="00EF4B38"/>
    <w:rsid w:val="00EF5D33"/>
    <w:rsid w:val="00EF66BF"/>
    <w:rsid w:val="00F004A9"/>
    <w:rsid w:val="00F0134B"/>
    <w:rsid w:val="00F0295E"/>
    <w:rsid w:val="00F0380A"/>
    <w:rsid w:val="00F04169"/>
    <w:rsid w:val="00F1073C"/>
    <w:rsid w:val="00F1080E"/>
    <w:rsid w:val="00F11CE3"/>
    <w:rsid w:val="00F21201"/>
    <w:rsid w:val="00F24620"/>
    <w:rsid w:val="00F25B10"/>
    <w:rsid w:val="00F26524"/>
    <w:rsid w:val="00F2657B"/>
    <w:rsid w:val="00F26E7D"/>
    <w:rsid w:val="00F30F41"/>
    <w:rsid w:val="00F32612"/>
    <w:rsid w:val="00F34402"/>
    <w:rsid w:val="00F3474A"/>
    <w:rsid w:val="00F4097C"/>
    <w:rsid w:val="00F431DF"/>
    <w:rsid w:val="00F43DD2"/>
    <w:rsid w:val="00F440A1"/>
    <w:rsid w:val="00F60AF4"/>
    <w:rsid w:val="00F61D54"/>
    <w:rsid w:val="00F72994"/>
    <w:rsid w:val="00F72BCB"/>
    <w:rsid w:val="00F73CF1"/>
    <w:rsid w:val="00F74D65"/>
    <w:rsid w:val="00F76170"/>
    <w:rsid w:val="00F76788"/>
    <w:rsid w:val="00F80CE4"/>
    <w:rsid w:val="00F80DAC"/>
    <w:rsid w:val="00F85193"/>
    <w:rsid w:val="00F86F2B"/>
    <w:rsid w:val="00F91214"/>
    <w:rsid w:val="00F9199F"/>
    <w:rsid w:val="00F91DCC"/>
    <w:rsid w:val="00F921EC"/>
    <w:rsid w:val="00F94347"/>
    <w:rsid w:val="00FA00FD"/>
    <w:rsid w:val="00FA0C46"/>
    <w:rsid w:val="00FA44DB"/>
    <w:rsid w:val="00FA7597"/>
    <w:rsid w:val="00FA7D43"/>
    <w:rsid w:val="00FB236A"/>
    <w:rsid w:val="00FB26B6"/>
    <w:rsid w:val="00FC0DCB"/>
    <w:rsid w:val="00FC1CC5"/>
    <w:rsid w:val="00FC5DAC"/>
    <w:rsid w:val="00FD01A2"/>
    <w:rsid w:val="00FD090E"/>
    <w:rsid w:val="00FD0959"/>
    <w:rsid w:val="00FD0C9A"/>
    <w:rsid w:val="00FD5F9D"/>
    <w:rsid w:val="00FE05CC"/>
    <w:rsid w:val="00FE46D8"/>
    <w:rsid w:val="00FE5DEE"/>
    <w:rsid w:val="00FE6F93"/>
    <w:rsid w:val="00FE7C11"/>
    <w:rsid w:val="00FE7D36"/>
    <w:rsid w:val="00FF138C"/>
    <w:rsid w:val="00FF192D"/>
    <w:rsid w:val="00FF3478"/>
    <w:rsid w:val="00FF3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B40A4-8B03-4F31-BA63-0666E612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F70"/>
    <w:pPr>
      <w:spacing w:after="0" w:line="360" w:lineRule="exact"/>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dc:creator>
  <cp:keywords/>
  <dc:description/>
  <cp:lastModifiedBy>Александр Сергеевич</cp:lastModifiedBy>
  <cp:revision>2</cp:revision>
  <dcterms:created xsi:type="dcterms:W3CDTF">2020-10-11T10:36:00Z</dcterms:created>
  <dcterms:modified xsi:type="dcterms:W3CDTF">2020-10-11T10:36:00Z</dcterms:modified>
</cp:coreProperties>
</file>