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5" w:rsidRDefault="00923E65" w:rsidP="00923E65">
      <w:pPr>
        <w:pStyle w:val="2"/>
        <w:tabs>
          <w:tab w:val="left" w:pos="0"/>
        </w:tabs>
        <w:spacing w:line="288" w:lineRule="auto"/>
        <w:ind w:left="-284" w:firstLine="284"/>
      </w:pPr>
      <w:bookmarkStart w:id="0" w:name="_GoBack"/>
      <w:bookmarkEnd w:id="0"/>
      <w:r>
        <w:t>Вопросы экзаменационных билетов. Тематика тестовых заданий</w:t>
      </w:r>
    </w:p>
    <w:p w:rsidR="00923E65" w:rsidRDefault="00923E65" w:rsidP="00923E65">
      <w:pPr>
        <w:tabs>
          <w:tab w:val="left" w:pos="0"/>
        </w:tabs>
        <w:spacing w:line="288" w:lineRule="auto"/>
        <w:ind w:left="-284" w:firstLine="284"/>
        <w:jc w:val="center"/>
        <w:rPr>
          <w:b/>
        </w:rPr>
      </w:pP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Предмет и задачи исторической геологии. Её связь со смежными дисциплинами.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Основные принципы исторической геологии.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История формирования современных представлений о развитии Земли (основные этапы развития науки).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Геолого-стратиграфические методы определения относительного возраста горных пород.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Геофизические методы определения относительного возраста горных пород.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Биостратиграфические методы определения относительного возраста горных пород.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2"/>
          <w:szCs w:val="22"/>
        </w:rPr>
      </w:pPr>
      <w:r>
        <w:rPr>
          <w:sz w:val="24"/>
        </w:rPr>
        <w:t xml:space="preserve">Определение относительного возраста горных пород методами событийной стратиграфии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магнитостратиграфия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климатостратиграфия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секвенсная</w:t>
      </w:r>
      <w:proofErr w:type="spellEnd"/>
      <w:r>
        <w:rPr>
          <w:sz w:val="22"/>
          <w:szCs w:val="22"/>
        </w:rPr>
        <w:t xml:space="preserve"> стратиграфия, </w:t>
      </w:r>
      <w:proofErr w:type="spellStart"/>
      <w:r>
        <w:rPr>
          <w:sz w:val="22"/>
          <w:szCs w:val="22"/>
        </w:rPr>
        <w:t>экостратиграфия</w:t>
      </w:r>
      <w:proofErr w:type="spellEnd"/>
      <w:r>
        <w:rPr>
          <w:sz w:val="22"/>
          <w:szCs w:val="22"/>
        </w:rPr>
        <w:t>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Методы определения изотопного возраста горных пород. Геохронометрическая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Периодизация истории Земли. Международная стратиграфическая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left" w:pos="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Галактическая хронологическая шкала.</w:t>
      </w:r>
    </w:p>
    <w:p w:rsidR="00923E65" w:rsidRDefault="00923E65" w:rsidP="00923E65">
      <w:pPr>
        <w:numPr>
          <w:ilvl w:val="0"/>
          <w:numId w:val="1"/>
        </w:numPr>
        <w:tabs>
          <w:tab w:val="left" w:pos="0"/>
          <w:tab w:val="left" w:pos="426"/>
        </w:tabs>
        <w:spacing w:line="288" w:lineRule="auto"/>
        <w:ind w:left="284" w:hanging="284"/>
        <w:jc w:val="both"/>
        <w:rPr>
          <w:sz w:val="24"/>
        </w:rPr>
      </w:pPr>
      <w:r>
        <w:rPr>
          <w:sz w:val="24"/>
        </w:rPr>
        <w:t>Методы восстановления физико-географических условий формирования горных пород. Фациальный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Методы восстановления физико-географических условий формирования горных пород. </w:t>
      </w:r>
      <w:proofErr w:type="spellStart"/>
      <w:r>
        <w:rPr>
          <w:sz w:val="24"/>
        </w:rPr>
        <w:t>Биофациальный</w:t>
      </w:r>
      <w:proofErr w:type="spellEnd"/>
      <w:r>
        <w:rPr>
          <w:sz w:val="24"/>
        </w:rPr>
        <w:t xml:space="preserve">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Методы восстановления физико-географических условий формирования горных пород. </w:t>
      </w:r>
      <w:proofErr w:type="spellStart"/>
      <w:r>
        <w:rPr>
          <w:sz w:val="24"/>
        </w:rPr>
        <w:t>Литофациальный</w:t>
      </w:r>
      <w:proofErr w:type="spellEnd"/>
      <w:r>
        <w:rPr>
          <w:sz w:val="24"/>
        </w:rPr>
        <w:t xml:space="preserve">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Методы восстановления физико-географических условий формирования горных пород. Палеоклиматические реконструкции.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Фации морских отложений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Фации континентальных отложений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Фации переходные от морских к </w:t>
      </w:r>
      <w:proofErr w:type="gramStart"/>
      <w:r>
        <w:rPr>
          <w:sz w:val="24"/>
        </w:rPr>
        <w:t>континентальным</w:t>
      </w:r>
      <w:proofErr w:type="gramEnd"/>
      <w:r>
        <w:rPr>
          <w:sz w:val="24"/>
        </w:rPr>
        <w:t xml:space="preserve"> и методы их реконструкций.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Палеогеографические карты.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Движения земной коры и методы их реконструкций. Геоморфологические методы.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Анализ фаций и мощностей.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Анализ перерывов и несогласий.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Движения земной коры и методы их реконструкций. Формационный анализ.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Горизонтальные движения земной коры и методы их реконструкций (структурный анализ, </w:t>
      </w:r>
      <w:proofErr w:type="spellStart"/>
      <w:r>
        <w:rPr>
          <w:sz w:val="24"/>
        </w:rPr>
        <w:t>палинспастические</w:t>
      </w:r>
      <w:proofErr w:type="spellEnd"/>
      <w:r>
        <w:rPr>
          <w:sz w:val="24"/>
        </w:rPr>
        <w:t xml:space="preserve"> реконструкции, палеомагнитный метод).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Океанская стадия развития земной коры (признаки, основные формации). 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Геосинклинальный режим развития земной коры (признаки, стадии, основные формации).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Платформенный режим развития земной коры (признаки, стадии, основные формации).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Виды тектономагматической активизации платформ (</w:t>
      </w:r>
      <w:proofErr w:type="spellStart"/>
      <w:r>
        <w:rPr>
          <w:sz w:val="24"/>
        </w:rPr>
        <w:t>рифтогенез</w:t>
      </w:r>
      <w:proofErr w:type="spellEnd"/>
      <w:r>
        <w:rPr>
          <w:sz w:val="24"/>
        </w:rPr>
        <w:t xml:space="preserve">, эпиплатформенный орогенез, трапповый </w:t>
      </w:r>
      <w:proofErr w:type="spellStart"/>
      <w:r>
        <w:rPr>
          <w:sz w:val="24"/>
        </w:rPr>
        <w:t>магматизм</w:t>
      </w:r>
      <w:proofErr w:type="spellEnd"/>
      <w:r>
        <w:rPr>
          <w:sz w:val="24"/>
        </w:rPr>
        <w:t>, кольцевые интрузии).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bCs/>
          <w:sz w:val="24"/>
        </w:rPr>
      </w:pPr>
      <w:r>
        <w:rPr>
          <w:bCs/>
          <w:sz w:val="24"/>
        </w:rPr>
        <w:t>Цикличность геологических процессов и тектоническая периодизация истории Земли (</w:t>
      </w:r>
      <w:r>
        <w:rPr>
          <w:bCs/>
          <w:sz w:val="24"/>
          <w:szCs w:val="22"/>
        </w:rPr>
        <w:t>тектономагматические эпохи</w:t>
      </w:r>
      <w:r>
        <w:rPr>
          <w:bCs/>
          <w:sz w:val="24"/>
        </w:rPr>
        <w:t>).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lastRenderedPageBreak/>
        <w:t>Гипотезы происхождения Земли и других планет Солнечной системы. Гипотезы происхождения Луны.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proofErr w:type="spellStart"/>
      <w:r>
        <w:rPr>
          <w:sz w:val="24"/>
        </w:rPr>
        <w:t>Догеологическая</w:t>
      </w:r>
      <w:proofErr w:type="spellEnd"/>
      <w:r>
        <w:rPr>
          <w:sz w:val="24"/>
        </w:rPr>
        <w:t xml:space="preserve"> история Земли. Лунная стадия.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Возникновение атмосферы и её развитие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Возникновение гидросферы и её развитие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Происхождение жизни и эволюция биосферы в докембрии.</w:t>
      </w:r>
    </w:p>
    <w:p w:rsidR="00923E65" w:rsidRDefault="00923E65" w:rsidP="00923E65">
      <w:pPr>
        <w:numPr>
          <w:ilvl w:val="0"/>
          <w:numId w:val="1"/>
        </w:numPr>
        <w:tabs>
          <w:tab w:val="left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Особенности докембрийских пород и методы определения их возраста.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архее.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палеопротерозое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мезопротерозое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История геологического развития Земли в </w:t>
      </w:r>
      <w:proofErr w:type="spellStart"/>
      <w:r>
        <w:rPr>
          <w:sz w:val="24"/>
        </w:rPr>
        <w:t>неопротерозое</w:t>
      </w:r>
      <w:proofErr w:type="spellEnd"/>
      <w:r>
        <w:rPr>
          <w:sz w:val="24"/>
        </w:rPr>
        <w:t>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Полезные ископаемые докембрия.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кембрийском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ордовикском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силурийском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Каледонская тектономагматическая эпоха, основные фазы и результаты. Полезные ископаемые каледонской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девонском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каменноугольном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пермском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Герцинская тектономагматическая эпоха, основные фазы и результаты. Полезные ископаемые герцинской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триасовом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юрском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меловом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Киммерийская тектономагматическая эпоха, основные фазы и результаты. Полезные ископаемые киммерийской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палеогеновом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неогеновом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История геологического развития Земли в четвертичном периоде.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Альпийская тектономагматическая эпоха, основные фазы и результаты. Полезные ископаемые альпийской эпохи рудообразования.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Великие вымирания фауны в истории Земли. Возможные причины.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Оледенения в истории Земли. Возможные причины.</w:t>
      </w:r>
    </w:p>
    <w:p w:rsidR="00923E65" w:rsidRDefault="00923E65" w:rsidP="00923E65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line="288" w:lineRule="auto"/>
        <w:ind w:left="426" w:hanging="426"/>
        <w:jc w:val="both"/>
        <w:rPr>
          <w:sz w:val="24"/>
        </w:rPr>
      </w:pPr>
      <w:r>
        <w:rPr>
          <w:sz w:val="24"/>
        </w:rPr>
        <w:t>Основные закономерности геологического развития Земли.</w:t>
      </w:r>
    </w:p>
    <w:p w:rsidR="00923E65" w:rsidRDefault="00923E65" w:rsidP="00923E65">
      <w:pPr>
        <w:tabs>
          <w:tab w:val="left" w:pos="0"/>
        </w:tabs>
        <w:spacing w:line="288" w:lineRule="auto"/>
        <w:ind w:left="-644" w:firstLine="284"/>
        <w:jc w:val="both"/>
        <w:rPr>
          <w:sz w:val="24"/>
        </w:rPr>
      </w:pPr>
    </w:p>
    <w:p w:rsidR="00923E65" w:rsidRDefault="00923E65" w:rsidP="00923E65">
      <w:pPr>
        <w:tabs>
          <w:tab w:val="left" w:pos="0"/>
        </w:tabs>
        <w:spacing w:line="288" w:lineRule="auto"/>
        <w:ind w:left="-284"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Желаю успешной сдачи экзамена!</w:t>
      </w:r>
    </w:p>
    <w:p w:rsidR="00911371" w:rsidRDefault="00911371"/>
    <w:sectPr w:rsidR="0091137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332C"/>
    <w:multiLevelType w:val="hybridMultilevel"/>
    <w:tmpl w:val="CC324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02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67D02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9159A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23E65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E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3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3E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E6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3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3E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2017-12-02T03:58:00Z</dcterms:created>
  <dcterms:modified xsi:type="dcterms:W3CDTF">2020-09-14T07:32:00Z</dcterms:modified>
</cp:coreProperties>
</file>