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9B9" w:rsidRPr="003749B9" w:rsidRDefault="003749B9" w:rsidP="003749B9">
      <w:pPr>
        <w:keepNext/>
        <w:keepLines/>
        <w:spacing w:before="240" w:after="0"/>
        <w:jc w:val="center"/>
        <w:outlineLvl w:val="0"/>
        <w:rPr>
          <w:rFonts w:ascii="Times New Roman" w:eastAsia="Calibri" w:hAnsi="Times New Roman" w:cs="Times New Roman"/>
          <w:b/>
          <w:sz w:val="28"/>
          <w:szCs w:val="24"/>
          <w14:ligatures w14:val="all"/>
          <w14:numForm w14:val="lining"/>
          <w14:cntxtAlts/>
        </w:rPr>
      </w:pPr>
      <w:bookmarkStart w:id="0" w:name="_Toc42023339"/>
      <w:bookmarkStart w:id="1" w:name="_GoBack"/>
      <w:bookmarkEnd w:id="1"/>
      <w:r w:rsidRPr="003749B9">
        <w:rPr>
          <w:rFonts w:ascii="Times New Roman" w:eastAsia="Calibri" w:hAnsi="Times New Roman" w:cs="Times New Roman"/>
          <w:b/>
          <w:sz w:val="28"/>
          <w:szCs w:val="24"/>
          <w14:ligatures w14:val="all"/>
          <w14:numForm w14:val="lining"/>
          <w14:cntxtAlts/>
        </w:rPr>
        <w:t>РЕФЕРАТ</w:t>
      </w:r>
      <w:bookmarkEnd w:id="0"/>
    </w:p>
    <w:p w:rsidR="003749B9" w:rsidRPr="003749B9" w:rsidRDefault="003749B9" w:rsidP="003749B9">
      <w:pPr>
        <w:spacing w:after="0" w:line="360" w:lineRule="atLeast"/>
        <w:ind w:firstLine="567"/>
        <w:jc w:val="center"/>
        <w:rPr>
          <w:rFonts w:ascii="Times New Roman" w:eastAsia="Calibri" w:hAnsi="Times New Roman" w:cs="Times New Roman"/>
          <w:b/>
          <w:sz w:val="28"/>
          <w:szCs w:val="24"/>
          <w14:ligatures w14:val="all"/>
          <w14:numForm w14:val="lining"/>
          <w14:cntxtAlts/>
        </w:rPr>
      </w:pPr>
      <w:proofErr w:type="spellStart"/>
      <w:r w:rsidRPr="003749B9">
        <w:rPr>
          <w:rFonts w:ascii="Times New Roman" w:eastAsia="Calibri" w:hAnsi="Times New Roman" w:cs="Times New Roman"/>
          <w:b/>
          <w:sz w:val="28"/>
          <w:szCs w:val="24"/>
          <w14:ligatures w14:val="all"/>
          <w14:numForm w14:val="lining"/>
          <w14:cntxtAlts/>
        </w:rPr>
        <w:t>Берцевич</w:t>
      </w:r>
      <w:proofErr w:type="spellEnd"/>
      <w:r w:rsidRPr="003749B9">
        <w:rPr>
          <w:rFonts w:ascii="Times New Roman" w:eastAsia="Calibri" w:hAnsi="Times New Roman" w:cs="Times New Roman"/>
          <w:b/>
          <w:sz w:val="28"/>
          <w:szCs w:val="24"/>
          <w14:ligatures w14:val="all"/>
          <w14:numForm w14:val="lining"/>
          <w14:cntxtAlts/>
        </w:rPr>
        <w:t xml:space="preserve"> Ирины Валерьевны</w:t>
      </w:r>
    </w:p>
    <w:p w:rsidR="003749B9" w:rsidRPr="003749B9" w:rsidRDefault="003749B9" w:rsidP="003749B9">
      <w:pPr>
        <w:spacing w:after="0" w:line="360" w:lineRule="atLeast"/>
        <w:ind w:firstLine="567"/>
        <w:jc w:val="both"/>
        <w:rPr>
          <w:rFonts w:ascii="Times New Roman" w:eastAsia="Calibri" w:hAnsi="Times New Roman" w:cs="Times New Roman"/>
          <w:sz w:val="28"/>
          <w:szCs w:val="24"/>
          <w14:ligatures w14:val="all"/>
          <w14:numForm w14:val="lining"/>
          <w14:cntxtAlts/>
        </w:rPr>
      </w:pPr>
      <w:r w:rsidRPr="003749B9">
        <w:rPr>
          <w:rFonts w:ascii="Times New Roman" w:eastAsia="Calibri" w:hAnsi="Times New Roman" w:cs="Times New Roman"/>
          <w:b/>
          <w:sz w:val="28"/>
          <w:szCs w:val="24"/>
          <w14:ligatures w14:val="all"/>
          <w14:numForm w14:val="lining"/>
          <w14:cntxtAlts/>
        </w:rPr>
        <w:t>Тема:</w:t>
      </w:r>
      <w:r w:rsidRPr="003749B9">
        <w:rPr>
          <w:rFonts w:ascii="Times New Roman" w:eastAsia="Calibri" w:hAnsi="Times New Roman" w:cs="Times New Roman"/>
          <w:sz w:val="28"/>
          <w:szCs w:val="24"/>
          <w14:ligatures w14:val="all"/>
          <w14:numForm w14:val="lining"/>
          <w14:cntxtAlts/>
        </w:rPr>
        <w:t xml:space="preserve"> Политика правительств Латвии и Эстонии в отношении </w:t>
      </w:r>
      <w:proofErr w:type="spellStart"/>
      <w:r w:rsidRPr="003749B9">
        <w:rPr>
          <w:rFonts w:ascii="Times New Roman" w:eastAsia="Calibri" w:hAnsi="Times New Roman" w:cs="Times New Roman"/>
          <w:sz w:val="28"/>
          <w:szCs w:val="24"/>
          <w14:ligatures w14:val="all"/>
          <w14:numForm w14:val="lining"/>
          <w14:cntxtAlts/>
        </w:rPr>
        <w:t>неграждан</w:t>
      </w:r>
      <w:proofErr w:type="spellEnd"/>
      <w:r w:rsidRPr="003749B9">
        <w:rPr>
          <w:rFonts w:ascii="Times New Roman" w:eastAsia="Calibri" w:hAnsi="Times New Roman" w:cs="Times New Roman"/>
          <w:sz w:val="28"/>
          <w:szCs w:val="24"/>
          <w14:ligatures w14:val="all"/>
          <w14:numForm w14:val="lining"/>
          <w14:cntxtAlts/>
        </w:rPr>
        <w:t xml:space="preserve">. </w:t>
      </w:r>
    </w:p>
    <w:p w:rsidR="003749B9" w:rsidRPr="003749B9" w:rsidRDefault="003749B9" w:rsidP="003749B9">
      <w:pPr>
        <w:spacing w:after="0" w:line="360" w:lineRule="atLeast"/>
        <w:ind w:firstLine="567"/>
        <w:jc w:val="both"/>
        <w:rPr>
          <w:rFonts w:ascii="Times New Roman" w:eastAsia="Calibri" w:hAnsi="Times New Roman" w:cs="Times New Roman"/>
          <w:sz w:val="28"/>
          <w:szCs w:val="24"/>
          <w14:ligatures w14:val="all"/>
          <w14:numForm w14:val="lining"/>
          <w14:cntxtAlts/>
        </w:rPr>
      </w:pPr>
      <w:r w:rsidRPr="003749B9">
        <w:rPr>
          <w:rFonts w:ascii="Times New Roman" w:eastAsia="Calibri" w:hAnsi="Times New Roman" w:cs="Times New Roman"/>
          <w:b/>
          <w:sz w:val="28"/>
          <w:szCs w:val="24"/>
          <w14:ligatures w14:val="all"/>
          <w14:numForm w14:val="lining"/>
          <w14:cntxtAlts/>
        </w:rPr>
        <w:t>Ключевые слова:</w:t>
      </w:r>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неграждане</w:t>
      </w:r>
      <w:proofErr w:type="spellEnd"/>
      <w:r w:rsidRPr="003749B9">
        <w:rPr>
          <w:rFonts w:ascii="Times New Roman" w:eastAsia="Calibri" w:hAnsi="Times New Roman" w:cs="Times New Roman"/>
          <w:sz w:val="28"/>
          <w:szCs w:val="24"/>
          <w14:ligatures w14:val="all"/>
          <w14:numForm w14:val="lining"/>
          <w14:cntxtAlts/>
        </w:rPr>
        <w:t>, политика, Латвия, Эстония, язык, гражданство, статус, правительство, национальные меньшинства.</w:t>
      </w:r>
    </w:p>
    <w:p w:rsidR="003749B9" w:rsidRPr="003749B9" w:rsidRDefault="003749B9" w:rsidP="003749B9">
      <w:pPr>
        <w:spacing w:after="0" w:line="360" w:lineRule="atLeast"/>
        <w:ind w:firstLine="567"/>
        <w:jc w:val="both"/>
        <w:rPr>
          <w:rFonts w:ascii="Times New Roman" w:eastAsia="Calibri" w:hAnsi="Times New Roman" w:cs="Times New Roman"/>
          <w:sz w:val="28"/>
          <w:szCs w:val="24"/>
          <w14:ligatures w14:val="all"/>
          <w14:numForm w14:val="lining"/>
          <w14:cntxtAlts/>
        </w:rPr>
      </w:pPr>
      <w:r w:rsidRPr="003749B9">
        <w:rPr>
          <w:rFonts w:ascii="Times New Roman" w:eastAsia="Calibri" w:hAnsi="Times New Roman" w:cs="Times New Roman"/>
          <w:b/>
          <w:sz w:val="28"/>
          <w:szCs w:val="24"/>
          <w14:ligatures w14:val="all"/>
          <w14:numForm w14:val="lining"/>
          <w14:cntxtAlts/>
        </w:rPr>
        <w:t>Актуальность.</w:t>
      </w:r>
      <w:r w:rsidRPr="003749B9">
        <w:rPr>
          <w:rFonts w:ascii="Times New Roman" w:eastAsia="Calibri" w:hAnsi="Times New Roman" w:cs="Times New Roman"/>
          <w:sz w:val="28"/>
          <w:szCs w:val="24"/>
          <w14:ligatures w14:val="all"/>
          <w14:numForm w14:val="lining"/>
          <w14:cntxtAlts/>
        </w:rPr>
        <w:t xml:space="preserve"> Политика правительств в отношении </w:t>
      </w:r>
      <w:proofErr w:type="spellStart"/>
      <w:r w:rsidRPr="003749B9">
        <w:rPr>
          <w:rFonts w:ascii="Times New Roman" w:eastAsia="Calibri" w:hAnsi="Times New Roman" w:cs="Times New Roman"/>
          <w:sz w:val="28"/>
          <w:szCs w:val="24"/>
          <w14:ligatures w14:val="all"/>
          <w14:numForm w14:val="lining"/>
          <w14:cntxtAlts/>
        </w:rPr>
        <w:t>неграждан</w:t>
      </w:r>
      <w:proofErr w:type="spellEnd"/>
      <w:r w:rsidRPr="003749B9">
        <w:rPr>
          <w:rFonts w:ascii="Times New Roman" w:eastAsia="Calibri" w:hAnsi="Times New Roman" w:cs="Times New Roman"/>
          <w:sz w:val="28"/>
          <w:szCs w:val="24"/>
          <w14:ligatures w14:val="all"/>
          <w14:numForm w14:val="lining"/>
          <w14:cntxtAlts/>
        </w:rPr>
        <w:t xml:space="preserve"> является одним из важных направлений внутренней политики Латвии и Эстонии. В существующих исследованиях по проблеме </w:t>
      </w:r>
      <w:proofErr w:type="spellStart"/>
      <w:r w:rsidRPr="003749B9">
        <w:rPr>
          <w:rFonts w:ascii="Times New Roman" w:eastAsia="Calibri" w:hAnsi="Times New Roman" w:cs="Times New Roman"/>
          <w:sz w:val="28"/>
          <w:szCs w:val="24"/>
          <w14:ligatures w14:val="all"/>
          <w14:numForm w14:val="lining"/>
          <w14:cntxtAlts/>
        </w:rPr>
        <w:t>неграждан</w:t>
      </w:r>
      <w:proofErr w:type="spellEnd"/>
      <w:r w:rsidRPr="003749B9">
        <w:rPr>
          <w:rFonts w:ascii="Times New Roman" w:eastAsia="Calibri" w:hAnsi="Times New Roman" w:cs="Times New Roman"/>
          <w:sz w:val="28"/>
          <w:szCs w:val="24"/>
          <w14:ligatures w14:val="all"/>
          <w14:numForm w14:val="lining"/>
          <w14:cntxtAlts/>
        </w:rPr>
        <w:t xml:space="preserve"> в основном анализируется только законодательный аспект появления данной категории лиц, без рассмотрения общественного мнения и событий, которые оказали влияние на принятие законодательных актов. </w:t>
      </w:r>
    </w:p>
    <w:p w:rsidR="003749B9" w:rsidRPr="003749B9" w:rsidRDefault="003749B9" w:rsidP="003749B9">
      <w:pPr>
        <w:spacing w:after="0" w:line="360" w:lineRule="atLeast"/>
        <w:ind w:firstLine="567"/>
        <w:jc w:val="both"/>
        <w:rPr>
          <w:rFonts w:ascii="Times New Roman" w:eastAsia="Calibri" w:hAnsi="Times New Roman" w:cs="Times New Roman"/>
          <w:sz w:val="28"/>
          <w:szCs w:val="24"/>
          <w14:ligatures w14:val="all"/>
          <w14:numForm w14:val="lining"/>
          <w14:cntxtAlts/>
        </w:rPr>
      </w:pPr>
      <w:r w:rsidRPr="003749B9">
        <w:rPr>
          <w:rFonts w:ascii="Times New Roman" w:eastAsia="Calibri" w:hAnsi="Times New Roman" w:cs="Times New Roman"/>
          <w:b/>
          <w:sz w:val="28"/>
          <w:szCs w:val="24"/>
          <w14:ligatures w14:val="all"/>
          <w14:numForm w14:val="lining"/>
          <w14:cntxtAlts/>
        </w:rPr>
        <w:t>Цель работы:</w:t>
      </w:r>
      <w:r w:rsidRPr="003749B9">
        <w:rPr>
          <w:rFonts w:ascii="Times New Roman" w:eastAsia="Calibri" w:hAnsi="Times New Roman" w:cs="Times New Roman"/>
          <w:sz w:val="28"/>
          <w:szCs w:val="24"/>
          <w14:ligatures w14:val="all"/>
          <w14:numForm w14:val="lining"/>
          <w14:cntxtAlts/>
        </w:rPr>
        <w:t xml:space="preserve"> выявить содержание и особенности политики правительств Латвии и Эстонии в отношении </w:t>
      </w:r>
      <w:proofErr w:type="spellStart"/>
      <w:r w:rsidRPr="003749B9">
        <w:rPr>
          <w:rFonts w:ascii="Times New Roman" w:eastAsia="Calibri" w:hAnsi="Times New Roman" w:cs="Times New Roman"/>
          <w:sz w:val="28"/>
          <w:szCs w:val="24"/>
          <w14:ligatures w14:val="all"/>
          <w14:numForm w14:val="lining"/>
          <w14:cntxtAlts/>
        </w:rPr>
        <w:t>неграждан</w:t>
      </w:r>
      <w:proofErr w:type="spellEnd"/>
      <w:r w:rsidRPr="003749B9">
        <w:rPr>
          <w:rFonts w:ascii="Times New Roman" w:eastAsia="Calibri" w:hAnsi="Times New Roman" w:cs="Times New Roman"/>
          <w:sz w:val="28"/>
          <w:szCs w:val="24"/>
          <w14:ligatures w14:val="all"/>
          <w14:numForm w14:val="lining"/>
          <w14:cntxtAlts/>
        </w:rPr>
        <w:t xml:space="preserve">. </w:t>
      </w:r>
      <w:r w:rsidRPr="003749B9">
        <w:rPr>
          <w:rFonts w:ascii="Times New Roman" w:eastAsia="Calibri" w:hAnsi="Times New Roman" w:cs="Times New Roman"/>
          <w:b/>
          <w:sz w:val="28"/>
          <w:szCs w:val="24"/>
          <w14:ligatures w14:val="all"/>
          <w14:numForm w14:val="lining"/>
          <w14:cntxtAlts/>
        </w:rPr>
        <w:t xml:space="preserve">Объект </w:t>
      </w:r>
      <w:r w:rsidRPr="003749B9">
        <w:rPr>
          <w:rFonts w:ascii="Times New Roman" w:eastAsia="Calibri" w:hAnsi="Times New Roman" w:cs="Times New Roman"/>
          <w:sz w:val="28"/>
          <w:szCs w:val="24"/>
          <w14:ligatures w14:val="all"/>
          <w14:numForm w14:val="lining"/>
          <w14:cntxtAlts/>
        </w:rPr>
        <w:t xml:space="preserve">исследования – политика правительств Латвии и Эстонии в отношении </w:t>
      </w:r>
      <w:proofErr w:type="spellStart"/>
      <w:r w:rsidRPr="003749B9">
        <w:rPr>
          <w:rFonts w:ascii="Times New Roman" w:eastAsia="Calibri" w:hAnsi="Times New Roman" w:cs="Times New Roman"/>
          <w:sz w:val="28"/>
          <w:szCs w:val="24"/>
          <w14:ligatures w14:val="all"/>
          <w14:numForm w14:val="lining"/>
          <w14:cntxtAlts/>
        </w:rPr>
        <w:t>неграждан</w:t>
      </w:r>
      <w:proofErr w:type="spellEnd"/>
      <w:r w:rsidRPr="003749B9">
        <w:rPr>
          <w:rFonts w:ascii="Times New Roman" w:eastAsia="Calibri" w:hAnsi="Times New Roman" w:cs="Times New Roman"/>
          <w:sz w:val="28"/>
          <w:szCs w:val="24"/>
          <w14:ligatures w14:val="all"/>
          <w14:numForm w14:val="lining"/>
          <w14:cntxtAlts/>
        </w:rPr>
        <w:t xml:space="preserve">. </w:t>
      </w:r>
      <w:r w:rsidRPr="003749B9">
        <w:rPr>
          <w:rFonts w:ascii="Times New Roman" w:eastAsia="Calibri" w:hAnsi="Times New Roman" w:cs="Times New Roman"/>
          <w:b/>
          <w:sz w:val="28"/>
          <w:szCs w:val="24"/>
          <w14:ligatures w14:val="all"/>
          <w14:numForm w14:val="lining"/>
          <w14:cntxtAlts/>
        </w:rPr>
        <w:t>Предмет</w:t>
      </w:r>
      <w:r w:rsidRPr="003749B9">
        <w:rPr>
          <w:rFonts w:ascii="Times New Roman" w:eastAsia="Calibri" w:hAnsi="Times New Roman" w:cs="Times New Roman"/>
          <w:sz w:val="28"/>
          <w:szCs w:val="24"/>
          <w14:ligatures w14:val="all"/>
          <w14:numForm w14:val="lining"/>
          <w14:cntxtAlts/>
        </w:rPr>
        <w:t xml:space="preserve"> исследования – оформление правового статуса </w:t>
      </w:r>
      <w:proofErr w:type="spellStart"/>
      <w:r w:rsidRPr="003749B9">
        <w:rPr>
          <w:rFonts w:ascii="Times New Roman" w:eastAsia="Calibri" w:hAnsi="Times New Roman" w:cs="Times New Roman"/>
          <w:sz w:val="28"/>
          <w:szCs w:val="24"/>
          <w14:ligatures w14:val="all"/>
          <w14:numForm w14:val="lining"/>
          <w14:cntxtAlts/>
        </w:rPr>
        <w:t>неграждан</w:t>
      </w:r>
      <w:proofErr w:type="spellEnd"/>
      <w:r w:rsidRPr="003749B9">
        <w:rPr>
          <w:rFonts w:ascii="Times New Roman" w:eastAsia="Calibri" w:hAnsi="Times New Roman" w:cs="Times New Roman"/>
          <w:sz w:val="28"/>
          <w:szCs w:val="24"/>
          <w14:ligatures w14:val="all"/>
          <w14:numForm w14:val="lining"/>
          <w14:cntxtAlts/>
        </w:rPr>
        <w:t xml:space="preserve">, процедура натурализации, языковая политика правительств Латвии и Эстонии. </w:t>
      </w:r>
      <w:r w:rsidRPr="003749B9">
        <w:rPr>
          <w:rFonts w:ascii="Times New Roman" w:eastAsia="Calibri" w:hAnsi="Times New Roman" w:cs="Times New Roman"/>
          <w:b/>
          <w:sz w:val="28"/>
          <w:szCs w:val="24"/>
          <w14:ligatures w14:val="all"/>
          <w14:numForm w14:val="lining"/>
          <w14:cntxtAlts/>
        </w:rPr>
        <w:t>Методологической основой</w:t>
      </w:r>
      <w:r w:rsidRPr="003749B9">
        <w:rPr>
          <w:rFonts w:ascii="Times New Roman" w:eastAsia="Calibri" w:hAnsi="Times New Roman" w:cs="Times New Roman"/>
          <w:sz w:val="28"/>
          <w:szCs w:val="24"/>
          <w14:ligatures w14:val="all"/>
          <w14:numForm w14:val="lining"/>
          <w14:cntxtAlts/>
        </w:rPr>
        <w:t xml:space="preserve"> дипломной работы стали принципы объективности, историзма, системности и ценностного подхода.</w:t>
      </w:r>
    </w:p>
    <w:p w:rsidR="003749B9" w:rsidRPr="003749B9" w:rsidRDefault="003749B9" w:rsidP="003749B9">
      <w:pPr>
        <w:spacing w:after="0" w:line="360" w:lineRule="atLeast"/>
        <w:ind w:firstLine="567"/>
        <w:jc w:val="both"/>
        <w:rPr>
          <w:rFonts w:ascii="Times New Roman" w:eastAsia="Calibri" w:hAnsi="Times New Roman" w:cs="Times New Roman"/>
          <w:sz w:val="28"/>
          <w:szCs w:val="24"/>
          <w14:ligatures w14:val="all"/>
          <w14:numForm w14:val="lining"/>
          <w14:cntxtAlts/>
        </w:rPr>
      </w:pPr>
      <w:r w:rsidRPr="003749B9">
        <w:rPr>
          <w:rFonts w:ascii="Times New Roman" w:eastAsia="Calibri" w:hAnsi="Times New Roman" w:cs="Times New Roman"/>
          <w:sz w:val="28"/>
          <w:szCs w:val="24"/>
          <w14:ligatures w14:val="all"/>
          <w14:numForm w14:val="lining"/>
          <w14:cntxtAlts/>
        </w:rPr>
        <w:t xml:space="preserve">  </w:t>
      </w:r>
      <w:r w:rsidRPr="003749B9">
        <w:rPr>
          <w:rFonts w:ascii="Times New Roman" w:eastAsia="Calibri" w:hAnsi="Times New Roman" w:cs="Times New Roman"/>
          <w:b/>
          <w:sz w:val="28"/>
          <w:szCs w:val="24"/>
          <w14:ligatures w14:val="all"/>
          <w14:numForm w14:val="lining"/>
          <w14:cntxtAlts/>
        </w:rPr>
        <w:t>Основные положения, выносимые на защиту.</w:t>
      </w:r>
      <w:r w:rsidRPr="003749B9">
        <w:rPr>
          <w:rFonts w:ascii="Times New Roman" w:eastAsia="Calibri" w:hAnsi="Times New Roman" w:cs="Times New Roman"/>
          <w:sz w:val="28"/>
          <w:szCs w:val="24"/>
          <w14:ligatures w14:val="all"/>
          <w14:numForm w14:val="lining"/>
          <w14:cntxtAlts/>
        </w:rPr>
        <w:t xml:space="preserve"> После восстановления независимости гражданство Латвии и Эстонии получили не все бывшие граждане СССР, поживающие на их территории, а только те лица, которые были гражданами до вхождения республик в состав Советского Союза, а также их потомки. Это привело к появлению новой категории лиц, которая получила название </w:t>
      </w:r>
      <w:proofErr w:type="spellStart"/>
      <w:r w:rsidRPr="003749B9">
        <w:rPr>
          <w:rFonts w:ascii="Times New Roman" w:eastAsia="Calibri" w:hAnsi="Times New Roman" w:cs="Times New Roman"/>
          <w:sz w:val="28"/>
          <w:szCs w:val="24"/>
          <w14:ligatures w14:val="all"/>
          <w14:numForm w14:val="lining"/>
          <w14:cntxtAlts/>
        </w:rPr>
        <w:t>неграждане</w:t>
      </w:r>
      <w:proofErr w:type="spellEnd"/>
      <w:r w:rsidRPr="003749B9">
        <w:rPr>
          <w:rFonts w:ascii="Times New Roman" w:eastAsia="Calibri" w:hAnsi="Times New Roman" w:cs="Times New Roman"/>
          <w:sz w:val="28"/>
          <w:szCs w:val="24"/>
          <w14:ligatures w14:val="all"/>
          <w14:numForm w14:val="lining"/>
          <w14:cntxtAlts/>
        </w:rPr>
        <w:t xml:space="preserve">, или лица с неопределенным гражданством. Несмотря на политику, направленную на сокращение числа </w:t>
      </w:r>
      <w:proofErr w:type="spellStart"/>
      <w:r w:rsidRPr="003749B9">
        <w:rPr>
          <w:rFonts w:ascii="Times New Roman" w:eastAsia="Calibri" w:hAnsi="Times New Roman" w:cs="Times New Roman"/>
          <w:sz w:val="28"/>
          <w:szCs w:val="24"/>
          <w14:ligatures w14:val="all"/>
          <w14:numForm w14:val="lining"/>
          <w14:cntxtAlts/>
        </w:rPr>
        <w:t>неграждан</w:t>
      </w:r>
      <w:proofErr w:type="spellEnd"/>
      <w:r w:rsidRPr="003749B9">
        <w:rPr>
          <w:rFonts w:ascii="Times New Roman" w:eastAsia="Calibri" w:hAnsi="Times New Roman" w:cs="Times New Roman"/>
          <w:sz w:val="28"/>
          <w:szCs w:val="24"/>
          <w14:ligatures w14:val="all"/>
          <w14:numForm w14:val="lining"/>
          <w14:cntxtAlts/>
        </w:rPr>
        <w:t xml:space="preserve"> и интеграцию их в латвийское и эстонское общество с помощью изучения государственных языков, проблема окончательно не решена. </w:t>
      </w:r>
    </w:p>
    <w:p w:rsidR="003749B9" w:rsidRPr="003749B9" w:rsidRDefault="003749B9" w:rsidP="003749B9">
      <w:pPr>
        <w:spacing w:after="0" w:line="360" w:lineRule="atLeast"/>
        <w:ind w:firstLine="567"/>
        <w:jc w:val="both"/>
        <w:rPr>
          <w:rFonts w:ascii="Times New Roman" w:eastAsia="Calibri" w:hAnsi="Times New Roman" w:cs="Times New Roman"/>
          <w:sz w:val="28"/>
          <w:szCs w:val="24"/>
          <w14:ligatures w14:val="all"/>
          <w14:numForm w14:val="lining"/>
          <w14:cntxtAlts/>
        </w:rPr>
      </w:pPr>
      <w:r w:rsidRPr="003749B9">
        <w:rPr>
          <w:rFonts w:ascii="Times New Roman" w:eastAsia="Calibri" w:hAnsi="Times New Roman" w:cs="Times New Roman"/>
          <w:sz w:val="28"/>
          <w:szCs w:val="24"/>
          <w14:ligatures w14:val="all"/>
          <w14:numForm w14:val="lining"/>
          <w14:cntxtAlts/>
        </w:rPr>
        <w:t xml:space="preserve">До восстановления независимости Латвии и Эстонии в республиках были приняты законы о языке, в которых провозглашались единственными государственными языками латышский и эстонский. Остальные языки, в том числе и языки национальных меньшинств, были признаны иностранными. В настоящее время языковая политика правительств Латвии и Эстонии направлена на укрепление положения государственных языков и постепенное вытеснение русского языка из различных сфер общественной жизни.  </w:t>
      </w:r>
    </w:p>
    <w:p w:rsidR="003749B9" w:rsidRPr="003749B9" w:rsidRDefault="003749B9" w:rsidP="003749B9">
      <w:pPr>
        <w:spacing w:after="0" w:line="360" w:lineRule="atLeast"/>
        <w:ind w:firstLine="567"/>
        <w:jc w:val="both"/>
        <w:rPr>
          <w:rFonts w:ascii="Times New Roman" w:eastAsia="Calibri" w:hAnsi="Times New Roman" w:cs="Times New Roman"/>
          <w:sz w:val="28"/>
          <w:szCs w:val="24"/>
          <w14:ligatures w14:val="all"/>
          <w14:numForm w14:val="lining"/>
          <w14:cntxtAlts/>
        </w:rPr>
      </w:pPr>
      <w:r w:rsidRPr="003749B9">
        <w:rPr>
          <w:rFonts w:ascii="Times New Roman" w:eastAsia="Calibri" w:hAnsi="Times New Roman" w:cs="Times New Roman"/>
          <w:b/>
          <w:sz w:val="28"/>
          <w:szCs w:val="24"/>
          <w14:ligatures w14:val="all"/>
          <w14:numForm w14:val="lining"/>
          <w14:cntxtAlts/>
        </w:rPr>
        <w:t>Структура и объем дипломной работы.</w:t>
      </w:r>
      <w:r w:rsidRPr="003749B9">
        <w:rPr>
          <w:rFonts w:ascii="Times New Roman" w:eastAsia="Calibri" w:hAnsi="Times New Roman" w:cs="Times New Roman"/>
          <w:sz w:val="28"/>
          <w:szCs w:val="24"/>
          <w14:ligatures w14:val="all"/>
          <w14:numForm w14:val="lining"/>
          <w14:cntxtAlts/>
        </w:rPr>
        <w:t xml:space="preserve"> Дипломная работа состоит из введения, трёх глав, заключения и списка используемой литературы. Общий объем работы — 81 страниц. Из них: список источников и литературы — 10 (93 наименований), реферат на русском, белорусском и английском языках — 3, приложения — 4 страницы.</w:t>
      </w:r>
      <w:r w:rsidRPr="003749B9">
        <w:rPr>
          <w:rFonts w:ascii="Times New Roman" w:eastAsia="Calibri" w:hAnsi="Times New Roman" w:cs="Times New Roman"/>
          <w:sz w:val="28"/>
          <w:szCs w:val="24"/>
          <w14:ligatures w14:val="all"/>
          <w14:numForm w14:val="lining"/>
          <w14:cntxtAlts/>
        </w:rPr>
        <w:br w:type="page"/>
      </w:r>
    </w:p>
    <w:p w:rsidR="003749B9" w:rsidRPr="003749B9" w:rsidRDefault="003749B9" w:rsidP="003749B9">
      <w:pPr>
        <w:spacing w:after="0" w:line="360" w:lineRule="atLeast"/>
        <w:ind w:firstLine="567"/>
        <w:jc w:val="center"/>
        <w:rPr>
          <w:rFonts w:ascii="Times New Roman" w:eastAsia="Calibri" w:hAnsi="Times New Roman" w:cs="Times New Roman"/>
          <w:b/>
          <w:sz w:val="28"/>
          <w:szCs w:val="24"/>
          <w14:ligatures w14:val="all"/>
          <w14:numForm w14:val="lining"/>
          <w14:cntxtAlts/>
        </w:rPr>
      </w:pPr>
      <w:r w:rsidRPr="003749B9">
        <w:rPr>
          <w:rFonts w:ascii="Times New Roman" w:eastAsia="Calibri" w:hAnsi="Times New Roman" w:cs="Times New Roman"/>
          <w:b/>
          <w:sz w:val="28"/>
          <w:szCs w:val="24"/>
          <w14:ligatures w14:val="all"/>
          <w14:numForm w14:val="lining"/>
          <w14:cntxtAlts/>
        </w:rPr>
        <w:lastRenderedPageBreak/>
        <w:t>РЭФЕРАТ</w:t>
      </w:r>
    </w:p>
    <w:p w:rsidR="003749B9" w:rsidRPr="003749B9" w:rsidRDefault="003749B9" w:rsidP="003749B9">
      <w:pPr>
        <w:spacing w:after="0" w:line="360" w:lineRule="atLeast"/>
        <w:ind w:firstLine="567"/>
        <w:jc w:val="center"/>
        <w:rPr>
          <w:rFonts w:ascii="Times New Roman" w:eastAsia="Calibri" w:hAnsi="Times New Roman" w:cs="Times New Roman"/>
          <w:b/>
          <w:sz w:val="28"/>
          <w:szCs w:val="24"/>
          <w14:ligatures w14:val="all"/>
          <w14:numForm w14:val="lining"/>
          <w14:cntxtAlts/>
        </w:rPr>
      </w:pPr>
      <w:proofErr w:type="spellStart"/>
      <w:r w:rsidRPr="003749B9">
        <w:rPr>
          <w:rFonts w:ascii="Times New Roman" w:eastAsia="Calibri" w:hAnsi="Times New Roman" w:cs="Times New Roman"/>
          <w:b/>
          <w:sz w:val="28"/>
          <w:szCs w:val="24"/>
          <w14:ligatures w14:val="all"/>
          <w14:numForm w14:val="lining"/>
          <w14:cntxtAlts/>
        </w:rPr>
        <w:t>Бярцев</w:t>
      </w:r>
      <w:proofErr w:type="spellEnd"/>
      <w:r w:rsidRPr="003749B9">
        <w:rPr>
          <w:rFonts w:ascii="Times New Roman" w:eastAsia="Calibri" w:hAnsi="Times New Roman" w:cs="Times New Roman"/>
          <w:b/>
          <w:sz w:val="28"/>
          <w:szCs w:val="24"/>
          <w:lang w:val="en-US"/>
          <w14:ligatures w14:val="all"/>
          <w14:numForm w14:val="lining"/>
          <w14:cntxtAlts/>
        </w:rPr>
        <w:t>i</w:t>
      </w:r>
      <w:r w:rsidRPr="003749B9">
        <w:rPr>
          <w:rFonts w:ascii="Times New Roman" w:eastAsia="Calibri" w:hAnsi="Times New Roman" w:cs="Times New Roman"/>
          <w:b/>
          <w:sz w:val="28"/>
          <w:szCs w:val="24"/>
          <w14:ligatures w14:val="all"/>
          <w14:numForm w14:val="lining"/>
          <w14:cntxtAlts/>
        </w:rPr>
        <w:t xml:space="preserve">ч </w:t>
      </w:r>
      <w:proofErr w:type="spellStart"/>
      <w:r w:rsidRPr="003749B9">
        <w:rPr>
          <w:rFonts w:ascii="Times New Roman" w:eastAsia="Calibri" w:hAnsi="Times New Roman" w:cs="Times New Roman"/>
          <w:b/>
          <w:sz w:val="28"/>
          <w:szCs w:val="24"/>
          <w14:ligatures w14:val="all"/>
          <w14:numForm w14:val="lining"/>
          <w14:cntxtAlts/>
        </w:rPr>
        <w:t>Ірыны</w:t>
      </w:r>
      <w:proofErr w:type="spellEnd"/>
      <w:r w:rsidRPr="003749B9">
        <w:rPr>
          <w:rFonts w:ascii="Times New Roman" w:eastAsia="Calibri" w:hAnsi="Times New Roman" w:cs="Times New Roman"/>
          <w:b/>
          <w:sz w:val="28"/>
          <w:szCs w:val="24"/>
          <w14:ligatures w14:val="all"/>
          <w14:numForm w14:val="lining"/>
          <w14:cntxtAlts/>
        </w:rPr>
        <w:t xml:space="preserve"> </w:t>
      </w:r>
      <w:proofErr w:type="spellStart"/>
      <w:r w:rsidRPr="003749B9">
        <w:rPr>
          <w:rFonts w:ascii="Times New Roman" w:eastAsia="Calibri" w:hAnsi="Times New Roman" w:cs="Times New Roman"/>
          <w:b/>
          <w:sz w:val="28"/>
          <w:szCs w:val="24"/>
          <w14:ligatures w14:val="all"/>
          <w14:numForm w14:val="lining"/>
          <w14:cntxtAlts/>
        </w:rPr>
        <w:t>Валер'еўны</w:t>
      </w:r>
      <w:proofErr w:type="spellEnd"/>
    </w:p>
    <w:p w:rsidR="003749B9" w:rsidRPr="003749B9" w:rsidRDefault="003749B9" w:rsidP="003749B9">
      <w:pPr>
        <w:spacing w:after="0" w:line="360" w:lineRule="atLeast"/>
        <w:ind w:firstLine="567"/>
        <w:jc w:val="both"/>
        <w:rPr>
          <w:rFonts w:ascii="Times New Roman" w:eastAsia="Calibri" w:hAnsi="Times New Roman" w:cs="Times New Roman"/>
          <w:sz w:val="28"/>
          <w:szCs w:val="24"/>
          <w14:ligatures w14:val="all"/>
          <w14:numForm w14:val="lining"/>
          <w14:cntxtAlts/>
        </w:rPr>
      </w:pPr>
      <w:proofErr w:type="spellStart"/>
      <w:r w:rsidRPr="003749B9">
        <w:rPr>
          <w:rFonts w:ascii="Times New Roman" w:eastAsia="Calibri" w:hAnsi="Times New Roman" w:cs="Times New Roman"/>
          <w:b/>
          <w:sz w:val="28"/>
          <w:szCs w:val="24"/>
          <w14:ligatures w14:val="all"/>
          <w14:numForm w14:val="lining"/>
          <w14:cntxtAlts/>
        </w:rPr>
        <w:t>Тэма</w:t>
      </w:r>
      <w:proofErr w:type="spellEnd"/>
      <w:r w:rsidRPr="003749B9">
        <w:rPr>
          <w:rFonts w:ascii="Times New Roman" w:eastAsia="Calibri" w:hAnsi="Times New Roman" w:cs="Times New Roman"/>
          <w:b/>
          <w:sz w:val="28"/>
          <w:szCs w:val="24"/>
          <w14:ligatures w14:val="all"/>
          <w14:numForm w14:val="lining"/>
          <w14:cntxtAlts/>
        </w:rPr>
        <w:t>:</w:t>
      </w:r>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Палітыка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ўрадаў</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Латвіі</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Эстоніі</w:t>
      </w:r>
      <w:proofErr w:type="spellEnd"/>
      <w:r w:rsidRPr="003749B9">
        <w:rPr>
          <w:rFonts w:ascii="Times New Roman" w:eastAsia="Calibri" w:hAnsi="Times New Roman" w:cs="Times New Roman"/>
          <w:sz w:val="28"/>
          <w:szCs w:val="24"/>
          <w14:ligatures w14:val="all"/>
          <w14:numForm w14:val="lining"/>
          <w14:cntxtAlts/>
        </w:rPr>
        <w:t xml:space="preserve"> ў </w:t>
      </w:r>
      <w:proofErr w:type="spellStart"/>
      <w:r w:rsidRPr="003749B9">
        <w:rPr>
          <w:rFonts w:ascii="Times New Roman" w:eastAsia="Calibri" w:hAnsi="Times New Roman" w:cs="Times New Roman"/>
          <w:sz w:val="28"/>
          <w:szCs w:val="24"/>
          <w14:ligatures w14:val="all"/>
          <w14:numForm w14:val="lining"/>
          <w14:cntxtAlts/>
        </w:rPr>
        <w:t>дачыненні</w:t>
      </w:r>
      <w:proofErr w:type="spellEnd"/>
      <w:r w:rsidRPr="003749B9">
        <w:rPr>
          <w:rFonts w:ascii="Times New Roman" w:eastAsia="Calibri" w:hAnsi="Times New Roman" w:cs="Times New Roman"/>
          <w:sz w:val="28"/>
          <w:szCs w:val="24"/>
          <w14:ligatures w14:val="all"/>
          <w14:numForm w14:val="lining"/>
          <w14:cntxtAlts/>
        </w:rPr>
        <w:t xml:space="preserve"> да </w:t>
      </w:r>
      <w:proofErr w:type="spellStart"/>
      <w:r w:rsidRPr="003749B9">
        <w:rPr>
          <w:rFonts w:ascii="Times New Roman" w:eastAsia="Calibri" w:hAnsi="Times New Roman" w:cs="Times New Roman"/>
          <w:sz w:val="28"/>
          <w:szCs w:val="24"/>
          <w14:ligatures w14:val="all"/>
          <w14:numForm w14:val="lining"/>
          <w14:cntxtAlts/>
        </w:rPr>
        <w:t>неграмадзян</w:t>
      </w:r>
      <w:proofErr w:type="spellEnd"/>
      <w:r w:rsidRPr="003749B9">
        <w:rPr>
          <w:rFonts w:ascii="Times New Roman" w:eastAsia="Calibri" w:hAnsi="Times New Roman" w:cs="Times New Roman"/>
          <w:sz w:val="28"/>
          <w:szCs w:val="24"/>
          <w14:ligatures w14:val="all"/>
          <w14:numForm w14:val="lining"/>
          <w14:cntxtAlts/>
        </w:rPr>
        <w:t>.</w:t>
      </w:r>
    </w:p>
    <w:p w:rsidR="003749B9" w:rsidRPr="003749B9" w:rsidRDefault="003749B9" w:rsidP="003749B9">
      <w:pPr>
        <w:spacing w:after="0" w:line="360" w:lineRule="atLeast"/>
        <w:ind w:firstLine="567"/>
        <w:jc w:val="both"/>
        <w:rPr>
          <w:rFonts w:ascii="Times New Roman" w:eastAsia="Calibri" w:hAnsi="Times New Roman" w:cs="Times New Roman"/>
          <w:sz w:val="28"/>
          <w:szCs w:val="24"/>
          <w14:ligatures w14:val="all"/>
          <w14:numForm w14:val="lining"/>
          <w14:cntxtAlts/>
        </w:rPr>
      </w:pPr>
      <w:proofErr w:type="spellStart"/>
      <w:r w:rsidRPr="003749B9">
        <w:rPr>
          <w:rFonts w:ascii="Times New Roman" w:eastAsia="Calibri" w:hAnsi="Times New Roman" w:cs="Times New Roman"/>
          <w:b/>
          <w:sz w:val="28"/>
          <w:szCs w:val="24"/>
          <w14:ligatures w14:val="all"/>
          <w14:numForm w14:val="lining"/>
          <w14:cntxtAlts/>
        </w:rPr>
        <w:t>Ключавыя</w:t>
      </w:r>
      <w:proofErr w:type="spellEnd"/>
      <w:r w:rsidRPr="003749B9">
        <w:rPr>
          <w:rFonts w:ascii="Times New Roman" w:eastAsia="Calibri" w:hAnsi="Times New Roman" w:cs="Times New Roman"/>
          <w:b/>
          <w:sz w:val="28"/>
          <w:szCs w:val="24"/>
          <w14:ligatures w14:val="all"/>
          <w14:numForm w14:val="lining"/>
          <w14:cntxtAlts/>
        </w:rPr>
        <w:t xml:space="preserve"> </w:t>
      </w:r>
      <w:proofErr w:type="spellStart"/>
      <w:r w:rsidRPr="003749B9">
        <w:rPr>
          <w:rFonts w:ascii="Times New Roman" w:eastAsia="Calibri" w:hAnsi="Times New Roman" w:cs="Times New Roman"/>
          <w:b/>
          <w:sz w:val="28"/>
          <w:szCs w:val="24"/>
          <w14:ligatures w14:val="all"/>
          <w14:numForm w14:val="lining"/>
          <w14:cntxtAlts/>
        </w:rPr>
        <w:t>словы</w:t>
      </w:r>
      <w:proofErr w:type="spellEnd"/>
      <w:r w:rsidRPr="003749B9">
        <w:rPr>
          <w:rFonts w:ascii="Times New Roman" w:eastAsia="Calibri" w:hAnsi="Times New Roman" w:cs="Times New Roman"/>
          <w:b/>
          <w:sz w:val="28"/>
          <w:szCs w:val="24"/>
          <w14:ligatures w14:val="all"/>
          <w14:numForm w14:val="lining"/>
          <w14:cntxtAlts/>
        </w:rPr>
        <w:t>:</w:t>
      </w:r>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неграмадзяне</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палітыка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Латвія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Эстонія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мова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грамадзянства</w:t>
      </w:r>
      <w:proofErr w:type="spellEnd"/>
      <w:r w:rsidRPr="003749B9">
        <w:rPr>
          <w:rFonts w:ascii="Times New Roman" w:eastAsia="Calibri" w:hAnsi="Times New Roman" w:cs="Times New Roman"/>
          <w:sz w:val="28"/>
          <w:szCs w:val="24"/>
          <w14:ligatures w14:val="all"/>
          <w14:numForm w14:val="lining"/>
          <w14:cntxtAlts/>
        </w:rPr>
        <w:t xml:space="preserve">, статус, </w:t>
      </w:r>
      <w:proofErr w:type="spellStart"/>
      <w:r w:rsidRPr="003749B9">
        <w:rPr>
          <w:rFonts w:ascii="Times New Roman" w:eastAsia="Calibri" w:hAnsi="Times New Roman" w:cs="Times New Roman"/>
          <w:sz w:val="28"/>
          <w:szCs w:val="24"/>
          <w14:ligatures w14:val="all"/>
          <w14:numForm w14:val="lining"/>
          <w14:cntxtAlts/>
        </w:rPr>
        <w:t>урад</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нацыянальныя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меншасці</w:t>
      </w:r>
      <w:proofErr w:type="spellEnd"/>
      <w:r w:rsidRPr="003749B9">
        <w:rPr>
          <w:rFonts w:ascii="Times New Roman" w:eastAsia="Calibri" w:hAnsi="Times New Roman" w:cs="Times New Roman"/>
          <w:sz w:val="28"/>
          <w:szCs w:val="24"/>
          <w14:ligatures w14:val="all"/>
          <w14:numForm w14:val="lining"/>
          <w14:cntxtAlts/>
        </w:rPr>
        <w:t>.</w:t>
      </w:r>
    </w:p>
    <w:p w:rsidR="003749B9" w:rsidRPr="003749B9" w:rsidRDefault="003749B9" w:rsidP="003749B9">
      <w:pPr>
        <w:spacing w:after="0" w:line="360" w:lineRule="atLeast"/>
        <w:ind w:firstLine="567"/>
        <w:jc w:val="both"/>
        <w:rPr>
          <w:rFonts w:ascii="Times New Roman" w:eastAsia="Calibri" w:hAnsi="Times New Roman" w:cs="Times New Roman"/>
          <w:sz w:val="28"/>
          <w:szCs w:val="24"/>
          <w14:ligatures w14:val="all"/>
          <w14:numForm w14:val="lining"/>
          <w14:cntxtAlts/>
        </w:rPr>
      </w:pPr>
      <w:proofErr w:type="spellStart"/>
      <w:r w:rsidRPr="003749B9">
        <w:rPr>
          <w:rFonts w:ascii="Times New Roman" w:eastAsia="Calibri" w:hAnsi="Times New Roman" w:cs="Times New Roman"/>
          <w:b/>
          <w:sz w:val="28"/>
          <w:szCs w:val="24"/>
          <w14:ligatures w14:val="all"/>
          <w14:numForm w14:val="lining"/>
          <w14:cntxtAlts/>
        </w:rPr>
        <w:t>Актуальнасць</w:t>
      </w:r>
      <w:proofErr w:type="spellEnd"/>
      <w:r w:rsidRPr="003749B9">
        <w:rPr>
          <w:rFonts w:ascii="Times New Roman" w:eastAsia="Calibri" w:hAnsi="Times New Roman" w:cs="Times New Roman"/>
          <w:b/>
          <w:sz w:val="28"/>
          <w:szCs w:val="24"/>
          <w14:ligatures w14:val="all"/>
          <w14:numForm w14:val="lining"/>
          <w14:cntxtAlts/>
        </w:rPr>
        <w:t>.</w:t>
      </w:r>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Палітыка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ўрадаў</w:t>
      </w:r>
      <w:proofErr w:type="spellEnd"/>
      <w:r w:rsidRPr="003749B9">
        <w:rPr>
          <w:rFonts w:ascii="Times New Roman" w:eastAsia="Calibri" w:hAnsi="Times New Roman" w:cs="Times New Roman"/>
          <w:sz w:val="28"/>
          <w:szCs w:val="24"/>
          <w14:ligatures w14:val="all"/>
          <w14:numForm w14:val="lining"/>
          <w14:cntxtAlts/>
        </w:rPr>
        <w:t xml:space="preserve"> у </w:t>
      </w:r>
      <w:proofErr w:type="spellStart"/>
      <w:r w:rsidRPr="003749B9">
        <w:rPr>
          <w:rFonts w:ascii="Times New Roman" w:eastAsia="Calibri" w:hAnsi="Times New Roman" w:cs="Times New Roman"/>
          <w:sz w:val="28"/>
          <w:szCs w:val="24"/>
          <w14:ligatures w14:val="all"/>
          <w14:numForm w14:val="lining"/>
          <w14:cntxtAlts/>
        </w:rPr>
        <w:t>дачыненні</w:t>
      </w:r>
      <w:proofErr w:type="spellEnd"/>
      <w:r w:rsidRPr="003749B9">
        <w:rPr>
          <w:rFonts w:ascii="Times New Roman" w:eastAsia="Calibri" w:hAnsi="Times New Roman" w:cs="Times New Roman"/>
          <w:sz w:val="28"/>
          <w:szCs w:val="24"/>
          <w14:ligatures w14:val="all"/>
          <w14:numForm w14:val="lining"/>
          <w14:cntxtAlts/>
        </w:rPr>
        <w:t xml:space="preserve"> да </w:t>
      </w:r>
      <w:proofErr w:type="spellStart"/>
      <w:r w:rsidRPr="003749B9">
        <w:rPr>
          <w:rFonts w:ascii="Times New Roman" w:eastAsia="Calibri" w:hAnsi="Times New Roman" w:cs="Times New Roman"/>
          <w:sz w:val="28"/>
          <w:szCs w:val="24"/>
          <w14:ligatures w14:val="all"/>
          <w14:numForm w14:val="lining"/>
          <w14:cntxtAlts/>
        </w:rPr>
        <w:t>неграмадзян</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з'яўляецца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адным</w:t>
      </w:r>
      <w:proofErr w:type="spellEnd"/>
      <w:r w:rsidRPr="003749B9">
        <w:rPr>
          <w:rFonts w:ascii="Times New Roman" w:eastAsia="Calibri" w:hAnsi="Times New Roman" w:cs="Times New Roman"/>
          <w:sz w:val="28"/>
          <w:szCs w:val="24"/>
          <w14:ligatures w14:val="all"/>
          <w14:numForm w14:val="lining"/>
          <w14:cntxtAlts/>
        </w:rPr>
        <w:t xml:space="preserve"> з важных </w:t>
      </w:r>
      <w:proofErr w:type="spellStart"/>
      <w:r w:rsidRPr="003749B9">
        <w:rPr>
          <w:rFonts w:ascii="Times New Roman" w:eastAsia="Calibri" w:hAnsi="Times New Roman" w:cs="Times New Roman"/>
          <w:sz w:val="28"/>
          <w:szCs w:val="24"/>
          <w14:ligatures w14:val="all"/>
          <w14:numForm w14:val="lining"/>
          <w14:cntxtAlts/>
        </w:rPr>
        <w:t>напрамкаў</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унутранай</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палітыкі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Латвіі</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Эстоніі</w:t>
      </w:r>
      <w:proofErr w:type="spellEnd"/>
      <w:r w:rsidRPr="003749B9">
        <w:rPr>
          <w:rFonts w:ascii="Times New Roman" w:eastAsia="Calibri" w:hAnsi="Times New Roman" w:cs="Times New Roman"/>
          <w:sz w:val="28"/>
          <w:szCs w:val="24"/>
          <w14:ligatures w14:val="all"/>
          <w14:numForm w14:val="lining"/>
          <w14:cntxtAlts/>
        </w:rPr>
        <w:t xml:space="preserve">. У </w:t>
      </w:r>
      <w:proofErr w:type="spellStart"/>
      <w:r w:rsidRPr="003749B9">
        <w:rPr>
          <w:rFonts w:ascii="Times New Roman" w:eastAsia="Calibri" w:hAnsi="Times New Roman" w:cs="Times New Roman"/>
          <w:sz w:val="28"/>
          <w:szCs w:val="24"/>
          <w14:ligatures w14:val="all"/>
          <w14:numForm w14:val="lining"/>
          <w14:cntxtAlts/>
        </w:rPr>
        <w:t>існуючых</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даследаваннях</w:t>
      </w:r>
      <w:proofErr w:type="spellEnd"/>
      <w:r w:rsidRPr="003749B9">
        <w:rPr>
          <w:rFonts w:ascii="Times New Roman" w:eastAsia="Calibri" w:hAnsi="Times New Roman" w:cs="Times New Roman"/>
          <w:sz w:val="28"/>
          <w:szCs w:val="24"/>
          <w14:ligatures w14:val="all"/>
          <w14:numForm w14:val="lining"/>
          <w14:cntxtAlts/>
        </w:rPr>
        <w:t xml:space="preserve"> па </w:t>
      </w:r>
      <w:proofErr w:type="spellStart"/>
      <w:r w:rsidRPr="003749B9">
        <w:rPr>
          <w:rFonts w:ascii="Times New Roman" w:eastAsia="Calibri" w:hAnsi="Times New Roman" w:cs="Times New Roman"/>
          <w:sz w:val="28"/>
          <w:szCs w:val="24"/>
          <w14:ligatures w14:val="all"/>
          <w14:numForm w14:val="lining"/>
          <w14:cntxtAlts/>
        </w:rPr>
        <w:t>праблеме</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неграмадзян</w:t>
      </w:r>
      <w:proofErr w:type="spellEnd"/>
      <w:r w:rsidRPr="003749B9">
        <w:rPr>
          <w:rFonts w:ascii="Times New Roman" w:eastAsia="Calibri" w:hAnsi="Times New Roman" w:cs="Times New Roman"/>
          <w:sz w:val="28"/>
          <w:szCs w:val="24"/>
          <w14:ligatures w14:val="all"/>
          <w14:numForm w14:val="lining"/>
          <w14:cntxtAlts/>
        </w:rPr>
        <w:t xml:space="preserve"> у </w:t>
      </w:r>
      <w:proofErr w:type="spellStart"/>
      <w:r w:rsidRPr="003749B9">
        <w:rPr>
          <w:rFonts w:ascii="Times New Roman" w:eastAsia="Calibri" w:hAnsi="Times New Roman" w:cs="Times New Roman"/>
          <w:sz w:val="28"/>
          <w:szCs w:val="24"/>
          <w14:ligatures w14:val="all"/>
          <w14:numForm w14:val="lining"/>
          <w14:cntxtAlts/>
        </w:rPr>
        <w:t>асноўным</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аналізуецца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толькі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заканадаўчы</w:t>
      </w:r>
      <w:proofErr w:type="spellEnd"/>
      <w:r w:rsidRPr="003749B9">
        <w:rPr>
          <w:rFonts w:ascii="Times New Roman" w:eastAsia="Calibri" w:hAnsi="Times New Roman" w:cs="Times New Roman"/>
          <w:sz w:val="28"/>
          <w:szCs w:val="24"/>
          <w14:ligatures w14:val="all"/>
          <w14:numForm w14:val="lining"/>
          <w14:cntxtAlts/>
        </w:rPr>
        <w:t xml:space="preserve"> аспект </w:t>
      </w:r>
      <w:proofErr w:type="spellStart"/>
      <w:r w:rsidRPr="003749B9">
        <w:rPr>
          <w:rFonts w:ascii="Times New Roman" w:eastAsia="Calibri" w:hAnsi="Times New Roman" w:cs="Times New Roman"/>
          <w:sz w:val="28"/>
          <w:szCs w:val="24"/>
          <w14:ligatures w14:val="all"/>
          <w14:numForm w14:val="lining"/>
          <w14:cntxtAlts/>
        </w:rPr>
        <w:t>з'яўлення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дадзенай</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катэгорыі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асоб</w:t>
      </w:r>
      <w:proofErr w:type="spellEnd"/>
      <w:r w:rsidRPr="003749B9">
        <w:rPr>
          <w:rFonts w:ascii="Times New Roman" w:eastAsia="Calibri" w:hAnsi="Times New Roman" w:cs="Times New Roman"/>
          <w:sz w:val="28"/>
          <w:szCs w:val="24"/>
          <w14:ligatures w14:val="all"/>
          <w14:numForm w14:val="lining"/>
          <w14:cntxtAlts/>
        </w:rPr>
        <w:t xml:space="preserve">, без </w:t>
      </w:r>
      <w:proofErr w:type="spellStart"/>
      <w:r w:rsidRPr="003749B9">
        <w:rPr>
          <w:rFonts w:ascii="Times New Roman" w:eastAsia="Calibri" w:hAnsi="Times New Roman" w:cs="Times New Roman"/>
          <w:sz w:val="28"/>
          <w:szCs w:val="24"/>
          <w14:ligatures w14:val="all"/>
          <w14:numForm w14:val="lining"/>
          <w14:cntxtAlts/>
        </w:rPr>
        <w:t>разгляду</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грамадскай</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думкі</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падзей</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якія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аказалі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ўплыў</w:t>
      </w:r>
      <w:proofErr w:type="spellEnd"/>
      <w:r w:rsidRPr="003749B9">
        <w:rPr>
          <w:rFonts w:ascii="Times New Roman" w:eastAsia="Calibri" w:hAnsi="Times New Roman" w:cs="Times New Roman"/>
          <w:sz w:val="28"/>
          <w:szCs w:val="24"/>
          <w14:ligatures w14:val="all"/>
          <w14:numForm w14:val="lining"/>
          <w14:cntxtAlts/>
        </w:rPr>
        <w:t xml:space="preserve"> на </w:t>
      </w:r>
      <w:proofErr w:type="spellStart"/>
      <w:r w:rsidRPr="003749B9">
        <w:rPr>
          <w:rFonts w:ascii="Times New Roman" w:eastAsia="Calibri" w:hAnsi="Times New Roman" w:cs="Times New Roman"/>
          <w:sz w:val="28"/>
          <w:szCs w:val="24"/>
          <w14:ligatures w14:val="all"/>
          <w14:numForm w14:val="lining"/>
          <w14:cntxtAlts/>
        </w:rPr>
        <w:t>прыняцце</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заканадаўчых</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актаў</w:t>
      </w:r>
      <w:proofErr w:type="spellEnd"/>
      <w:r w:rsidRPr="003749B9">
        <w:rPr>
          <w:rFonts w:ascii="Times New Roman" w:eastAsia="Calibri" w:hAnsi="Times New Roman" w:cs="Times New Roman"/>
          <w:sz w:val="28"/>
          <w:szCs w:val="24"/>
          <w14:ligatures w14:val="all"/>
          <w14:numForm w14:val="lining"/>
          <w14:cntxtAlts/>
        </w:rPr>
        <w:t>.</w:t>
      </w:r>
    </w:p>
    <w:p w:rsidR="003749B9" w:rsidRPr="003749B9" w:rsidRDefault="003749B9" w:rsidP="003749B9">
      <w:pPr>
        <w:spacing w:after="0" w:line="360" w:lineRule="atLeast"/>
        <w:ind w:firstLine="567"/>
        <w:jc w:val="both"/>
        <w:rPr>
          <w:rFonts w:ascii="Times New Roman" w:eastAsia="Calibri" w:hAnsi="Times New Roman" w:cs="Times New Roman"/>
          <w:sz w:val="28"/>
          <w:szCs w:val="24"/>
          <w14:ligatures w14:val="all"/>
          <w14:numForm w14:val="lining"/>
          <w14:cntxtAlts/>
        </w:rPr>
      </w:pPr>
      <w:proofErr w:type="spellStart"/>
      <w:r w:rsidRPr="003749B9">
        <w:rPr>
          <w:rFonts w:ascii="Times New Roman" w:eastAsia="Calibri" w:hAnsi="Times New Roman" w:cs="Times New Roman"/>
          <w:b/>
          <w:sz w:val="28"/>
          <w:szCs w:val="24"/>
          <w14:ligatures w14:val="all"/>
          <w14:numForm w14:val="lining"/>
          <w14:cntxtAlts/>
        </w:rPr>
        <w:t>Мэта</w:t>
      </w:r>
      <w:proofErr w:type="spellEnd"/>
      <w:r w:rsidRPr="003749B9">
        <w:rPr>
          <w:rFonts w:ascii="Times New Roman" w:eastAsia="Calibri" w:hAnsi="Times New Roman" w:cs="Times New Roman"/>
          <w:b/>
          <w:sz w:val="28"/>
          <w:szCs w:val="24"/>
          <w14:ligatures w14:val="all"/>
          <w14:numForm w14:val="lining"/>
          <w14:cntxtAlts/>
        </w:rPr>
        <w:t xml:space="preserve"> </w:t>
      </w:r>
      <w:proofErr w:type="spellStart"/>
      <w:r w:rsidRPr="003749B9">
        <w:rPr>
          <w:rFonts w:ascii="Times New Roman" w:eastAsia="Calibri" w:hAnsi="Times New Roman" w:cs="Times New Roman"/>
          <w:b/>
          <w:sz w:val="28"/>
          <w:szCs w:val="24"/>
          <w14:ligatures w14:val="all"/>
          <w14:numForm w14:val="lining"/>
          <w14:cntxtAlts/>
        </w:rPr>
        <w:t>працы</w:t>
      </w:r>
      <w:proofErr w:type="spellEnd"/>
      <w:r w:rsidRPr="003749B9">
        <w:rPr>
          <w:rFonts w:ascii="Times New Roman" w:eastAsia="Calibri" w:hAnsi="Times New Roman" w:cs="Times New Roman"/>
          <w:b/>
          <w:sz w:val="28"/>
          <w:szCs w:val="24"/>
          <w14:ligatures w14:val="all"/>
          <w14:numForm w14:val="lining"/>
          <w14:cntxtAlts/>
        </w:rPr>
        <w:t>:</w:t>
      </w:r>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выявіць</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змест</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асаблівасці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палітыкі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ўрадаў</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Латвіі</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Эстоніі</w:t>
      </w:r>
      <w:proofErr w:type="spellEnd"/>
      <w:r w:rsidRPr="003749B9">
        <w:rPr>
          <w:rFonts w:ascii="Times New Roman" w:eastAsia="Calibri" w:hAnsi="Times New Roman" w:cs="Times New Roman"/>
          <w:sz w:val="28"/>
          <w:szCs w:val="24"/>
          <w14:ligatures w14:val="all"/>
          <w14:numForm w14:val="lining"/>
          <w14:cntxtAlts/>
        </w:rPr>
        <w:t xml:space="preserve"> ў </w:t>
      </w:r>
      <w:proofErr w:type="spellStart"/>
      <w:r w:rsidRPr="003749B9">
        <w:rPr>
          <w:rFonts w:ascii="Times New Roman" w:eastAsia="Calibri" w:hAnsi="Times New Roman" w:cs="Times New Roman"/>
          <w:sz w:val="28"/>
          <w:szCs w:val="24"/>
          <w14:ligatures w14:val="all"/>
          <w14:numForm w14:val="lining"/>
          <w14:cntxtAlts/>
        </w:rPr>
        <w:t>дачыненні</w:t>
      </w:r>
      <w:proofErr w:type="spellEnd"/>
      <w:r w:rsidRPr="003749B9">
        <w:rPr>
          <w:rFonts w:ascii="Times New Roman" w:eastAsia="Calibri" w:hAnsi="Times New Roman" w:cs="Times New Roman"/>
          <w:sz w:val="28"/>
          <w:szCs w:val="24"/>
          <w14:ligatures w14:val="all"/>
          <w14:numForm w14:val="lining"/>
          <w14:cntxtAlts/>
        </w:rPr>
        <w:t xml:space="preserve"> да </w:t>
      </w:r>
      <w:proofErr w:type="spellStart"/>
      <w:r w:rsidRPr="003749B9">
        <w:rPr>
          <w:rFonts w:ascii="Times New Roman" w:eastAsia="Calibri" w:hAnsi="Times New Roman" w:cs="Times New Roman"/>
          <w:sz w:val="28"/>
          <w:szCs w:val="24"/>
          <w14:ligatures w14:val="all"/>
          <w14:numForm w14:val="lining"/>
          <w14:cntxtAlts/>
        </w:rPr>
        <w:t>неграмадзян</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b/>
          <w:sz w:val="28"/>
          <w:szCs w:val="24"/>
          <w14:ligatures w14:val="all"/>
          <w14:numForm w14:val="lining"/>
          <w14:cntxtAlts/>
        </w:rPr>
        <w:t>Аб'ект</w:t>
      </w:r>
      <w:proofErr w:type="spellEnd"/>
      <w:r w:rsidRPr="003749B9">
        <w:rPr>
          <w:rFonts w:ascii="Times New Roman" w:eastAsia="Calibri" w:hAnsi="Times New Roman" w:cs="Times New Roman"/>
          <w:b/>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даследавання</w:t>
      </w:r>
      <w:proofErr w:type="spellEnd"/>
      <w:r w:rsidRPr="003749B9">
        <w:rPr>
          <w:rFonts w:ascii="Times New Roman" w:eastAsia="Calibri" w:hAnsi="Times New Roman" w:cs="Times New Roman"/>
          <w:sz w:val="28"/>
          <w:szCs w:val="24"/>
          <w14:ligatures w14:val="all"/>
          <w14:numForm w14:val="lining"/>
          <w14:cntxtAlts/>
        </w:rPr>
        <w:t xml:space="preserve"> - </w:t>
      </w:r>
      <w:proofErr w:type="spellStart"/>
      <w:r w:rsidRPr="003749B9">
        <w:rPr>
          <w:rFonts w:ascii="Times New Roman" w:eastAsia="Calibri" w:hAnsi="Times New Roman" w:cs="Times New Roman"/>
          <w:sz w:val="28"/>
          <w:szCs w:val="24"/>
          <w14:ligatures w14:val="all"/>
          <w14:numForm w14:val="lining"/>
          <w14:cntxtAlts/>
        </w:rPr>
        <w:t>палітыка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урадаў</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Латвіі</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Эстоніі</w:t>
      </w:r>
      <w:proofErr w:type="spellEnd"/>
      <w:r w:rsidRPr="003749B9">
        <w:rPr>
          <w:rFonts w:ascii="Times New Roman" w:eastAsia="Calibri" w:hAnsi="Times New Roman" w:cs="Times New Roman"/>
          <w:sz w:val="28"/>
          <w:szCs w:val="24"/>
          <w14:ligatures w14:val="all"/>
          <w14:numForm w14:val="lining"/>
          <w14:cntxtAlts/>
        </w:rPr>
        <w:t xml:space="preserve"> ў </w:t>
      </w:r>
      <w:proofErr w:type="spellStart"/>
      <w:r w:rsidRPr="003749B9">
        <w:rPr>
          <w:rFonts w:ascii="Times New Roman" w:eastAsia="Calibri" w:hAnsi="Times New Roman" w:cs="Times New Roman"/>
          <w:sz w:val="28"/>
          <w:szCs w:val="24"/>
          <w14:ligatures w14:val="all"/>
          <w14:numForm w14:val="lining"/>
          <w14:cntxtAlts/>
        </w:rPr>
        <w:t>дачыненні</w:t>
      </w:r>
      <w:proofErr w:type="spellEnd"/>
      <w:r w:rsidRPr="003749B9">
        <w:rPr>
          <w:rFonts w:ascii="Times New Roman" w:eastAsia="Calibri" w:hAnsi="Times New Roman" w:cs="Times New Roman"/>
          <w:sz w:val="28"/>
          <w:szCs w:val="24"/>
          <w14:ligatures w14:val="all"/>
          <w14:numForm w14:val="lining"/>
          <w14:cntxtAlts/>
        </w:rPr>
        <w:t xml:space="preserve"> да </w:t>
      </w:r>
      <w:proofErr w:type="spellStart"/>
      <w:r w:rsidRPr="003749B9">
        <w:rPr>
          <w:rFonts w:ascii="Times New Roman" w:eastAsia="Calibri" w:hAnsi="Times New Roman" w:cs="Times New Roman"/>
          <w:sz w:val="28"/>
          <w:szCs w:val="24"/>
          <w14:ligatures w14:val="all"/>
          <w14:numForm w14:val="lining"/>
          <w14:cntxtAlts/>
        </w:rPr>
        <w:t>неграмадзян</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b/>
          <w:sz w:val="28"/>
          <w:szCs w:val="24"/>
          <w14:ligatures w14:val="all"/>
          <w14:numForm w14:val="lining"/>
          <w14:cntxtAlts/>
        </w:rPr>
        <w:t>Прадмет</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даследавання</w:t>
      </w:r>
      <w:proofErr w:type="spellEnd"/>
      <w:r w:rsidRPr="003749B9">
        <w:rPr>
          <w:rFonts w:ascii="Times New Roman" w:eastAsia="Calibri" w:hAnsi="Times New Roman" w:cs="Times New Roman"/>
          <w:sz w:val="28"/>
          <w:szCs w:val="24"/>
          <w14:ligatures w14:val="all"/>
          <w14:numForm w14:val="lining"/>
          <w14:cntxtAlts/>
        </w:rPr>
        <w:t xml:space="preserve"> – </w:t>
      </w:r>
      <w:proofErr w:type="spellStart"/>
      <w:r w:rsidRPr="003749B9">
        <w:rPr>
          <w:rFonts w:ascii="Times New Roman" w:eastAsia="Calibri" w:hAnsi="Times New Roman" w:cs="Times New Roman"/>
          <w:sz w:val="28"/>
          <w:szCs w:val="24"/>
          <w14:ligatures w14:val="all"/>
          <w14:numForm w14:val="lining"/>
          <w14:cntxtAlts/>
        </w:rPr>
        <w:t>афармленне</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прававога</w:t>
      </w:r>
      <w:proofErr w:type="spellEnd"/>
      <w:r w:rsidRPr="003749B9">
        <w:rPr>
          <w:rFonts w:ascii="Times New Roman" w:eastAsia="Calibri" w:hAnsi="Times New Roman" w:cs="Times New Roman"/>
          <w:sz w:val="28"/>
          <w:szCs w:val="24"/>
          <w14:ligatures w14:val="all"/>
          <w14:numForm w14:val="lining"/>
          <w14:cntxtAlts/>
        </w:rPr>
        <w:t xml:space="preserve"> статусу </w:t>
      </w:r>
      <w:proofErr w:type="spellStart"/>
      <w:r w:rsidRPr="003749B9">
        <w:rPr>
          <w:rFonts w:ascii="Times New Roman" w:eastAsia="Calibri" w:hAnsi="Times New Roman" w:cs="Times New Roman"/>
          <w:sz w:val="28"/>
          <w:szCs w:val="24"/>
          <w14:ligatures w14:val="all"/>
          <w14:numForm w14:val="lining"/>
          <w14:cntxtAlts/>
        </w:rPr>
        <w:t>неграмадзян</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працэдура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натуралізацыі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моўная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палітыка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урадаў</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Латвіі</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Эстоніі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b/>
          <w:sz w:val="28"/>
          <w:szCs w:val="24"/>
          <w14:ligatures w14:val="all"/>
          <w14:numForm w14:val="lining"/>
          <w14:cntxtAlts/>
        </w:rPr>
        <w:t>Метадалагічнай</w:t>
      </w:r>
      <w:proofErr w:type="spellEnd"/>
      <w:r w:rsidRPr="003749B9">
        <w:rPr>
          <w:rFonts w:ascii="Times New Roman" w:eastAsia="Calibri" w:hAnsi="Times New Roman" w:cs="Times New Roman"/>
          <w:b/>
          <w:sz w:val="28"/>
          <w:szCs w:val="24"/>
          <w14:ligatures w14:val="all"/>
          <w14:numForm w14:val="lining"/>
          <w14:cntxtAlts/>
        </w:rPr>
        <w:t xml:space="preserve"> </w:t>
      </w:r>
      <w:proofErr w:type="spellStart"/>
      <w:r w:rsidRPr="003749B9">
        <w:rPr>
          <w:rFonts w:ascii="Times New Roman" w:eastAsia="Calibri" w:hAnsi="Times New Roman" w:cs="Times New Roman"/>
          <w:b/>
          <w:sz w:val="28"/>
          <w:szCs w:val="24"/>
          <w14:ligatures w14:val="all"/>
          <w14:numForm w14:val="lining"/>
          <w14:cntxtAlts/>
        </w:rPr>
        <w:t>асновай</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дыпломнай</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працы</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сталі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прынцыпы</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аб'ектыўнасці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гістарызму</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сістэмнасці</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каштоўнаснага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падыходу</w:t>
      </w:r>
      <w:proofErr w:type="spellEnd"/>
      <w:r w:rsidRPr="003749B9">
        <w:rPr>
          <w:rFonts w:ascii="Times New Roman" w:eastAsia="Calibri" w:hAnsi="Times New Roman" w:cs="Times New Roman"/>
          <w:sz w:val="28"/>
          <w:szCs w:val="24"/>
          <w14:ligatures w14:val="all"/>
          <w14:numForm w14:val="lining"/>
          <w14:cntxtAlts/>
        </w:rPr>
        <w:t>.</w:t>
      </w:r>
    </w:p>
    <w:p w:rsidR="003749B9" w:rsidRPr="003749B9" w:rsidRDefault="003749B9" w:rsidP="003749B9">
      <w:pPr>
        <w:spacing w:after="0" w:line="360" w:lineRule="atLeast"/>
        <w:ind w:firstLine="567"/>
        <w:jc w:val="both"/>
        <w:rPr>
          <w:rFonts w:ascii="Times New Roman" w:eastAsia="Calibri" w:hAnsi="Times New Roman" w:cs="Times New Roman"/>
          <w:sz w:val="28"/>
          <w:szCs w:val="24"/>
          <w14:ligatures w14:val="all"/>
          <w14:numForm w14:val="lining"/>
          <w14:cntxtAlts/>
        </w:rPr>
      </w:pPr>
      <w:proofErr w:type="spellStart"/>
      <w:r w:rsidRPr="003749B9">
        <w:rPr>
          <w:rFonts w:ascii="Times New Roman" w:eastAsia="Calibri" w:hAnsi="Times New Roman" w:cs="Times New Roman"/>
          <w:b/>
          <w:sz w:val="28"/>
          <w:szCs w:val="24"/>
          <w14:ligatures w14:val="all"/>
          <w14:numForm w14:val="lining"/>
          <w14:cntxtAlts/>
        </w:rPr>
        <w:t>Асноўныя</w:t>
      </w:r>
      <w:proofErr w:type="spellEnd"/>
      <w:r w:rsidRPr="003749B9">
        <w:rPr>
          <w:rFonts w:ascii="Times New Roman" w:eastAsia="Calibri" w:hAnsi="Times New Roman" w:cs="Times New Roman"/>
          <w:b/>
          <w:sz w:val="28"/>
          <w:szCs w:val="24"/>
          <w14:ligatures w14:val="all"/>
          <w14:numForm w14:val="lining"/>
          <w14:cntxtAlts/>
        </w:rPr>
        <w:t xml:space="preserve"> </w:t>
      </w:r>
      <w:proofErr w:type="spellStart"/>
      <w:r w:rsidRPr="003749B9">
        <w:rPr>
          <w:rFonts w:ascii="Times New Roman" w:eastAsia="Calibri" w:hAnsi="Times New Roman" w:cs="Times New Roman"/>
          <w:b/>
          <w:sz w:val="28"/>
          <w:szCs w:val="24"/>
          <w14:ligatures w14:val="all"/>
          <w14:numForm w14:val="lining"/>
          <w14:cntxtAlts/>
        </w:rPr>
        <w:t>палажэнні</w:t>
      </w:r>
      <w:proofErr w:type="spellEnd"/>
      <w:r w:rsidRPr="003749B9">
        <w:rPr>
          <w:rFonts w:ascii="Times New Roman" w:eastAsia="Calibri" w:hAnsi="Times New Roman" w:cs="Times New Roman"/>
          <w:b/>
          <w:sz w:val="28"/>
          <w:szCs w:val="24"/>
          <w14:ligatures w14:val="all"/>
          <w14:numForm w14:val="lining"/>
          <w14:cntxtAlts/>
        </w:rPr>
        <w:t xml:space="preserve">, </w:t>
      </w:r>
      <w:proofErr w:type="spellStart"/>
      <w:r w:rsidRPr="003749B9">
        <w:rPr>
          <w:rFonts w:ascii="Times New Roman" w:eastAsia="Calibri" w:hAnsi="Times New Roman" w:cs="Times New Roman"/>
          <w:b/>
          <w:sz w:val="28"/>
          <w:szCs w:val="24"/>
          <w14:ligatures w14:val="all"/>
          <w14:numForm w14:val="lining"/>
          <w14:cntxtAlts/>
        </w:rPr>
        <w:t>якія</w:t>
      </w:r>
      <w:proofErr w:type="spellEnd"/>
      <w:r w:rsidRPr="003749B9">
        <w:rPr>
          <w:rFonts w:ascii="Times New Roman" w:eastAsia="Calibri" w:hAnsi="Times New Roman" w:cs="Times New Roman"/>
          <w:b/>
          <w:sz w:val="28"/>
          <w:szCs w:val="24"/>
          <w14:ligatures w14:val="all"/>
          <w14:numForm w14:val="lining"/>
          <w14:cntxtAlts/>
        </w:rPr>
        <w:t xml:space="preserve"> </w:t>
      </w:r>
      <w:proofErr w:type="spellStart"/>
      <w:r w:rsidRPr="003749B9">
        <w:rPr>
          <w:rFonts w:ascii="Times New Roman" w:eastAsia="Calibri" w:hAnsi="Times New Roman" w:cs="Times New Roman"/>
          <w:b/>
          <w:sz w:val="28"/>
          <w:szCs w:val="24"/>
          <w14:ligatures w14:val="all"/>
          <w14:numForm w14:val="lining"/>
          <w14:cntxtAlts/>
        </w:rPr>
        <w:t>выносяцца</w:t>
      </w:r>
      <w:proofErr w:type="spellEnd"/>
      <w:r w:rsidRPr="003749B9">
        <w:rPr>
          <w:rFonts w:ascii="Times New Roman" w:eastAsia="Calibri" w:hAnsi="Times New Roman" w:cs="Times New Roman"/>
          <w:b/>
          <w:sz w:val="28"/>
          <w:szCs w:val="24"/>
          <w14:ligatures w14:val="all"/>
          <w14:numForm w14:val="lining"/>
          <w14:cntxtAlts/>
        </w:rPr>
        <w:t xml:space="preserve"> на </w:t>
      </w:r>
      <w:proofErr w:type="spellStart"/>
      <w:r w:rsidRPr="003749B9">
        <w:rPr>
          <w:rFonts w:ascii="Times New Roman" w:eastAsia="Calibri" w:hAnsi="Times New Roman" w:cs="Times New Roman"/>
          <w:b/>
          <w:sz w:val="28"/>
          <w:szCs w:val="24"/>
          <w14:ligatures w14:val="all"/>
          <w14:numForm w14:val="lining"/>
          <w14:cntxtAlts/>
        </w:rPr>
        <w:t>абарону</w:t>
      </w:r>
      <w:proofErr w:type="spellEnd"/>
      <w:r w:rsidRPr="003749B9">
        <w:rPr>
          <w:rFonts w:ascii="Times New Roman" w:eastAsia="Calibri" w:hAnsi="Times New Roman" w:cs="Times New Roman"/>
          <w:b/>
          <w:sz w:val="28"/>
          <w:szCs w:val="24"/>
          <w14:ligatures w14:val="all"/>
          <w14:numForm w14:val="lining"/>
          <w14:cntxtAlts/>
        </w:rPr>
        <w:t>.</w:t>
      </w:r>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Пасля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аднаўлення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незалежнасці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грамадзянства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Латвіі</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Эстоніі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атрымалі</w:t>
      </w:r>
      <w:proofErr w:type="spellEnd"/>
      <w:r w:rsidRPr="003749B9">
        <w:rPr>
          <w:rFonts w:ascii="Times New Roman" w:eastAsia="Calibri" w:hAnsi="Times New Roman" w:cs="Times New Roman"/>
          <w:sz w:val="28"/>
          <w:szCs w:val="24"/>
          <w14:ligatures w14:val="all"/>
          <w14:numForm w14:val="lining"/>
          <w14:cntxtAlts/>
        </w:rPr>
        <w:t xml:space="preserve"> не </w:t>
      </w:r>
      <w:proofErr w:type="spellStart"/>
      <w:r w:rsidRPr="003749B9">
        <w:rPr>
          <w:rFonts w:ascii="Times New Roman" w:eastAsia="Calibri" w:hAnsi="Times New Roman" w:cs="Times New Roman"/>
          <w:sz w:val="28"/>
          <w:szCs w:val="24"/>
          <w14:ligatures w14:val="all"/>
          <w14:numForm w14:val="lining"/>
          <w14:cntxtAlts/>
        </w:rPr>
        <w:t>ўсе</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былыя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грамадзяне</w:t>
      </w:r>
      <w:proofErr w:type="spellEnd"/>
      <w:r w:rsidRPr="003749B9">
        <w:rPr>
          <w:rFonts w:ascii="Times New Roman" w:eastAsia="Calibri" w:hAnsi="Times New Roman" w:cs="Times New Roman"/>
          <w:sz w:val="28"/>
          <w:szCs w:val="24"/>
          <w14:ligatures w14:val="all"/>
          <w14:numForm w14:val="lining"/>
          <w14:cntxtAlts/>
        </w:rPr>
        <w:t xml:space="preserve"> СССР, </w:t>
      </w:r>
      <w:proofErr w:type="spellStart"/>
      <w:r w:rsidRPr="003749B9">
        <w:rPr>
          <w:rFonts w:ascii="Times New Roman" w:eastAsia="Calibri" w:hAnsi="Times New Roman" w:cs="Times New Roman"/>
          <w:sz w:val="28"/>
          <w:szCs w:val="24"/>
          <w14:ligatures w14:val="all"/>
          <w14:numForm w14:val="lining"/>
          <w14:cntxtAlts/>
        </w:rPr>
        <w:t>пажываць</w:t>
      </w:r>
      <w:proofErr w:type="spellEnd"/>
      <w:r w:rsidRPr="003749B9">
        <w:rPr>
          <w:rFonts w:ascii="Times New Roman" w:eastAsia="Calibri" w:hAnsi="Times New Roman" w:cs="Times New Roman"/>
          <w:sz w:val="28"/>
          <w:szCs w:val="24"/>
          <w14:ligatures w14:val="all"/>
          <w14:numForm w14:val="lining"/>
          <w14:cntxtAlts/>
        </w:rPr>
        <w:t xml:space="preserve"> на </w:t>
      </w:r>
      <w:proofErr w:type="spellStart"/>
      <w:r w:rsidRPr="003749B9">
        <w:rPr>
          <w:rFonts w:ascii="Times New Roman" w:eastAsia="Calibri" w:hAnsi="Times New Roman" w:cs="Times New Roman"/>
          <w:sz w:val="28"/>
          <w:szCs w:val="24"/>
          <w14:ligatures w14:val="all"/>
          <w14:numForm w14:val="lining"/>
          <w14:cntxtAlts/>
        </w:rPr>
        <w:t>іх</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тэрыторыі</w:t>
      </w:r>
      <w:proofErr w:type="spellEnd"/>
      <w:r w:rsidRPr="003749B9">
        <w:rPr>
          <w:rFonts w:ascii="Times New Roman" w:eastAsia="Calibri" w:hAnsi="Times New Roman" w:cs="Times New Roman"/>
          <w:sz w:val="28"/>
          <w:szCs w:val="24"/>
          <w14:ligatures w14:val="all"/>
          <w14:numForm w14:val="lining"/>
          <w14:cntxtAlts/>
        </w:rPr>
        <w:t xml:space="preserve">, а </w:t>
      </w:r>
      <w:proofErr w:type="spellStart"/>
      <w:r w:rsidRPr="003749B9">
        <w:rPr>
          <w:rFonts w:ascii="Times New Roman" w:eastAsia="Calibri" w:hAnsi="Times New Roman" w:cs="Times New Roman"/>
          <w:sz w:val="28"/>
          <w:szCs w:val="24"/>
          <w14:ligatures w14:val="all"/>
          <w14:numForm w14:val="lining"/>
          <w14:cntxtAlts/>
        </w:rPr>
        <w:t>толькі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тыя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асобы</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якія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былі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грамадзянамі</w:t>
      </w:r>
      <w:proofErr w:type="spellEnd"/>
      <w:r w:rsidRPr="003749B9">
        <w:rPr>
          <w:rFonts w:ascii="Times New Roman" w:eastAsia="Calibri" w:hAnsi="Times New Roman" w:cs="Times New Roman"/>
          <w:sz w:val="28"/>
          <w:szCs w:val="24"/>
          <w14:ligatures w14:val="all"/>
          <w14:numForm w14:val="lining"/>
          <w14:cntxtAlts/>
        </w:rPr>
        <w:t xml:space="preserve"> да </w:t>
      </w:r>
      <w:proofErr w:type="spellStart"/>
      <w:r w:rsidRPr="003749B9">
        <w:rPr>
          <w:rFonts w:ascii="Times New Roman" w:eastAsia="Calibri" w:hAnsi="Times New Roman" w:cs="Times New Roman"/>
          <w:sz w:val="28"/>
          <w:szCs w:val="24"/>
          <w14:ligatures w14:val="all"/>
          <w14:numForm w14:val="lining"/>
          <w14:cntxtAlts/>
        </w:rPr>
        <w:t>ўваходжання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рэспублік</w:t>
      </w:r>
      <w:proofErr w:type="spellEnd"/>
      <w:r w:rsidRPr="003749B9">
        <w:rPr>
          <w:rFonts w:ascii="Times New Roman" w:eastAsia="Calibri" w:hAnsi="Times New Roman" w:cs="Times New Roman"/>
          <w:sz w:val="28"/>
          <w:szCs w:val="24"/>
          <w14:ligatures w14:val="all"/>
          <w14:numForm w14:val="lining"/>
          <w14:cntxtAlts/>
        </w:rPr>
        <w:t xml:space="preserve"> у склад </w:t>
      </w:r>
      <w:proofErr w:type="spellStart"/>
      <w:r w:rsidRPr="003749B9">
        <w:rPr>
          <w:rFonts w:ascii="Times New Roman" w:eastAsia="Calibri" w:hAnsi="Times New Roman" w:cs="Times New Roman"/>
          <w:sz w:val="28"/>
          <w:szCs w:val="24"/>
          <w14:ligatures w14:val="all"/>
          <w14:numForm w14:val="lining"/>
          <w14:cntxtAlts/>
        </w:rPr>
        <w:t>Савецкага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Саюза</w:t>
      </w:r>
      <w:proofErr w:type="spellEnd"/>
      <w:r w:rsidRPr="003749B9">
        <w:rPr>
          <w:rFonts w:ascii="Times New Roman" w:eastAsia="Calibri" w:hAnsi="Times New Roman" w:cs="Times New Roman"/>
          <w:sz w:val="28"/>
          <w:szCs w:val="24"/>
          <w14:ligatures w14:val="all"/>
          <w14:numForm w14:val="lining"/>
          <w14:cntxtAlts/>
        </w:rPr>
        <w:t xml:space="preserve">, а </w:t>
      </w:r>
      <w:proofErr w:type="spellStart"/>
      <w:r w:rsidRPr="003749B9">
        <w:rPr>
          <w:rFonts w:ascii="Times New Roman" w:eastAsia="Calibri" w:hAnsi="Times New Roman" w:cs="Times New Roman"/>
          <w:sz w:val="28"/>
          <w:szCs w:val="24"/>
          <w14:ligatures w14:val="all"/>
          <w14:numForm w14:val="lining"/>
          <w14:cntxtAlts/>
        </w:rPr>
        <w:t>таксама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іх</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нашчадкі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Гэта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прывяло</w:t>
      </w:r>
      <w:proofErr w:type="spellEnd"/>
      <w:r w:rsidRPr="003749B9">
        <w:rPr>
          <w:rFonts w:ascii="Times New Roman" w:eastAsia="Calibri" w:hAnsi="Times New Roman" w:cs="Times New Roman"/>
          <w:sz w:val="28"/>
          <w:szCs w:val="24"/>
          <w14:ligatures w14:val="all"/>
          <w14:numForm w14:val="lining"/>
          <w14:cntxtAlts/>
        </w:rPr>
        <w:t xml:space="preserve"> да </w:t>
      </w:r>
      <w:proofErr w:type="spellStart"/>
      <w:r w:rsidRPr="003749B9">
        <w:rPr>
          <w:rFonts w:ascii="Times New Roman" w:eastAsia="Calibri" w:hAnsi="Times New Roman" w:cs="Times New Roman"/>
          <w:sz w:val="28"/>
          <w:szCs w:val="24"/>
          <w14:ligatures w14:val="all"/>
          <w14:numForm w14:val="lining"/>
          <w14:cntxtAlts/>
        </w:rPr>
        <w:t>з'яўлення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новай</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катэгорыі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асоб</w:t>
      </w:r>
      <w:proofErr w:type="spellEnd"/>
      <w:r w:rsidRPr="003749B9">
        <w:rPr>
          <w:rFonts w:ascii="Times New Roman" w:eastAsia="Calibri" w:hAnsi="Times New Roman" w:cs="Times New Roman"/>
          <w:sz w:val="28"/>
          <w:szCs w:val="24"/>
          <w14:ligatures w14:val="all"/>
          <w14:numForm w14:val="lining"/>
          <w14:cntxtAlts/>
        </w:rPr>
        <w:t xml:space="preserve">, якая </w:t>
      </w:r>
      <w:proofErr w:type="spellStart"/>
      <w:r w:rsidRPr="003749B9">
        <w:rPr>
          <w:rFonts w:ascii="Times New Roman" w:eastAsia="Calibri" w:hAnsi="Times New Roman" w:cs="Times New Roman"/>
          <w:sz w:val="28"/>
          <w:szCs w:val="24"/>
          <w14:ligatures w14:val="all"/>
          <w14:numForm w14:val="lining"/>
          <w14:cntxtAlts/>
        </w:rPr>
        <w:t>атрымала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назву</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неграмадзяне</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ці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асобы</w:t>
      </w:r>
      <w:proofErr w:type="spellEnd"/>
      <w:r w:rsidRPr="003749B9">
        <w:rPr>
          <w:rFonts w:ascii="Times New Roman" w:eastAsia="Calibri" w:hAnsi="Times New Roman" w:cs="Times New Roman"/>
          <w:sz w:val="28"/>
          <w:szCs w:val="24"/>
          <w14:ligatures w14:val="all"/>
          <w14:numForm w14:val="lining"/>
          <w14:cntxtAlts/>
        </w:rPr>
        <w:t xml:space="preserve"> з </w:t>
      </w:r>
      <w:proofErr w:type="spellStart"/>
      <w:r w:rsidRPr="003749B9">
        <w:rPr>
          <w:rFonts w:ascii="Times New Roman" w:eastAsia="Calibri" w:hAnsi="Times New Roman" w:cs="Times New Roman"/>
          <w:sz w:val="28"/>
          <w:szCs w:val="24"/>
          <w14:ligatures w14:val="all"/>
          <w14:numForm w14:val="lining"/>
          <w14:cntxtAlts/>
        </w:rPr>
        <w:t>нявызначаным</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грамадзянствам</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Нягледзячы</w:t>
      </w:r>
      <w:proofErr w:type="spellEnd"/>
      <w:r w:rsidRPr="003749B9">
        <w:rPr>
          <w:rFonts w:ascii="Times New Roman" w:eastAsia="Calibri" w:hAnsi="Times New Roman" w:cs="Times New Roman"/>
          <w:sz w:val="28"/>
          <w:szCs w:val="24"/>
          <w14:ligatures w14:val="all"/>
          <w14:numForm w14:val="lining"/>
          <w14:cntxtAlts/>
        </w:rPr>
        <w:t xml:space="preserve"> на </w:t>
      </w:r>
      <w:proofErr w:type="spellStart"/>
      <w:r w:rsidRPr="003749B9">
        <w:rPr>
          <w:rFonts w:ascii="Times New Roman" w:eastAsia="Calibri" w:hAnsi="Times New Roman" w:cs="Times New Roman"/>
          <w:sz w:val="28"/>
          <w:szCs w:val="24"/>
          <w14:ligatures w14:val="all"/>
          <w14:numForm w14:val="lining"/>
          <w14:cntxtAlts/>
        </w:rPr>
        <w:t>палітыку</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накіраваную</w:t>
      </w:r>
      <w:proofErr w:type="spellEnd"/>
      <w:r w:rsidRPr="003749B9">
        <w:rPr>
          <w:rFonts w:ascii="Times New Roman" w:eastAsia="Calibri" w:hAnsi="Times New Roman" w:cs="Times New Roman"/>
          <w:sz w:val="28"/>
          <w:szCs w:val="24"/>
          <w14:ligatures w14:val="all"/>
          <w14:numForm w14:val="lining"/>
          <w14:cntxtAlts/>
        </w:rPr>
        <w:t xml:space="preserve"> на </w:t>
      </w:r>
      <w:proofErr w:type="spellStart"/>
      <w:r w:rsidRPr="003749B9">
        <w:rPr>
          <w:rFonts w:ascii="Times New Roman" w:eastAsia="Calibri" w:hAnsi="Times New Roman" w:cs="Times New Roman"/>
          <w:sz w:val="28"/>
          <w:szCs w:val="24"/>
          <w14:ligatures w14:val="all"/>
          <w14:numForm w14:val="lining"/>
          <w14:cntxtAlts/>
        </w:rPr>
        <w:t>скарачэнне</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колькасці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неграмадзян</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інтэграцыю</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іх</w:t>
      </w:r>
      <w:proofErr w:type="spellEnd"/>
      <w:r w:rsidRPr="003749B9">
        <w:rPr>
          <w:rFonts w:ascii="Times New Roman" w:eastAsia="Calibri" w:hAnsi="Times New Roman" w:cs="Times New Roman"/>
          <w:sz w:val="28"/>
          <w:szCs w:val="24"/>
          <w14:ligatures w14:val="all"/>
          <w14:numForm w14:val="lining"/>
          <w14:cntxtAlts/>
        </w:rPr>
        <w:t xml:space="preserve"> у </w:t>
      </w:r>
      <w:proofErr w:type="spellStart"/>
      <w:r w:rsidRPr="003749B9">
        <w:rPr>
          <w:rFonts w:ascii="Times New Roman" w:eastAsia="Calibri" w:hAnsi="Times New Roman" w:cs="Times New Roman"/>
          <w:sz w:val="28"/>
          <w:szCs w:val="24"/>
          <w14:ligatures w14:val="all"/>
          <w14:numForm w14:val="lining"/>
          <w14:cntxtAlts/>
        </w:rPr>
        <w:t>латвійскае</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эстонскае</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грамадзтва</w:t>
      </w:r>
      <w:proofErr w:type="spellEnd"/>
      <w:r w:rsidRPr="003749B9">
        <w:rPr>
          <w:rFonts w:ascii="Times New Roman" w:eastAsia="Calibri" w:hAnsi="Times New Roman" w:cs="Times New Roman"/>
          <w:sz w:val="28"/>
          <w:szCs w:val="24"/>
          <w14:ligatures w14:val="all"/>
          <w14:numForm w14:val="lining"/>
          <w14:cntxtAlts/>
        </w:rPr>
        <w:t xml:space="preserve"> з </w:t>
      </w:r>
      <w:proofErr w:type="spellStart"/>
      <w:r w:rsidRPr="003749B9">
        <w:rPr>
          <w:rFonts w:ascii="Times New Roman" w:eastAsia="Calibri" w:hAnsi="Times New Roman" w:cs="Times New Roman"/>
          <w:sz w:val="28"/>
          <w:szCs w:val="24"/>
          <w14:ligatures w14:val="all"/>
          <w14:numForm w14:val="lining"/>
          <w14:cntxtAlts/>
        </w:rPr>
        <w:t>дапамогай</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вывучэння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дзяржаўных</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моў</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праблема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канчаткова</w:t>
      </w:r>
      <w:proofErr w:type="spellEnd"/>
      <w:r w:rsidRPr="003749B9">
        <w:rPr>
          <w:rFonts w:ascii="Times New Roman" w:eastAsia="Calibri" w:hAnsi="Times New Roman" w:cs="Times New Roman"/>
          <w:sz w:val="28"/>
          <w:szCs w:val="24"/>
          <w14:ligatures w14:val="all"/>
          <w14:numForm w14:val="lining"/>
          <w14:cntxtAlts/>
        </w:rPr>
        <w:t xml:space="preserve"> не </w:t>
      </w:r>
      <w:proofErr w:type="spellStart"/>
      <w:r w:rsidRPr="003749B9">
        <w:rPr>
          <w:rFonts w:ascii="Times New Roman" w:eastAsia="Calibri" w:hAnsi="Times New Roman" w:cs="Times New Roman"/>
          <w:sz w:val="28"/>
          <w:szCs w:val="24"/>
          <w14:ligatures w14:val="all"/>
          <w14:numForm w14:val="lining"/>
          <w14:cntxtAlts/>
        </w:rPr>
        <w:t>вырашана</w:t>
      </w:r>
      <w:proofErr w:type="spellEnd"/>
      <w:r w:rsidRPr="003749B9">
        <w:rPr>
          <w:rFonts w:ascii="Times New Roman" w:eastAsia="Calibri" w:hAnsi="Times New Roman" w:cs="Times New Roman"/>
          <w:sz w:val="28"/>
          <w:szCs w:val="24"/>
          <w14:ligatures w14:val="all"/>
          <w14:numForm w14:val="lining"/>
          <w14:cntxtAlts/>
        </w:rPr>
        <w:t>.</w:t>
      </w:r>
    </w:p>
    <w:p w:rsidR="003749B9" w:rsidRPr="003749B9" w:rsidRDefault="003749B9" w:rsidP="003749B9">
      <w:pPr>
        <w:spacing w:after="0" w:line="360" w:lineRule="atLeast"/>
        <w:ind w:firstLine="567"/>
        <w:jc w:val="both"/>
        <w:rPr>
          <w:rFonts w:ascii="Times New Roman" w:eastAsia="Calibri" w:hAnsi="Times New Roman" w:cs="Times New Roman"/>
          <w:sz w:val="28"/>
          <w:szCs w:val="24"/>
          <w14:ligatures w14:val="all"/>
          <w14:numForm w14:val="lining"/>
          <w14:cntxtAlts/>
        </w:rPr>
      </w:pPr>
      <w:r w:rsidRPr="003749B9">
        <w:rPr>
          <w:rFonts w:ascii="Times New Roman" w:eastAsia="Calibri" w:hAnsi="Times New Roman" w:cs="Times New Roman"/>
          <w:sz w:val="28"/>
          <w:szCs w:val="24"/>
          <w14:ligatures w14:val="all"/>
          <w14:numForm w14:val="lining"/>
          <w14:cntxtAlts/>
        </w:rPr>
        <w:t xml:space="preserve">Да </w:t>
      </w:r>
      <w:proofErr w:type="spellStart"/>
      <w:r w:rsidRPr="003749B9">
        <w:rPr>
          <w:rFonts w:ascii="Times New Roman" w:eastAsia="Calibri" w:hAnsi="Times New Roman" w:cs="Times New Roman"/>
          <w:sz w:val="28"/>
          <w:szCs w:val="24"/>
          <w14:ligatures w14:val="all"/>
          <w14:numForm w14:val="lining"/>
          <w14:cntxtAlts/>
        </w:rPr>
        <w:t>аднаўлення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незалежнасці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Латвіі</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Эстоніі</w:t>
      </w:r>
      <w:proofErr w:type="spellEnd"/>
      <w:r w:rsidRPr="003749B9">
        <w:rPr>
          <w:rFonts w:ascii="Times New Roman" w:eastAsia="Calibri" w:hAnsi="Times New Roman" w:cs="Times New Roman"/>
          <w:sz w:val="28"/>
          <w:szCs w:val="24"/>
          <w14:ligatures w14:val="all"/>
          <w14:numForm w14:val="lining"/>
          <w14:cntxtAlts/>
        </w:rPr>
        <w:t xml:space="preserve"> у </w:t>
      </w:r>
      <w:proofErr w:type="spellStart"/>
      <w:r w:rsidRPr="003749B9">
        <w:rPr>
          <w:rFonts w:ascii="Times New Roman" w:eastAsia="Calibri" w:hAnsi="Times New Roman" w:cs="Times New Roman"/>
          <w:sz w:val="28"/>
          <w:szCs w:val="24"/>
          <w14:ligatures w14:val="all"/>
          <w14:numForm w14:val="lining"/>
          <w14:cntxtAlts/>
        </w:rPr>
        <w:t>рэспубліках</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былі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прыняты</w:t>
      </w:r>
      <w:proofErr w:type="spellEnd"/>
      <w:r w:rsidRPr="003749B9">
        <w:rPr>
          <w:rFonts w:ascii="Times New Roman" w:eastAsia="Calibri" w:hAnsi="Times New Roman" w:cs="Times New Roman"/>
          <w:sz w:val="28"/>
          <w:szCs w:val="24"/>
          <w14:ligatures w14:val="all"/>
          <w14:numForm w14:val="lining"/>
          <w14:cntxtAlts/>
        </w:rPr>
        <w:t xml:space="preserve"> законы </w:t>
      </w:r>
      <w:proofErr w:type="spellStart"/>
      <w:r w:rsidRPr="003749B9">
        <w:rPr>
          <w:rFonts w:ascii="Times New Roman" w:eastAsia="Calibri" w:hAnsi="Times New Roman" w:cs="Times New Roman"/>
          <w:sz w:val="28"/>
          <w:szCs w:val="24"/>
          <w14:ligatures w14:val="all"/>
          <w14:numForm w14:val="lining"/>
          <w14:cntxtAlts/>
        </w:rPr>
        <w:t>аб</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мове</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якія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абвяшчалі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адзінымі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дзяржаўнымі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мовамі</w:t>
      </w:r>
      <w:proofErr w:type="spellEnd"/>
      <w:r w:rsidRPr="003749B9">
        <w:rPr>
          <w:rFonts w:ascii="Times New Roman" w:eastAsia="Calibri" w:hAnsi="Times New Roman" w:cs="Times New Roman"/>
          <w:sz w:val="28"/>
          <w:szCs w:val="24"/>
          <w14:ligatures w14:val="all"/>
          <w14:numForm w14:val="lining"/>
          <w14:cntxtAlts/>
        </w:rPr>
        <w:t xml:space="preserve"> латышскую і эстонскую. </w:t>
      </w:r>
      <w:proofErr w:type="spellStart"/>
      <w:r w:rsidRPr="003749B9">
        <w:rPr>
          <w:rFonts w:ascii="Times New Roman" w:eastAsia="Calibri" w:hAnsi="Times New Roman" w:cs="Times New Roman"/>
          <w:sz w:val="28"/>
          <w:szCs w:val="24"/>
          <w14:ligatures w14:val="all"/>
          <w14:numForm w14:val="lining"/>
          <w14:cntxtAlts/>
        </w:rPr>
        <w:t>Астатнія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мовы</w:t>
      </w:r>
      <w:proofErr w:type="spellEnd"/>
      <w:r w:rsidRPr="003749B9">
        <w:rPr>
          <w:rFonts w:ascii="Times New Roman" w:eastAsia="Calibri" w:hAnsi="Times New Roman" w:cs="Times New Roman"/>
          <w:sz w:val="28"/>
          <w:szCs w:val="24"/>
          <w14:ligatures w14:val="all"/>
          <w14:numForm w14:val="lining"/>
          <w14:cntxtAlts/>
        </w:rPr>
        <w:t xml:space="preserve">, у </w:t>
      </w:r>
      <w:proofErr w:type="spellStart"/>
      <w:r w:rsidRPr="003749B9">
        <w:rPr>
          <w:rFonts w:ascii="Times New Roman" w:eastAsia="Calibri" w:hAnsi="Times New Roman" w:cs="Times New Roman"/>
          <w:sz w:val="28"/>
          <w:szCs w:val="24"/>
          <w14:ligatures w14:val="all"/>
          <w14:numForm w14:val="lining"/>
          <w14:cntxtAlts/>
        </w:rPr>
        <w:t>тым</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ліку</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мовы</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нацыянальных</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меншасцяў</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былі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прызнаны</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замежнымі</w:t>
      </w:r>
      <w:proofErr w:type="spellEnd"/>
      <w:r w:rsidRPr="003749B9">
        <w:rPr>
          <w:rFonts w:ascii="Times New Roman" w:eastAsia="Calibri" w:hAnsi="Times New Roman" w:cs="Times New Roman"/>
          <w:sz w:val="28"/>
          <w:szCs w:val="24"/>
          <w14:ligatures w14:val="all"/>
          <w14:numForm w14:val="lining"/>
          <w14:cntxtAlts/>
        </w:rPr>
        <w:t xml:space="preserve">. У </w:t>
      </w:r>
      <w:proofErr w:type="spellStart"/>
      <w:r w:rsidRPr="003749B9">
        <w:rPr>
          <w:rFonts w:ascii="Times New Roman" w:eastAsia="Calibri" w:hAnsi="Times New Roman" w:cs="Times New Roman"/>
          <w:sz w:val="28"/>
          <w:szCs w:val="24"/>
          <w14:ligatures w14:val="all"/>
          <w14:numForm w14:val="lining"/>
          <w14:cntxtAlts/>
        </w:rPr>
        <w:t>цяперашні</w:t>
      </w:r>
      <w:proofErr w:type="spellEnd"/>
      <w:r w:rsidRPr="003749B9">
        <w:rPr>
          <w:rFonts w:ascii="Times New Roman" w:eastAsia="Calibri" w:hAnsi="Times New Roman" w:cs="Times New Roman"/>
          <w:sz w:val="28"/>
          <w:szCs w:val="24"/>
          <w14:ligatures w14:val="all"/>
          <w14:numForm w14:val="lining"/>
          <w14:cntxtAlts/>
        </w:rPr>
        <w:t xml:space="preserve"> час </w:t>
      </w:r>
      <w:proofErr w:type="spellStart"/>
      <w:r w:rsidRPr="003749B9">
        <w:rPr>
          <w:rFonts w:ascii="Times New Roman" w:eastAsia="Calibri" w:hAnsi="Times New Roman" w:cs="Times New Roman"/>
          <w:sz w:val="28"/>
          <w:szCs w:val="24"/>
          <w14:ligatures w14:val="all"/>
          <w14:numForm w14:val="lining"/>
          <w14:cntxtAlts/>
        </w:rPr>
        <w:t>моўная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палітыка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урадаў</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Латвіі</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Эстоніі</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накіравана</w:t>
      </w:r>
      <w:proofErr w:type="spellEnd"/>
      <w:r w:rsidRPr="003749B9">
        <w:rPr>
          <w:rFonts w:ascii="Times New Roman" w:eastAsia="Calibri" w:hAnsi="Times New Roman" w:cs="Times New Roman"/>
          <w:sz w:val="28"/>
          <w:szCs w:val="24"/>
          <w14:ligatures w14:val="all"/>
          <w14:numForm w14:val="lining"/>
          <w14:cntxtAlts/>
        </w:rPr>
        <w:t xml:space="preserve"> на </w:t>
      </w:r>
      <w:proofErr w:type="spellStart"/>
      <w:r w:rsidRPr="003749B9">
        <w:rPr>
          <w:rFonts w:ascii="Times New Roman" w:eastAsia="Calibri" w:hAnsi="Times New Roman" w:cs="Times New Roman"/>
          <w:sz w:val="28"/>
          <w:szCs w:val="24"/>
          <w14:ligatures w14:val="all"/>
          <w14:numForm w14:val="lining"/>
          <w14:cntxtAlts/>
        </w:rPr>
        <w:t>ўмацаванне</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становішча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дзяржаўных</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моў</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паступовае</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выцясненне</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рускай</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мовы</w:t>
      </w:r>
      <w:proofErr w:type="spellEnd"/>
      <w:r w:rsidRPr="003749B9">
        <w:rPr>
          <w:rFonts w:ascii="Times New Roman" w:eastAsia="Calibri" w:hAnsi="Times New Roman" w:cs="Times New Roman"/>
          <w:sz w:val="28"/>
          <w:szCs w:val="24"/>
          <w14:ligatures w14:val="all"/>
          <w14:numForm w14:val="lining"/>
          <w14:cntxtAlts/>
        </w:rPr>
        <w:t xml:space="preserve"> з розных сфер </w:t>
      </w:r>
      <w:proofErr w:type="spellStart"/>
      <w:r w:rsidRPr="003749B9">
        <w:rPr>
          <w:rFonts w:ascii="Times New Roman" w:eastAsia="Calibri" w:hAnsi="Times New Roman" w:cs="Times New Roman"/>
          <w:sz w:val="28"/>
          <w:szCs w:val="24"/>
          <w14:ligatures w14:val="all"/>
          <w14:numForm w14:val="lining"/>
          <w14:cntxtAlts/>
        </w:rPr>
        <w:t>грамадскага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жыцця</w:t>
      </w:r>
      <w:proofErr w:type="spellEnd"/>
      <w:r w:rsidRPr="003749B9">
        <w:rPr>
          <w:rFonts w:ascii="Times New Roman" w:eastAsia="Calibri" w:hAnsi="Times New Roman" w:cs="Times New Roman"/>
          <w:sz w:val="28"/>
          <w:szCs w:val="24"/>
          <w14:ligatures w14:val="all"/>
          <w14:numForm w14:val="lining"/>
          <w14:cntxtAlts/>
        </w:rPr>
        <w:t>.</w:t>
      </w:r>
    </w:p>
    <w:p w:rsidR="003749B9" w:rsidRPr="003749B9" w:rsidRDefault="003749B9" w:rsidP="003749B9">
      <w:pPr>
        <w:spacing w:after="0" w:line="360" w:lineRule="atLeast"/>
        <w:ind w:firstLine="567"/>
        <w:jc w:val="both"/>
        <w:rPr>
          <w:rFonts w:ascii="Times New Roman" w:eastAsia="Calibri" w:hAnsi="Times New Roman" w:cs="Times New Roman"/>
          <w:b/>
          <w:sz w:val="28"/>
          <w:szCs w:val="24"/>
          <w14:ligatures w14:val="all"/>
          <w14:numForm w14:val="lining"/>
          <w14:cntxtAlts/>
        </w:rPr>
      </w:pPr>
      <w:r w:rsidRPr="003749B9">
        <w:rPr>
          <w:rFonts w:ascii="Times New Roman" w:eastAsia="Calibri" w:hAnsi="Times New Roman" w:cs="Times New Roman"/>
          <w:b/>
          <w:sz w:val="28"/>
          <w:szCs w:val="24"/>
          <w14:ligatures w14:val="all"/>
          <w14:numForm w14:val="lining"/>
          <w14:cntxtAlts/>
        </w:rPr>
        <w:t xml:space="preserve">Структура і </w:t>
      </w:r>
      <w:proofErr w:type="spellStart"/>
      <w:r w:rsidRPr="003749B9">
        <w:rPr>
          <w:rFonts w:ascii="Times New Roman" w:eastAsia="Calibri" w:hAnsi="Times New Roman" w:cs="Times New Roman"/>
          <w:b/>
          <w:sz w:val="28"/>
          <w:szCs w:val="24"/>
          <w14:ligatures w14:val="all"/>
          <w14:numForm w14:val="lining"/>
          <w14:cntxtAlts/>
        </w:rPr>
        <w:t>аб'ём</w:t>
      </w:r>
      <w:proofErr w:type="spellEnd"/>
      <w:r w:rsidRPr="003749B9">
        <w:rPr>
          <w:rFonts w:ascii="Times New Roman" w:eastAsia="Calibri" w:hAnsi="Times New Roman" w:cs="Times New Roman"/>
          <w:b/>
          <w:sz w:val="28"/>
          <w:szCs w:val="24"/>
          <w14:ligatures w14:val="all"/>
          <w14:numForm w14:val="lining"/>
          <w14:cntxtAlts/>
        </w:rPr>
        <w:t xml:space="preserve"> </w:t>
      </w:r>
      <w:proofErr w:type="spellStart"/>
      <w:r w:rsidRPr="003749B9">
        <w:rPr>
          <w:rFonts w:ascii="Times New Roman" w:eastAsia="Calibri" w:hAnsi="Times New Roman" w:cs="Times New Roman"/>
          <w:b/>
          <w:sz w:val="28"/>
          <w:szCs w:val="24"/>
          <w14:ligatures w14:val="all"/>
          <w14:numForm w14:val="lining"/>
          <w14:cntxtAlts/>
        </w:rPr>
        <w:t>дыпломнай</w:t>
      </w:r>
      <w:proofErr w:type="spellEnd"/>
      <w:r w:rsidRPr="003749B9">
        <w:rPr>
          <w:rFonts w:ascii="Times New Roman" w:eastAsia="Calibri" w:hAnsi="Times New Roman" w:cs="Times New Roman"/>
          <w:b/>
          <w:sz w:val="28"/>
          <w:szCs w:val="24"/>
          <w14:ligatures w14:val="all"/>
          <w14:numForm w14:val="lining"/>
          <w14:cntxtAlts/>
        </w:rPr>
        <w:t xml:space="preserve"> </w:t>
      </w:r>
      <w:proofErr w:type="spellStart"/>
      <w:r w:rsidRPr="003749B9">
        <w:rPr>
          <w:rFonts w:ascii="Times New Roman" w:eastAsia="Calibri" w:hAnsi="Times New Roman" w:cs="Times New Roman"/>
          <w:b/>
          <w:sz w:val="28"/>
          <w:szCs w:val="24"/>
          <w14:ligatures w14:val="all"/>
          <w14:numForm w14:val="lining"/>
          <w14:cntxtAlts/>
        </w:rPr>
        <w:t>працы</w:t>
      </w:r>
      <w:proofErr w:type="spellEnd"/>
      <w:r w:rsidRPr="003749B9">
        <w:rPr>
          <w:rFonts w:ascii="Times New Roman" w:eastAsia="Calibri" w:hAnsi="Times New Roman" w:cs="Times New Roman"/>
          <w:b/>
          <w:sz w:val="28"/>
          <w:szCs w:val="24"/>
          <w14:ligatures w14:val="all"/>
          <w14:numForm w14:val="lining"/>
          <w14:cntxtAlts/>
        </w:rPr>
        <w:t>.</w:t>
      </w:r>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Дыпломная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праца</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складаецца</w:t>
      </w:r>
      <w:proofErr w:type="spellEnd"/>
      <w:r w:rsidRPr="003749B9">
        <w:rPr>
          <w:rFonts w:ascii="Times New Roman" w:eastAsia="Calibri" w:hAnsi="Times New Roman" w:cs="Times New Roman"/>
          <w:sz w:val="28"/>
          <w:szCs w:val="24"/>
          <w14:ligatures w14:val="all"/>
          <w14:numForm w14:val="lining"/>
          <w14:cntxtAlts/>
        </w:rPr>
        <w:t xml:space="preserve"> з </w:t>
      </w:r>
      <w:proofErr w:type="spellStart"/>
      <w:r w:rsidRPr="003749B9">
        <w:rPr>
          <w:rFonts w:ascii="Times New Roman" w:eastAsia="Calibri" w:hAnsi="Times New Roman" w:cs="Times New Roman"/>
          <w:sz w:val="28"/>
          <w:szCs w:val="24"/>
          <w14:ligatures w14:val="all"/>
          <w14:numForm w14:val="lining"/>
          <w14:cntxtAlts/>
        </w:rPr>
        <w:t>ўвядзення</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трох</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глаў</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заключэння</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спісу</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выкарыстанай</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літаратуры</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Агульны</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аб'ём</w:t>
      </w:r>
      <w:proofErr w:type="spellEnd"/>
      <w:r w:rsidRPr="003749B9">
        <w:rPr>
          <w:rFonts w:ascii="Times New Roman" w:eastAsia="Calibri" w:hAnsi="Times New Roman" w:cs="Times New Roman"/>
          <w:sz w:val="28"/>
          <w:szCs w:val="24"/>
          <w14:ligatures w14:val="all"/>
          <w14:numForm w14:val="lining"/>
          <w14:cntxtAlts/>
        </w:rPr>
        <w:t xml:space="preserve"> работы – 81 </w:t>
      </w:r>
      <w:proofErr w:type="spellStart"/>
      <w:r w:rsidRPr="003749B9">
        <w:rPr>
          <w:rFonts w:ascii="Times New Roman" w:eastAsia="Calibri" w:hAnsi="Times New Roman" w:cs="Times New Roman"/>
          <w:sz w:val="28"/>
          <w:szCs w:val="24"/>
          <w14:ligatures w14:val="all"/>
          <w14:numForm w14:val="lining"/>
          <w14:cntxtAlts/>
        </w:rPr>
        <w:t>старонка</w:t>
      </w:r>
      <w:proofErr w:type="spellEnd"/>
      <w:r w:rsidRPr="003749B9">
        <w:rPr>
          <w:rFonts w:ascii="Times New Roman" w:eastAsia="Calibri" w:hAnsi="Times New Roman" w:cs="Times New Roman"/>
          <w:sz w:val="28"/>
          <w:szCs w:val="24"/>
          <w14:ligatures w14:val="all"/>
          <w14:numForm w14:val="lining"/>
          <w14:cntxtAlts/>
        </w:rPr>
        <w:t xml:space="preserve">. З </w:t>
      </w:r>
      <w:proofErr w:type="spellStart"/>
      <w:r w:rsidRPr="003749B9">
        <w:rPr>
          <w:rFonts w:ascii="Times New Roman" w:eastAsia="Calibri" w:hAnsi="Times New Roman" w:cs="Times New Roman"/>
          <w:sz w:val="28"/>
          <w:szCs w:val="24"/>
          <w14:ligatures w14:val="all"/>
          <w14:numForm w14:val="lining"/>
          <w14:cntxtAlts/>
        </w:rPr>
        <w:t>іх</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спіс</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крыніц</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літаратуры</w:t>
      </w:r>
      <w:proofErr w:type="spellEnd"/>
      <w:r w:rsidRPr="003749B9">
        <w:rPr>
          <w:rFonts w:ascii="Times New Roman" w:eastAsia="Calibri" w:hAnsi="Times New Roman" w:cs="Times New Roman"/>
          <w:sz w:val="28"/>
          <w:szCs w:val="24"/>
          <w14:ligatures w14:val="all"/>
          <w14:numForm w14:val="lining"/>
          <w14:cntxtAlts/>
        </w:rPr>
        <w:t xml:space="preserve"> – 10 (93 </w:t>
      </w:r>
      <w:proofErr w:type="spellStart"/>
      <w:r w:rsidRPr="003749B9">
        <w:rPr>
          <w:rFonts w:ascii="Times New Roman" w:eastAsia="Calibri" w:hAnsi="Times New Roman" w:cs="Times New Roman"/>
          <w:sz w:val="28"/>
          <w:szCs w:val="24"/>
          <w14:ligatures w14:val="all"/>
          <w14:numForm w14:val="lining"/>
          <w14:cntxtAlts/>
        </w:rPr>
        <w:t>найменняў</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рэферат</w:t>
      </w:r>
      <w:proofErr w:type="spellEnd"/>
      <w:r w:rsidRPr="003749B9">
        <w:rPr>
          <w:rFonts w:ascii="Times New Roman" w:eastAsia="Calibri" w:hAnsi="Times New Roman" w:cs="Times New Roman"/>
          <w:sz w:val="28"/>
          <w:szCs w:val="24"/>
          <w14:ligatures w14:val="all"/>
          <w14:numForm w14:val="lining"/>
          <w14:cntxtAlts/>
        </w:rPr>
        <w:t xml:space="preserve"> на </w:t>
      </w:r>
      <w:proofErr w:type="spellStart"/>
      <w:r w:rsidRPr="003749B9">
        <w:rPr>
          <w:rFonts w:ascii="Times New Roman" w:eastAsia="Calibri" w:hAnsi="Times New Roman" w:cs="Times New Roman"/>
          <w:sz w:val="28"/>
          <w:szCs w:val="24"/>
          <w14:ligatures w14:val="all"/>
          <w14:numForm w14:val="lining"/>
          <w14:cntxtAlts/>
        </w:rPr>
        <w:t>рускай</w:t>
      </w:r>
      <w:proofErr w:type="spellEnd"/>
      <w:r w:rsidRPr="003749B9">
        <w:rPr>
          <w:rFonts w:ascii="Times New Roman" w:eastAsia="Calibri" w:hAnsi="Times New Roman" w:cs="Times New Roman"/>
          <w:sz w:val="28"/>
          <w:szCs w:val="24"/>
          <w14:ligatures w14:val="all"/>
          <w14:numForm w14:val="lining"/>
          <w14:cntxtAlts/>
        </w:rPr>
        <w:t xml:space="preserve">, </w:t>
      </w:r>
      <w:proofErr w:type="spellStart"/>
      <w:r w:rsidRPr="003749B9">
        <w:rPr>
          <w:rFonts w:ascii="Times New Roman" w:eastAsia="Calibri" w:hAnsi="Times New Roman" w:cs="Times New Roman"/>
          <w:sz w:val="28"/>
          <w:szCs w:val="24"/>
          <w14:ligatures w14:val="all"/>
          <w14:numForm w14:val="lining"/>
          <w14:cntxtAlts/>
        </w:rPr>
        <w:t>беларускай</w:t>
      </w:r>
      <w:proofErr w:type="spellEnd"/>
      <w:r w:rsidRPr="003749B9">
        <w:rPr>
          <w:rFonts w:ascii="Times New Roman" w:eastAsia="Calibri" w:hAnsi="Times New Roman" w:cs="Times New Roman"/>
          <w:sz w:val="28"/>
          <w:szCs w:val="24"/>
          <w14:ligatures w14:val="all"/>
          <w14:numForm w14:val="lining"/>
          <w14:cntxtAlts/>
        </w:rPr>
        <w:t xml:space="preserve"> і </w:t>
      </w:r>
      <w:proofErr w:type="spellStart"/>
      <w:r w:rsidRPr="003749B9">
        <w:rPr>
          <w:rFonts w:ascii="Times New Roman" w:eastAsia="Calibri" w:hAnsi="Times New Roman" w:cs="Times New Roman"/>
          <w:sz w:val="28"/>
          <w:szCs w:val="24"/>
          <w14:ligatures w14:val="all"/>
          <w14:numForm w14:val="lining"/>
          <w14:cntxtAlts/>
        </w:rPr>
        <w:t>англійскай</w:t>
      </w:r>
      <w:proofErr w:type="spellEnd"/>
      <w:r w:rsidRPr="003749B9">
        <w:rPr>
          <w:rFonts w:ascii="Times New Roman" w:eastAsia="Calibri" w:hAnsi="Times New Roman" w:cs="Times New Roman"/>
          <w:sz w:val="28"/>
          <w:szCs w:val="24"/>
          <w14:ligatures w14:val="all"/>
          <w14:numForm w14:val="lining"/>
          <w14:cntxtAlts/>
        </w:rPr>
        <w:t xml:space="preserve"> языках – 3, </w:t>
      </w:r>
      <w:proofErr w:type="spellStart"/>
      <w:r w:rsidRPr="003749B9">
        <w:rPr>
          <w:rFonts w:ascii="Times New Roman" w:eastAsia="Calibri" w:hAnsi="Times New Roman" w:cs="Times New Roman"/>
          <w:sz w:val="28"/>
          <w:szCs w:val="24"/>
          <w14:ligatures w14:val="all"/>
          <w14:numForm w14:val="lining"/>
          <w14:cntxtAlts/>
        </w:rPr>
        <w:t>прыкладання</w:t>
      </w:r>
      <w:proofErr w:type="spellEnd"/>
      <w:r w:rsidRPr="003749B9">
        <w:rPr>
          <w:rFonts w:ascii="Times New Roman" w:eastAsia="Calibri" w:hAnsi="Times New Roman" w:cs="Times New Roman"/>
          <w:sz w:val="28"/>
          <w:szCs w:val="24"/>
          <w14:ligatures w14:val="all"/>
          <w14:numForm w14:val="lining"/>
          <w14:cntxtAlts/>
        </w:rPr>
        <w:t xml:space="preserve"> – 4 </w:t>
      </w:r>
      <w:proofErr w:type="spellStart"/>
      <w:r w:rsidRPr="003749B9">
        <w:rPr>
          <w:rFonts w:ascii="Times New Roman" w:eastAsia="Calibri" w:hAnsi="Times New Roman" w:cs="Times New Roman"/>
          <w:sz w:val="28"/>
          <w:szCs w:val="24"/>
          <w14:ligatures w14:val="all"/>
          <w14:numForm w14:val="lining"/>
          <w14:cntxtAlts/>
        </w:rPr>
        <w:t>старонкі</w:t>
      </w:r>
      <w:proofErr w:type="spellEnd"/>
      <w:r w:rsidRPr="003749B9">
        <w:rPr>
          <w:rFonts w:ascii="Times New Roman" w:eastAsia="Calibri" w:hAnsi="Times New Roman" w:cs="Times New Roman"/>
          <w:sz w:val="28"/>
          <w:szCs w:val="24"/>
          <w14:ligatures w14:val="all"/>
          <w14:numForm w14:val="lining"/>
          <w14:cntxtAlts/>
        </w:rPr>
        <w:t>.</w:t>
      </w:r>
      <w:r w:rsidRPr="003749B9">
        <w:rPr>
          <w:rFonts w:ascii="Times New Roman" w:eastAsia="Calibri" w:hAnsi="Times New Roman" w:cs="Times New Roman"/>
          <w:b/>
          <w:sz w:val="28"/>
          <w:szCs w:val="24"/>
          <w14:ligatures w14:val="all"/>
          <w14:numForm w14:val="lining"/>
          <w14:cntxtAlts/>
        </w:rPr>
        <w:br w:type="page"/>
      </w:r>
    </w:p>
    <w:p w:rsidR="003749B9" w:rsidRPr="003749B9" w:rsidRDefault="003749B9" w:rsidP="003749B9">
      <w:pPr>
        <w:spacing w:after="0" w:line="360" w:lineRule="atLeast"/>
        <w:ind w:firstLine="567"/>
        <w:jc w:val="center"/>
        <w:rPr>
          <w:rFonts w:ascii="Times New Roman" w:eastAsia="Calibri" w:hAnsi="Times New Roman" w:cs="Times New Roman"/>
          <w:b/>
          <w:sz w:val="28"/>
          <w:szCs w:val="24"/>
          <w:lang w:val="en-US"/>
          <w14:ligatures w14:val="all"/>
          <w14:numForm w14:val="lining"/>
          <w14:cntxtAlts/>
        </w:rPr>
      </w:pPr>
      <w:r w:rsidRPr="003749B9">
        <w:rPr>
          <w:rFonts w:ascii="Times New Roman" w:eastAsia="Calibri" w:hAnsi="Times New Roman" w:cs="Times New Roman"/>
          <w:b/>
          <w:sz w:val="28"/>
          <w:szCs w:val="24"/>
          <w:lang w:val="en-US"/>
          <w14:ligatures w14:val="all"/>
          <w14:numForm w14:val="lining"/>
          <w14:cntxtAlts/>
        </w:rPr>
        <w:lastRenderedPageBreak/>
        <w:t>SUMMARY</w:t>
      </w:r>
    </w:p>
    <w:p w:rsidR="003749B9" w:rsidRPr="003749B9" w:rsidRDefault="003749B9" w:rsidP="003749B9">
      <w:pPr>
        <w:spacing w:after="0" w:line="360" w:lineRule="atLeast"/>
        <w:ind w:firstLine="567"/>
        <w:jc w:val="center"/>
        <w:rPr>
          <w:rFonts w:ascii="Times New Roman" w:eastAsia="Calibri" w:hAnsi="Times New Roman" w:cs="Times New Roman"/>
          <w:b/>
          <w:sz w:val="28"/>
          <w:szCs w:val="24"/>
          <w:lang w:val="en-US"/>
          <w14:ligatures w14:val="all"/>
          <w14:numForm w14:val="lining"/>
          <w14:cntxtAlts/>
        </w:rPr>
      </w:pPr>
      <w:proofErr w:type="spellStart"/>
      <w:r w:rsidRPr="003749B9">
        <w:rPr>
          <w:rFonts w:ascii="Times New Roman" w:eastAsia="Calibri" w:hAnsi="Times New Roman" w:cs="Times New Roman"/>
          <w:b/>
          <w:sz w:val="28"/>
          <w:szCs w:val="24"/>
          <w:lang w:val="en-US"/>
          <w14:ligatures w14:val="all"/>
          <w14:numForm w14:val="lining"/>
          <w14:cntxtAlts/>
        </w:rPr>
        <w:t>Bertsevich</w:t>
      </w:r>
      <w:proofErr w:type="spellEnd"/>
      <w:r w:rsidRPr="003749B9">
        <w:rPr>
          <w:rFonts w:ascii="Times New Roman" w:eastAsia="Calibri" w:hAnsi="Times New Roman" w:cs="Times New Roman"/>
          <w:b/>
          <w:sz w:val="28"/>
          <w:szCs w:val="24"/>
          <w:lang w:val="en-US"/>
          <w14:ligatures w14:val="all"/>
          <w14:numForm w14:val="lining"/>
          <w14:cntxtAlts/>
        </w:rPr>
        <w:t xml:space="preserve"> Irina </w:t>
      </w:r>
    </w:p>
    <w:p w:rsidR="003749B9" w:rsidRPr="003749B9" w:rsidRDefault="003749B9" w:rsidP="003749B9">
      <w:pPr>
        <w:spacing w:after="0" w:line="360" w:lineRule="atLeast"/>
        <w:ind w:firstLine="567"/>
        <w:jc w:val="both"/>
        <w:rPr>
          <w:rFonts w:ascii="Times New Roman" w:eastAsia="Calibri" w:hAnsi="Times New Roman" w:cs="Times New Roman"/>
          <w:sz w:val="28"/>
          <w:szCs w:val="24"/>
          <w:lang w:val="en-US"/>
          <w14:ligatures w14:val="all"/>
          <w14:numForm w14:val="lining"/>
          <w14:cntxtAlts/>
        </w:rPr>
      </w:pPr>
      <w:r w:rsidRPr="003749B9">
        <w:rPr>
          <w:rFonts w:ascii="Times New Roman" w:eastAsia="Calibri" w:hAnsi="Times New Roman" w:cs="Times New Roman"/>
          <w:b/>
          <w:sz w:val="28"/>
          <w:szCs w:val="24"/>
          <w:lang w:val="en-US"/>
          <w14:ligatures w14:val="all"/>
          <w14:numForm w14:val="lining"/>
          <w14:cntxtAlts/>
        </w:rPr>
        <w:t>Topic:</w:t>
      </w:r>
      <w:r w:rsidRPr="003749B9">
        <w:rPr>
          <w:rFonts w:ascii="Times New Roman" w:eastAsia="Calibri" w:hAnsi="Times New Roman" w:cs="Times New Roman"/>
          <w:sz w:val="28"/>
          <w:szCs w:val="24"/>
          <w:lang w:val="en-US"/>
          <w14:ligatures w14:val="all"/>
          <w14:numForm w14:val="lining"/>
          <w14:cntxtAlts/>
        </w:rPr>
        <w:t xml:space="preserve"> The policy of the governments of Latvia and Estonia in regard to non-citizens.</w:t>
      </w:r>
    </w:p>
    <w:p w:rsidR="003749B9" w:rsidRPr="003749B9" w:rsidRDefault="003749B9" w:rsidP="003749B9">
      <w:pPr>
        <w:spacing w:after="0" w:line="360" w:lineRule="atLeast"/>
        <w:ind w:firstLine="567"/>
        <w:jc w:val="both"/>
        <w:rPr>
          <w:rFonts w:ascii="Times New Roman" w:eastAsia="Calibri" w:hAnsi="Times New Roman" w:cs="Times New Roman"/>
          <w:sz w:val="28"/>
          <w:szCs w:val="24"/>
          <w:lang w:val="en-US"/>
          <w14:ligatures w14:val="all"/>
          <w14:numForm w14:val="lining"/>
          <w14:cntxtAlts/>
        </w:rPr>
      </w:pPr>
      <w:r w:rsidRPr="003749B9">
        <w:rPr>
          <w:rFonts w:ascii="Times New Roman" w:eastAsia="Calibri" w:hAnsi="Times New Roman" w:cs="Times New Roman"/>
          <w:b/>
          <w:sz w:val="28"/>
          <w:szCs w:val="24"/>
          <w:lang w:val="en-US"/>
          <w14:ligatures w14:val="all"/>
          <w14:numForm w14:val="lining"/>
          <w14:cntxtAlts/>
        </w:rPr>
        <w:t>Keywords:</w:t>
      </w:r>
      <w:r w:rsidRPr="003749B9">
        <w:rPr>
          <w:rFonts w:ascii="Times New Roman" w:eastAsia="Calibri" w:hAnsi="Times New Roman" w:cs="Times New Roman"/>
          <w:sz w:val="28"/>
          <w:szCs w:val="24"/>
          <w:lang w:val="en-US"/>
          <w14:ligatures w14:val="all"/>
          <w14:numForm w14:val="lining"/>
          <w14:cntxtAlts/>
        </w:rPr>
        <w:t xml:space="preserve"> non-citizens, politics, Latvia, Estonia, language, citizenship, status, government, national minorities.</w:t>
      </w:r>
    </w:p>
    <w:p w:rsidR="003749B9" w:rsidRPr="003749B9" w:rsidRDefault="003749B9" w:rsidP="003749B9">
      <w:pPr>
        <w:spacing w:after="0" w:line="360" w:lineRule="atLeast"/>
        <w:ind w:firstLine="567"/>
        <w:jc w:val="both"/>
        <w:rPr>
          <w:rFonts w:ascii="Times New Roman" w:eastAsia="Calibri" w:hAnsi="Times New Roman" w:cs="Times New Roman"/>
          <w:sz w:val="28"/>
          <w:szCs w:val="24"/>
          <w:lang w:val="en-US"/>
          <w14:ligatures w14:val="all"/>
          <w14:numForm w14:val="lining"/>
          <w14:cntxtAlts/>
        </w:rPr>
      </w:pPr>
      <w:r w:rsidRPr="003749B9">
        <w:rPr>
          <w:rFonts w:ascii="Times New Roman" w:eastAsia="Calibri" w:hAnsi="Times New Roman" w:cs="Times New Roman"/>
          <w:b/>
          <w:sz w:val="28"/>
          <w:szCs w:val="24"/>
          <w:lang w:val="en-US"/>
          <w14:ligatures w14:val="all"/>
          <w14:numForm w14:val="lining"/>
          <w14:cntxtAlts/>
        </w:rPr>
        <w:t>Relevance.</w:t>
      </w:r>
      <w:r w:rsidRPr="003749B9">
        <w:rPr>
          <w:rFonts w:ascii="Times New Roman" w:eastAsia="Calibri" w:hAnsi="Times New Roman" w:cs="Times New Roman"/>
          <w:sz w:val="28"/>
          <w:szCs w:val="24"/>
          <w:lang w:val="en-US"/>
          <w14:ligatures w14:val="all"/>
          <w14:numForm w14:val="lining"/>
          <w14:cntxtAlts/>
        </w:rPr>
        <w:t xml:space="preserve"> The government's policy in regard to non-citizens is one of the most important areas of domestic policy in Latvia and Estonia. But only the legislative aspect of the appearance of this category of persons is mainly analyzed in the existing researches on the problem of non-citizens, without considering public opinion and events that influenced the adoption of legislative acts.</w:t>
      </w:r>
    </w:p>
    <w:p w:rsidR="003749B9" w:rsidRPr="003749B9" w:rsidRDefault="003749B9" w:rsidP="003749B9">
      <w:pPr>
        <w:spacing w:after="0" w:line="360" w:lineRule="atLeast"/>
        <w:ind w:firstLine="567"/>
        <w:jc w:val="both"/>
        <w:rPr>
          <w:rFonts w:ascii="Times New Roman" w:eastAsia="Calibri" w:hAnsi="Times New Roman" w:cs="Times New Roman"/>
          <w:sz w:val="28"/>
          <w:szCs w:val="24"/>
          <w:lang w:val="en-US"/>
          <w14:ligatures w14:val="all"/>
          <w14:numForm w14:val="lining"/>
          <w14:cntxtAlts/>
        </w:rPr>
      </w:pPr>
      <w:r w:rsidRPr="003749B9">
        <w:rPr>
          <w:rFonts w:ascii="Times New Roman" w:eastAsia="Calibri" w:hAnsi="Times New Roman" w:cs="Times New Roman"/>
          <w:b/>
          <w:sz w:val="28"/>
          <w:szCs w:val="24"/>
          <w:lang w:val="en-US"/>
          <w14:ligatures w14:val="all"/>
          <w14:numForm w14:val="lining"/>
          <w14:cntxtAlts/>
        </w:rPr>
        <w:t>Objective:</w:t>
      </w:r>
      <w:r w:rsidRPr="003749B9">
        <w:rPr>
          <w:rFonts w:ascii="Times New Roman" w:eastAsia="Calibri" w:hAnsi="Times New Roman" w:cs="Times New Roman"/>
          <w:sz w:val="28"/>
          <w:szCs w:val="24"/>
          <w:lang w:val="en-US"/>
          <w14:ligatures w14:val="all"/>
          <w14:numForm w14:val="lining"/>
          <w14:cntxtAlts/>
        </w:rPr>
        <w:t xml:space="preserve"> to identify the content and features of the policy of the governments of Latvia and Estonia in relation to non-citizens. </w:t>
      </w:r>
      <w:r w:rsidRPr="003749B9">
        <w:rPr>
          <w:rFonts w:ascii="Times New Roman" w:eastAsia="Calibri" w:hAnsi="Times New Roman" w:cs="Times New Roman"/>
          <w:b/>
          <w:sz w:val="28"/>
          <w:szCs w:val="24"/>
          <w:lang w:val="en-US"/>
          <w14:ligatures w14:val="all"/>
          <w14:numForm w14:val="lining"/>
          <w14:cntxtAlts/>
        </w:rPr>
        <w:t>The research object</w:t>
      </w:r>
      <w:r w:rsidRPr="003749B9">
        <w:rPr>
          <w:rFonts w:ascii="Times New Roman" w:eastAsia="Calibri" w:hAnsi="Times New Roman" w:cs="Times New Roman"/>
          <w:sz w:val="28"/>
          <w:szCs w:val="24"/>
          <w:lang w:val="en-US"/>
          <w14:ligatures w14:val="all"/>
          <w14:numForm w14:val="lining"/>
          <w14:cntxtAlts/>
        </w:rPr>
        <w:t xml:space="preserve"> is the policy of the governments of Latvia and Estonia in regard to non-citizens</w:t>
      </w:r>
      <w:r w:rsidRPr="003749B9">
        <w:rPr>
          <w:rFonts w:ascii="Times New Roman" w:eastAsia="Calibri" w:hAnsi="Times New Roman" w:cs="Times New Roman"/>
          <w:b/>
          <w:sz w:val="28"/>
          <w:szCs w:val="24"/>
          <w:lang w:val="en-US"/>
          <w14:ligatures w14:val="all"/>
          <w14:numForm w14:val="lining"/>
          <w14:cntxtAlts/>
        </w:rPr>
        <w:t>. Subject of research</w:t>
      </w:r>
      <w:r w:rsidRPr="003749B9">
        <w:rPr>
          <w:rFonts w:ascii="Times New Roman" w:eastAsia="Calibri" w:hAnsi="Times New Roman" w:cs="Times New Roman"/>
          <w:sz w:val="28"/>
          <w:szCs w:val="24"/>
          <w:lang w:val="en-US"/>
          <w14:ligatures w14:val="all"/>
          <w14:numForm w14:val="lining"/>
          <w14:cntxtAlts/>
        </w:rPr>
        <w:t xml:space="preserve"> – the formalization a status of non-citizens, naturalization, language policy of the governments of Latvia and Estonia. The principles of objectivity, historicism, </w:t>
      </w:r>
      <w:proofErr w:type="gramStart"/>
      <w:r w:rsidRPr="003749B9">
        <w:rPr>
          <w:rFonts w:ascii="Times New Roman" w:eastAsia="Calibri" w:hAnsi="Times New Roman" w:cs="Times New Roman"/>
          <w:sz w:val="28"/>
          <w:szCs w:val="24"/>
          <w:lang w:val="en-US"/>
          <w14:ligatures w14:val="all"/>
          <w14:numForm w14:val="lining"/>
          <w14:cntxtAlts/>
        </w:rPr>
        <w:t>system</w:t>
      </w:r>
      <w:proofErr w:type="gramEnd"/>
      <w:r w:rsidRPr="003749B9">
        <w:rPr>
          <w:rFonts w:ascii="Times New Roman" w:eastAsia="Calibri" w:hAnsi="Times New Roman" w:cs="Times New Roman"/>
          <w:sz w:val="28"/>
          <w:szCs w:val="24"/>
          <w:lang w:val="en-US"/>
          <w14:ligatures w14:val="all"/>
          <w14:numForm w14:val="lining"/>
          <w14:cntxtAlts/>
        </w:rPr>
        <w:t xml:space="preserve"> and value approach are </w:t>
      </w:r>
      <w:r w:rsidRPr="003749B9">
        <w:rPr>
          <w:rFonts w:ascii="Times New Roman" w:eastAsia="Calibri" w:hAnsi="Times New Roman" w:cs="Times New Roman"/>
          <w:b/>
          <w:sz w:val="28"/>
          <w:szCs w:val="24"/>
          <w:lang w:val="en-US"/>
          <w14:ligatures w14:val="all"/>
          <w14:numForm w14:val="lining"/>
          <w14:cntxtAlts/>
        </w:rPr>
        <w:t>the methodological basis of the thesis.</w:t>
      </w:r>
    </w:p>
    <w:p w:rsidR="003749B9" w:rsidRPr="003749B9" w:rsidRDefault="003749B9" w:rsidP="003749B9">
      <w:pPr>
        <w:spacing w:after="0" w:line="360" w:lineRule="atLeast"/>
        <w:ind w:firstLine="567"/>
        <w:jc w:val="both"/>
        <w:rPr>
          <w:rFonts w:ascii="Times New Roman" w:eastAsia="Calibri" w:hAnsi="Times New Roman" w:cs="Times New Roman"/>
          <w:sz w:val="28"/>
          <w:szCs w:val="24"/>
          <w:lang w:val="en-US"/>
          <w14:ligatures w14:val="all"/>
          <w14:numForm w14:val="lining"/>
          <w14:cntxtAlts/>
        </w:rPr>
      </w:pPr>
      <w:proofErr w:type="gramStart"/>
      <w:r w:rsidRPr="003749B9">
        <w:rPr>
          <w:rFonts w:ascii="Times New Roman" w:eastAsia="Calibri" w:hAnsi="Times New Roman" w:cs="Times New Roman"/>
          <w:b/>
          <w:sz w:val="28"/>
          <w:szCs w:val="24"/>
          <w:lang w:val="en-US"/>
          <w14:ligatures w14:val="all"/>
          <w14:numForm w14:val="lining"/>
          <w14:cntxtAlts/>
        </w:rPr>
        <w:t>Main provisions to be submitted for defense.</w:t>
      </w:r>
      <w:proofErr w:type="gramEnd"/>
      <w:r w:rsidRPr="003749B9">
        <w:rPr>
          <w:rFonts w:ascii="Times New Roman" w:eastAsia="Calibri" w:hAnsi="Times New Roman" w:cs="Times New Roman"/>
          <w:sz w:val="28"/>
          <w:szCs w:val="24"/>
          <w:lang w:val="en-US"/>
          <w14:ligatures w14:val="all"/>
          <w14:numForm w14:val="lining"/>
          <w14:cntxtAlts/>
        </w:rPr>
        <w:t xml:space="preserve"> After the restoration of independence, citizenship of Latvia and Estonia was not granted to all former citizens of the USSR who lived on their territory. Only those, who were citizens before the republics became part of the Soviet Union, as well as their descendants, got the citizenship. This has led to the emergence of a new category of persons, who were called non-citizens, or persons with undetermined citizenship. Despite the policy aimed at reducing the number of non-citizens and integrating them into Latvian and Estonian society through the language policy, at present the problem is not completely solved.</w:t>
      </w:r>
    </w:p>
    <w:p w:rsidR="003749B9" w:rsidRPr="003749B9" w:rsidRDefault="003749B9" w:rsidP="003749B9">
      <w:pPr>
        <w:spacing w:after="0" w:line="360" w:lineRule="atLeast"/>
        <w:ind w:firstLine="567"/>
        <w:jc w:val="both"/>
        <w:rPr>
          <w:rFonts w:ascii="Times New Roman" w:eastAsia="Calibri" w:hAnsi="Times New Roman" w:cs="Times New Roman"/>
          <w:sz w:val="28"/>
          <w:szCs w:val="24"/>
          <w:lang w:val="en-US"/>
          <w14:ligatures w14:val="all"/>
          <w14:numForm w14:val="lining"/>
          <w14:cntxtAlts/>
        </w:rPr>
      </w:pPr>
      <w:r w:rsidRPr="003749B9">
        <w:rPr>
          <w:rFonts w:ascii="Times New Roman" w:eastAsia="Calibri" w:hAnsi="Times New Roman" w:cs="Times New Roman"/>
          <w:sz w:val="28"/>
          <w:szCs w:val="24"/>
          <w:lang w:val="en-US"/>
          <w14:ligatures w14:val="all"/>
          <w14:numForm w14:val="lining"/>
          <w14:cntxtAlts/>
        </w:rPr>
        <w:t>Before the restoration of independence of Latvia and Estonia, the republics adopted language laws, that proclaimed Latvian and Estonian the only official languages in these states. Other languages, including languages of national minorities, were recognized as foreign. Currently, the language policy of the governments of Latvia and Estonia is aimed at strengthening the status of state languages and gradually replacing the Russian language from various spheres of public life.</w:t>
      </w:r>
    </w:p>
    <w:p w:rsidR="003749B9" w:rsidRPr="003749B9" w:rsidRDefault="003749B9" w:rsidP="003749B9">
      <w:pPr>
        <w:spacing w:after="0" w:line="360" w:lineRule="atLeast"/>
        <w:ind w:firstLine="567"/>
        <w:jc w:val="both"/>
        <w:rPr>
          <w:rFonts w:ascii="Times New Roman" w:eastAsia="Calibri" w:hAnsi="Times New Roman" w:cs="Times New Roman"/>
          <w:sz w:val="28"/>
          <w:szCs w:val="24"/>
          <w:lang w:val="en-US"/>
          <w14:ligatures w14:val="all"/>
          <w14:numForm w14:val="lining"/>
          <w14:cntxtAlts/>
        </w:rPr>
      </w:pPr>
      <w:r w:rsidRPr="003749B9">
        <w:rPr>
          <w:rFonts w:ascii="Times New Roman" w:eastAsia="Calibri" w:hAnsi="Times New Roman" w:cs="Times New Roman"/>
          <w:b/>
          <w:sz w:val="28"/>
          <w:szCs w:val="24"/>
          <w:lang w:val="en-US"/>
          <w14:ligatures w14:val="all"/>
          <w14:numForm w14:val="lining"/>
          <w14:cntxtAlts/>
        </w:rPr>
        <w:t>Structure and scope of the thesis.</w:t>
      </w:r>
      <w:r w:rsidRPr="003749B9">
        <w:rPr>
          <w:rFonts w:ascii="Times New Roman" w:eastAsia="Calibri" w:hAnsi="Times New Roman" w:cs="Times New Roman"/>
          <w:sz w:val="28"/>
          <w:szCs w:val="24"/>
          <w:lang w:val="en-US"/>
          <w14:ligatures w14:val="all"/>
          <w14:numForm w14:val="lining"/>
          <w14:cntxtAlts/>
        </w:rPr>
        <w:t xml:space="preserve"> The thesis consists of an introduction, three chapters, conclusion, and a list of references. The total volume of work is 81 pages. Of these: the list of sources and literature — 10 (93 titles), the abstract in Russian, Belarusian and English — 3, appendices — 4 pages.</w:t>
      </w:r>
    </w:p>
    <w:p w:rsidR="005442B1" w:rsidRPr="003749B9" w:rsidRDefault="0021334A">
      <w:pPr>
        <w:rPr>
          <w:lang w:val="en-US"/>
        </w:rPr>
      </w:pPr>
    </w:p>
    <w:sectPr w:rsidR="005442B1" w:rsidRPr="003749B9" w:rsidSect="003749B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B9"/>
    <w:rsid w:val="0021334A"/>
    <w:rsid w:val="003749B9"/>
    <w:rsid w:val="00652152"/>
    <w:rsid w:val="00935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1029</Words>
  <Characters>6283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2</cp:revision>
  <dcterms:created xsi:type="dcterms:W3CDTF">2020-07-30T11:05:00Z</dcterms:created>
  <dcterms:modified xsi:type="dcterms:W3CDTF">2020-07-30T11:05:00Z</dcterms:modified>
</cp:coreProperties>
</file>