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FB" w:rsidRPr="003B31F2" w:rsidRDefault="00B44DFB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ind w:left="142" w:firstLine="284"/>
        <w:jc w:val="center"/>
        <w:rPr>
          <w:b/>
          <w:bCs/>
          <w:szCs w:val="28"/>
        </w:rPr>
      </w:pPr>
      <w:r w:rsidRPr="003B31F2">
        <w:rPr>
          <w:b/>
          <w:bCs/>
          <w:szCs w:val="28"/>
        </w:rPr>
        <w:t>МИНИСТЕРСТВО ОБРАЗОВАНИЯ РЕСПУБЛИКИ БЕЛАРУСЬ</w:t>
      </w:r>
    </w:p>
    <w:p w:rsidR="00B44DFB" w:rsidRPr="003B31F2" w:rsidRDefault="00B44DFB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Cs w:val="28"/>
        </w:rPr>
      </w:pPr>
      <w:r w:rsidRPr="003B31F2">
        <w:rPr>
          <w:b/>
          <w:bCs/>
          <w:szCs w:val="28"/>
        </w:rPr>
        <w:t>БЕЛОРУССКИЙ ГОСУДАРСТВЕННЫЙ УНИВЕРСИТЕТ</w:t>
      </w:r>
    </w:p>
    <w:p w:rsidR="00B44DFB" w:rsidRPr="003B31F2" w:rsidRDefault="00B44DFB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Cs w:val="28"/>
        </w:rPr>
      </w:pPr>
      <w:r w:rsidRPr="003B31F2">
        <w:rPr>
          <w:b/>
          <w:bCs/>
          <w:szCs w:val="28"/>
        </w:rPr>
        <w:t>ФАКУЛЬТЕТ МЕЖДУНАРОДНЫХ ОТНОШЕНИЙ</w:t>
      </w:r>
    </w:p>
    <w:p w:rsidR="00B44DFB" w:rsidRPr="003B31F2" w:rsidRDefault="00B44DFB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Cs w:val="28"/>
        </w:rPr>
      </w:pPr>
      <w:r w:rsidRPr="003B31F2">
        <w:rPr>
          <w:b/>
          <w:bCs/>
          <w:szCs w:val="28"/>
        </w:rPr>
        <w:t>Кафедра дипломатической и консульской службы</w:t>
      </w:r>
    </w:p>
    <w:p w:rsidR="00B44DFB" w:rsidRPr="003B31F2" w:rsidRDefault="00B44DFB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Cs w:val="28"/>
        </w:rPr>
      </w:pPr>
    </w:p>
    <w:p w:rsidR="00B44DFB" w:rsidRDefault="00B44DFB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Cs w:val="28"/>
        </w:rPr>
      </w:pPr>
    </w:p>
    <w:p w:rsidR="00D7716D" w:rsidRDefault="00D7716D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Cs w:val="28"/>
        </w:rPr>
      </w:pPr>
    </w:p>
    <w:p w:rsidR="00D7716D" w:rsidRDefault="00D7716D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Cs w:val="28"/>
        </w:rPr>
      </w:pPr>
    </w:p>
    <w:p w:rsidR="00D7716D" w:rsidRPr="003B31F2" w:rsidRDefault="00D7716D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Cs w:val="28"/>
        </w:rPr>
      </w:pPr>
    </w:p>
    <w:p w:rsidR="00B44DFB" w:rsidRDefault="00D7716D" w:rsidP="00D7716D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 w:rsidR="00D7716D" w:rsidRPr="003B31F2" w:rsidRDefault="00D7716D" w:rsidP="00D7716D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rPr>
          <w:szCs w:val="28"/>
        </w:rPr>
      </w:pPr>
    </w:p>
    <w:p w:rsidR="00B44DFB" w:rsidRDefault="00B44DFB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Экономическая дипломатия государств-участников СНГ</w:t>
      </w:r>
    </w:p>
    <w:p w:rsidR="00BE3A73" w:rsidRPr="003B31F2" w:rsidRDefault="00BE3A73" w:rsidP="00B44DFB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b/>
          <w:bCs/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D7716D" w:rsidRPr="003B31F2" w:rsidRDefault="00D7716D" w:rsidP="00D7716D">
      <w:pPr>
        <w:tabs>
          <w:tab w:val="left" w:pos="993"/>
        </w:tabs>
        <w:autoSpaceDE w:val="0"/>
        <w:autoSpaceDN w:val="0"/>
        <w:adjustRightInd w:val="0"/>
        <w:spacing w:line="360" w:lineRule="exact"/>
        <w:jc w:val="center"/>
        <w:rPr>
          <w:szCs w:val="28"/>
        </w:rPr>
      </w:pPr>
      <w:proofErr w:type="spellStart"/>
      <w:r>
        <w:rPr>
          <w:szCs w:val="28"/>
        </w:rPr>
        <w:t>Ашыров</w:t>
      </w:r>
      <w:bookmarkStart w:id="0" w:name="_GoBack"/>
      <w:bookmarkEnd w:id="0"/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Бегмырат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Батырович</w:t>
      </w:r>
      <w:proofErr w:type="spellEnd"/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D7716D" w:rsidP="00D7716D">
      <w:pPr>
        <w:tabs>
          <w:tab w:val="left" w:pos="993"/>
        </w:tabs>
        <w:spacing w:line="360" w:lineRule="exact"/>
        <w:ind w:firstLine="0"/>
        <w:rPr>
          <w:szCs w:val="28"/>
        </w:rPr>
      </w:pPr>
      <w:r>
        <w:rPr>
          <w:szCs w:val="28"/>
        </w:rPr>
        <w:t xml:space="preserve">Научный руководитель – </w:t>
      </w:r>
      <w:r w:rsidR="00B44DFB">
        <w:rPr>
          <w:szCs w:val="28"/>
        </w:rPr>
        <w:t>доктор</w:t>
      </w:r>
      <w:r>
        <w:rPr>
          <w:szCs w:val="28"/>
        </w:rPr>
        <w:t xml:space="preserve"> исторических наук, доцент </w:t>
      </w:r>
      <w:proofErr w:type="spellStart"/>
      <w:r w:rsidR="00B44DFB">
        <w:rPr>
          <w:szCs w:val="28"/>
        </w:rPr>
        <w:t>Русакович</w:t>
      </w:r>
      <w:proofErr w:type="spellEnd"/>
      <w:r w:rsidR="00B44DFB">
        <w:rPr>
          <w:szCs w:val="28"/>
        </w:rPr>
        <w:t xml:space="preserve"> А.</w:t>
      </w:r>
      <w:proofErr w:type="gramStart"/>
      <w:r w:rsidR="00B44DFB">
        <w:rPr>
          <w:szCs w:val="28"/>
        </w:rPr>
        <w:t>В</w:t>
      </w:r>
      <w:proofErr w:type="gramEnd"/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D7716D" w:rsidRDefault="00D7716D" w:rsidP="00B44DFB">
      <w:pPr>
        <w:tabs>
          <w:tab w:val="left" w:pos="993"/>
        </w:tabs>
        <w:spacing w:line="360" w:lineRule="exact"/>
        <w:rPr>
          <w:szCs w:val="28"/>
        </w:rPr>
      </w:pPr>
    </w:p>
    <w:p w:rsidR="00D7716D" w:rsidRDefault="00D7716D" w:rsidP="00B44DFB">
      <w:pPr>
        <w:tabs>
          <w:tab w:val="left" w:pos="993"/>
        </w:tabs>
        <w:spacing w:line="360" w:lineRule="exact"/>
        <w:rPr>
          <w:szCs w:val="28"/>
        </w:rPr>
      </w:pPr>
    </w:p>
    <w:p w:rsidR="00D7716D" w:rsidRDefault="00D7716D" w:rsidP="00B44DFB">
      <w:pPr>
        <w:tabs>
          <w:tab w:val="left" w:pos="993"/>
        </w:tabs>
        <w:spacing w:line="360" w:lineRule="exact"/>
        <w:rPr>
          <w:szCs w:val="28"/>
        </w:rPr>
      </w:pPr>
    </w:p>
    <w:p w:rsidR="00D7716D" w:rsidRDefault="00D7716D" w:rsidP="00B44DFB">
      <w:pPr>
        <w:tabs>
          <w:tab w:val="left" w:pos="993"/>
        </w:tabs>
        <w:spacing w:line="360" w:lineRule="exact"/>
        <w:rPr>
          <w:szCs w:val="28"/>
        </w:rPr>
      </w:pPr>
    </w:p>
    <w:p w:rsidR="00D7716D" w:rsidRDefault="00D7716D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B44DFB" w:rsidP="00D7716D">
      <w:pPr>
        <w:tabs>
          <w:tab w:val="left" w:pos="993"/>
        </w:tabs>
        <w:spacing w:line="360" w:lineRule="exact"/>
        <w:ind w:firstLine="0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ind w:firstLine="0"/>
        <w:rPr>
          <w:szCs w:val="28"/>
        </w:rPr>
      </w:pPr>
    </w:p>
    <w:p w:rsidR="00B44DFB" w:rsidRPr="003B31F2" w:rsidRDefault="00B44DFB" w:rsidP="00B44DFB">
      <w:pPr>
        <w:tabs>
          <w:tab w:val="left" w:pos="993"/>
        </w:tabs>
        <w:spacing w:line="360" w:lineRule="exact"/>
        <w:rPr>
          <w:szCs w:val="28"/>
        </w:rPr>
      </w:pPr>
    </w:p>
    <w:p w:rsidR="00B44DFB" w:rsidRDefault="00B44DFB" w:rsidP="00B44DFB">
      <w:pPr>
        <w:tabs>
          <w:tab w:val="left" w:pos="993"/>
        </w:tabs>
        <w:spacing w:line="360" w:lineRule="exact"/>
        <w:jc w:val="center"/>
        <w:rPr>
          <w:szCs w:val="28"/>
        </w:rPr>
      </w:pPr>
      <w:r w:rsidRPr="003B31F2">
        <w:rPr>
          <w:szCs w:val="28"/>
        </w:rPr>
        <w:t>Минск, 202</w:t>
      </w:r>
      <w:r>
        <w:rPr>
          <w:szCs w:val="28"/>
        </w:rPr>
        <w:t>0</w:t>
      </w:r>
    </w:p>
    <w:p w:rsidR="00BE3A73" w:rsidRDefault="00BE3A73">
      <w:pPr>
        <w:widowControl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BE3A73" w:rsidRPr="00383247" w:rsidRDefault="00BE3A73" w:rsidP="00BE3A73">
      <w:pPr>
        <w:spacing w:after="480" w:line="360" w:lineRule="exact"/>
        <w:jc w:val="center"/>
        <w:rPr>
          <w:i/>
          <w:szCs w:val="28"/>
        </w:rPr>
      </w:pPr>
      <w:r>
        <w:rPr>
          <w:b/>
          <w:sz w:val="32"/>
          <w:szCs w:val="32"/>
        </w:rPr>
        <w:lastRenderedPageBreak/>
        <w:t>АННОТАЦИЯ</w:t>
      </w:r>
    </w:p>
    <w:p w:rsidR="00BE3A73" w:rsidRPr="00DF718D" w:rsidRDefault="00BE3A73" w:rsidP="00BE3A73">
      <w:pPr>
        <w:numPr>
          <w:ilvl w:val="0"/>
          <w:numId w:val="1"/>
        </w:numPr>
        <w:spacing w:line="360" w:lineRule="atLeast"/>
        <w:ind w:left="0" w:firstLine="0"/>
        <w:rPr>
          <w:b/>
          <w:szCs w:val="28"/>
        </w:rPr>
      </w:pPr>
      <w:r w:rsidRPr="00DF718D">
        <w:rPr>
          <w:b/>
          <w:szCs w:val="28"/>
        </w:rPr>
        <w:t>Структура и объем дипломной работы.</w:t>
      </w:r>
    </w:p>
    <w:p w:rsidR="00BE3A73" w:rsidRPr="00383247" w:rsidRDefault="00BE3A73" w:rsidP="00BE3A73">
      <w:pPr>
        <w:spacing w:line="360" w:lineRule="atLeast"/>
        <w:rPr>
          <w:szCs w:val="28"/>
        </w:rPr>
      </w:pPr>
      <w:r w:rsidRPr="00383247">
        <w:rPr>
          <w:szCs w:val="28"/>
        </w:rPr>
        <w:t>Дипломная работа состоит из задания на дипломную работу, оглавления, реферата дип</w:t>
      </w:r>
      <w:r>
        <w:rPr>
          <w:szCs w:val="28"/>
        </w:rPr>
        <w:t>ломной работы, введения, трех</w:t>
      </w:r>
      <w:r w:rsidRPr="00383247">
        <w:rPr>
          <w:szCs w:val="28"/>
        </w:rPr>
        <w:t xml:space="preserve"> глав, заключения, списка использован</w:t>
      </w:r>
      <w:r>
        <w:rPr>
          <w:szCs w:val="28"/>
        </w:rPr>
        <w:t xml:space="preserve">ной </w:t>
      </w:r>
      <w:proofErr w:type="spellStart"/>
      <w:r>
        <w:rPr>
          <w:szCs w:val="28"/>
        </w:rPr>
        <w:t>литературы</w:t>
      </w:r>
      <w:proofErr w:type="gramStart"/>
      <w:r w:rsidRPr="00383247">
        <w:rPr>
          <w:szCs w:val="28"/>
        </w:rPr>
        <w:t>.</w:t>
      </w:r>
      <w:r>
        <w:rPr>
          <w:szCs w:val="28"/>
        </w:rPr>
        <w:t>О</w:t>
      </w:r>
      <w:proofErr w:type="gramEnd"/>
      <w:r>
        <w:rPr>
          <w:szCs w:val="28"/>
        </w:rPr>
        <w:t>бщий</w:t>
      </w:r>
      <w:proofErr w:type="spellEnd"/>
      <w:r>
        <w:rPr>
          <w:szCs w:val="28"/>
        </w:rPr>
        <w:t xml:space="preserve"> объем работы составляет 71</w:t>
      </w:r>
      <w:r w:rsidRPr="00383247">
        <w:rPr>
          <w:szCs w:val="28"/>
        </w:rPr>
        <w:t xml:space="preserve"> страниц</w:t>
      </w:r>
      <w:r>
        <w:rPr>
          <w:szCs w:val="28"/>
        </w:rPr>
        <w:t>у</w:t>
      </w:r>
      <w:r w:rsidRPr="00383247">
        <w:rPr>
          <w:szCs w:val="28"/>
        </w:rPr>
        <w:t>. Список использованной литературы за</w:t>
      </w:r>
      <w:r>
        <w:rPr>
          <w:szCs w:val="28"/>
        </w:rPr>
        <w:t>нимает 11 страниц и включает 102 позиции</w:t>
      </w:r>
      <w:r w:rsidRPr="00383247">
        <w:rPr>
          <w:szCs w:val="28"/>
        </w:rPr>
        <w:t xml:space="preserve">. </w:t>
      </w:r>
    </w:p>
    <w:p w:rsidR="00BE3A73" w:rsidRPr="00DF718D" w:rsidRDefault="00BE3A73" w:rsidP="00BE3A73">
      <w:pPr>
        <w:numPr>
          <w:ilvl w:val="0"/>
          <w:numId w:val="1"/>
        </w:numPr>
        <w:spacing w:line="360" w:lineRule="atLeast"/>
        <w:ind w:left="0" w:firstLine="0"/>
        <w:rPr>
          <w:b/>
          <w:szCs w:val="28"/>
        </w:rPr>
      </w:pPr>
      <w:r w:rsidRPr="00DF718D">
        <w:rPr>
          <w:b/>
          <w:szCs w:val="28"/>
        </w:rPr>
        <w:t>Перечень ключевых слов.</w:t>
      </w:r>
    </w:p>
    <w:p w:rsidR="00BE3A73" w:rsidRPr="00383247" w:rsidRDefault="00BE3A73" w:rsidP="00BE3A73">
      <w:pPr>
        <w:spacing w:line="360" w:lineRule="atLeast"/>
        <w:rPr>
          <w:szCs w:val="28"/>
        </w:rPr>
      </w:pPr>
      <w:r w:rsidRPr="00383247">
        <w:rPr>
          <w:szCs w:val="28"/>
        </w:rPr>
        <w:t>ЭКОНОМИЧЕСКАЯ ДИПЛОМАТИЯ, ПОСТСОВЕТСКОЕ ПРОСТРАНСТВО, СОДР</w:t>
      </w:r>
      <w:r>
        <w:rPr>
          <w:szCs w:val="28"/>
        </w:rPr>
        <w:t>УЖЕСТВО НЕЗАВИСИМЫХ ГОСУДАРСТВ</w:t>
      </w:r>
    </w:p>
    <w:p w:rsidR="00BE3A73" w:rsidRPr="00DF718D" w:rsidRDefault="00BE3A73" w:rsidP="00BE3A73">
      <w:pPr>
        <w:numPr>
          <w:ilvl w:val="0"/>
          <w:numId w:val="1"/>
        </w:numPr>
        <w:spacing w:line="360" w:lineRule="atLeast"/>
        <w:ind w:left="0" w:firstLine="0"/>
        <w:rPr>
          <w:b/>
          <w:szCs w:val="28"/>
        </w:rPr>
      </w:pPr>
      <w:r w:rsidRPr="00DF718D">
        <w:rPr>
          <w:b/>
          <w:szCs w:val="28"/>
        </w:rPr>
        <w:t>Текст реферата.</w:t>
      </w:r>
    </w:p>
    <w:p w:rsidR="00BE3A73" w:rsidRPr="00383247" w:rsidRDefault="00BE3A73" w:rsidP="00BE3A73">
      <w:pPr>
        <w:spacing w:line="360" w:lineRule="atLeast"/>
        <w:rPr>
          <w:szCs w:val="28"/>
        </w:rPr>
      </w:pPr>
      <w:r w:rsidRPr="00DF718D">
        <w:rPr>
          <w:i/>
          <w:szCs w:val="28"/>
        </w:rPr>
        <w:t>Объект исследования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-</w:t>
      </w:r>
      <w:r w:rsidRPr="00383247">
        <w:rPr>
          <w:szCs w:val="28"/>
        </w:rPr>
        <w:t>в</w:t>
      </w:r>
      <w:proofErr w:type="gramEnd"/>
      <w:r w:rsidRPr="00383247">
        <w:rPr>
          <w:szCs w:val="28"/>
        </w:rPr>
        <w:t>нешняя экономическая политика Азербайджана, Армении, Беларуси, Казахстана, Кыргызстана, Молдовы, России, Таджикистана, Туркменистана и Украины.</w:t>
      </w:r>
    </w:p>
    <w:p w:rsidR="00BE3A73" w:rsidRPr="00383247" w:rsidRDefault="00BE3A73" w:rsidP="00BE3A73">
      <w:pPr>
        <w:spacing w:line="360" w:lineRule="atLeast"/>
        <w:rPr>
          <w:szCs w:val="28"/>
        </w:rPr>
      </w:pPr>
      <w:proofErr w:type="gramStart"/>
      <w:r w:rsidRPr="00DF718D">
        <w:rPr>
          <w:i/>
          <w:szCs w:val="28"/>
        </w:rPr>
        <w:t>Предмет исследования</w:t>
      </w:r>
      <w:r w:rsidRPr="00383247">
        <w:rPr>
          <w:szCs w:val="28"/>
        </w:rPr>
        <w:t xml:space="preserve"> – экономическая дипломатия стран СНГ (Азербайджана, Армении, Беларуси, Казахстана, Кыргызстана, Молдовы, России, Таджикистана, Туркменистана</w:t>
      </w:r>
      <w:r>
        <w:rPr>
          <w:szCs w:val="28"/>
        </w:rPr>
        <w:t xml:space="preserve"> и Украины).</w:t>
      </w:r>
      <w:proofErr w:type="gramEnd"/>
    </w:p>
    <w:p w:rsidR="00BE3A73" w:rsidRPr="00383247" w:rsidRDefault="00BE3A73" w:rsidP="00BE3A73">
      <w:pPr>
        <w:spacing w:line="360" w:lineRule="atLeast"/>
        <w:rPr>
          <w:szCs w:val="28"/>
        </w:rPr>
      </w:pPr>
      <w:r w:rsidRPr="00DF718D">
        <w:rPr>
          <w:i/>
          <w:szCs w:val="28"/>
        </w:rPr>
        <w:t>Цель</w:t>
      </w:r>
      <w:r w:rsidRPr="00383247">
        <w:rPr>
          <w:szCs w:val="28"/>
        </w:rPr>
        <w:t xml:space="preserve"> заключается </w:t>
      </w:r>
      <w:proofErr w:type="spellStart"/>
      <w:r w:rsidRPr="00383247">
        <w:rPr>
          <w:szCs w:val="28"/>
        </w:rPr>
        <w:t>висследовании</w:t>
      </w:r>
      <w:proofErr w:type="spellEnd"/>
      <w:r w:rsidRPr="00383247">
        <w:rPr>
          <w:szCs w:val="28"/>
        </w:rPr>
        <w:t xml:space="preserve"> эко</w:t>
      </w:r>
      <w:r>
        <w:rPr>
          <w:szCs w:val="28"/>
        </w:rPr>
        <w:t>номической дипломатии стран СНГ.</w:t>
      </w:r>
    </w:p>
    <w:p w:rsidR="00BE3A73" w:rsidRPr="00383247" w:rsidRDefault="00BE3A73" w:rsidP="00BE3A73">
      <w:pPr>
        <w:spacing w:line="360" w:lineRule="atLeast"/>
        <w:rPr>
          <w:szCs w:val="28"/>
        </w:rPr>
      </w:pPr>
      <w:r w:rsidRPr="00DF718D">
        <w:rPr>
          <w:i/>
          <w:szCs w:val="28"/>
        </w:rPr>
        <w:t>Методы исследования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-</w:t>
      </w:r>
      <w:r w:rsidRPr="00383247">
        <w:rPr>
          <w:szCs w:val="28"/>
        </w:rPr>
        <w:t>о</w:t>
      </w:r>
      <w:proofErr w:type="gramEnd"/>
      <w:r w:rsidRPr="00383247">
        <w:rPr>
          <w:szCs w:val="28"/>
        </w:rPr>
        <w:t xml:space="preserve">бщенаучные </w:t>
      </w:r>
      <w:r>
        <w:rPr>
          <w:szCs w:val="28"/>
        </w:rPr>
        <w:t>методы исследования</w:t>
      </w:r>
      <w:r w:rsidRPr="00DF718D">
        <w:rPr>
          <w:szCs w:val="28"/>
        </w:rPr>
        <w:t>:</w:t>
      </w:r>
      <w:r w:rsidRPr="00383247">
        <w:rPr>
          <w:szCs w:val="28"/>
        </w:rPr>
        <w:t xml:space="preserve"> абстрагирование, анализ, синтез, дедукция, индукция, сравнение</w:t>
      </w:r>
      <w:r w:rsidRPr="00DF718D">
        <w:rPr>
          <w:szCs w:val="28"/>
        </w:rPr>
        <w:t>;</w:t>
      </w:r>
      <w:r w:rsidRPr="00383247">
        <w:rPr>
          <w:szCs w:val="28"/>
        </w:rPr>
        <w:t xml:space="preserve"> специально исторические методы исследования</w:t>
      </w:r>
      <w:r w:rsidRPr="00DF718D">
        <w:rPr>
          <w:szCs w:val="28"/>
        </w:rPr>
        <w:t>:</w:t>
      </w:r>
      <w:r w:rsidRPr="00383247">
        <w:rPr>
          <w:szCs w:val="28"/>
        </w:rPr>
        <w:t xml:space="preserve"> историко-описательный, сравнительно-исторический методы</w:t>
      </w:r>
    </w:p>
    <w:p w:rsidR="00BE3A73" w:rsidRPr="00383247" w:rsidRDefault="00BE3A73" w:rsidP="00BE3A73">
      <w:pPr>
        <w:spacing w:line="360" w:lineRule="atLeast"/>
        <w:rPr>
          <w:szCs w:val="28"/>
        </w:rPr>
      </w:pPr>
      <w:r w:rsidRPr="00DF718D">
        <w:rPr>
          <w:i/>
          <w:szCs w:val="28"/>
        </w:rPr>
        <w:t>Новизна полученных результатов</w:t>
      </w:r>
      <w:r w:rsidRPr="00383247">
        <w:rPr>
          <w:szCs w:val="28"/>
        </w:rPr>
        <w:t xml:space="preserve"> заключается в комплексном изучении вопросов формирования и развития экономической дипломатии стран СНГ на примере Азербайджана, Армении, Беларуси, Казахстана, Кыргызстана, Молдовы, России, Таджикистана, Туркменистана и Украины.</w:t>
      </w:r>
    </w:p>
    <w:p w:rsidR="00BE3A73" w:rsidRDefault="00BE3A73" w:rsidP="00BE3A73">
      <w:pPr>
        <w:spacing w:line="360" w:lineRule="atLeast"/>
        <w:rPr>
          <w:szCs w:val="28"/>
        </w:rPr>
      </w:pPr>
      <w:r w:rsidRPr="00775FFA">
        <w:rPr>
          <w:i/>
          <w:szCs w:val="28"/>
        </w:rPr>
        <w:t>Достоверность материалов и результатов</w:t>
      </w:r>
      <w:r w:rsidRPr="00775FFA">
        <w:rPr>
          <w:szCs w:val="28"/>
        </w:rPr>
        <w:t xml:space="preserve"> дипломной работы. Использованные материалы и результаты дипломной работы являются достоверными. Работа выполнена самостоятельно. </w:t>
      </w:r>
    </w:p>
    <w:p w:rsidR="00BE3A73" w:rsidRDefault="00BE3A73" w:rsidP="00BE3A73">
      <w:pPr>
        <w:spacing w:line="360" w:lineRule="atLeast"/>
        <w:rPr>
          <w:szCs w:val="28"/>
        </w:rPr>
      </w:pPr>
      <w:r w:rsidRPr="0001535A">
        <w:rPr>
          <w:i/>
          <w:szCs w:val="28"/>
        </w:rPr>
        <w:t>Рекомендации по использованию результатов работы</w:t>
      </w:r>
      <w:r w:rsidRPr="00775FFA">
        <w:rPr>
          <w:szCs w:val="28"/>
        </w:rPr>
        <w:t>. Материалы могут быть использованы при разработке лекций, аналитических материалов по таким дисциплинам, как «Внешняя политика Беларуси», «Региональные подсистемы международных отношений».</w:t>
      </w:r>
    </w:p>
    <w:p w:rsidR="00BE3A73" w:rsidRPr="00BE3A73" w:rsidRDefault="00BE3A73" w:rsidP="00BE3A73">
      <w:pPr>
        <w:spacing w:line="360" w:lineRule="atLeast"/>
        <w:jc w:val="center"/>
        <w:rPr>
          <w:b/>
          <w:sz w:val="32"/>
          <w:szCs w:val="32"/>
          <w:lang w:val="en-US"/>
        </w:rPr>
      </w:pPr>
      <w:r w:rsidRPr="00BE3A73">
        <w:rPr>
          <w:szCs w:val="28"/>
          <w:lang w:val="en-US"/>
        </w:rPr>
        <w:br w:type="page"/>
      </w:r>
      <w:r w:rsidRPr="00BE3A73">
        <w:rPr>
          <w:b/>
          <w:sz w:val="32"/>
          <w:szCs w:val="32"/>
          <w:lang w:val="en-US"/>
        </w:rPr>
        <w:lastRenderedPageBreak/>
        <w:t xml:space="preserve"> ABSTRACT</w:t>
      </w:r>
    </w:p>
    <w:p w:rsidR="00BE3A73" w:rsidRDefault="00BE3A73" w:rsidP="00BE3A73">
      <w:pPr>
        <w:spacing w:line="360" w:lineRule="atLeast"/>
        <w:rPr>
          <w:b/>
          <w:szCs w:val="28"/>
        </w:rPr>
      </w:pPr>
    </w:p>
    <w:p w:rsidR="00BE3A73" w:rsidRPr="00775FFA" w:rsidRDefault="00BE3A73" w:rsidP="00BE3A73">
      <w:pPr>
        <w:spacing w:line="360" w:lineRule="atLeast"/>
        <w:rPr>
          <w:szCs w:val="28"/>
          <w:lang w:val="en-US"/>
        </w:rPr>
      </w:pPr>
      <w:r w:rsidRPr="00775FFA">
        <w:rPr>
          <w:b/>
          <w:szCs w:val="28"/>
          <w:lang w:val="en-US"/>
        </w:rPr>
        <w:t>1. The structure and scope of the thesis.</w:t>
      </w:r>
    </w:p>
    <w:p w:rsidR="00BE3A73" w:rsidRPr="00775FFA" w:rsidRDefault="00BE3A73" w:rsidP="00BE3A73">
      <w:pPr>
        <w:spacing w:line="360" w:lineRule="atLeast"/>
        <w:rPr>
          <w:szCs w:val="28"/>
          <w:lang w:val="en-US"/>
        </w:rPr>
      </w:pPr>
      <w:r w:rsidRPr="00775FFA">
        <w:rPr>
          <w:szCs w:val="28"/>
          <w:lang w:val="en-US"/>
        </w:rPr>
        <w:t>The thesis consists of the assignment for the thesis, table of contents, abstract o</w:t>
      </w:r>
      <w:r>
        <w:rPr>
          <w:szCs w:val="28"/>
          <w:lang w:val="en-US"/>
        </w:rPr>
        <w:t>f the thesis, introduction, three</w:t>
      </w:r>
      <w:r w:rsidRPr="00775FFA">
        <w:rPr>
          <w:szCs w:val="28"/>
          <w:lang w:val="en-US"/>
        </w:rPr>
        <w:t xml:space="preserve"> chapters, conclusion, </w:t>
      </w:r>
      <w:proofErr w:type="gramStart"/>
      <w:r w:rsidRPr="00775FFA">
        <w:rPr>
          <w:szCs w:val="28"/>
          <w:lang w:val="en-US"/>
        </w:rPr>
        <w:t>list</w:t>
      </w:r>
      <w:proofErr w:type="gramEnd"/>
      <w:r w:rsidRPr="00775FFA">
        <w:rPr>
          <w:szCs w:val="28"/>
          <w:lang w:val="en-US"/>
        </w:rPr>
        <w:t xml:space="preserve"> of used</w:t>
      </w:r>
      <w:r>
        <w:rPr>
          <w:szCs w:val="28"/>
          <w:lang w:val="en-US"/>
        </w:rPr>
        <w:t xml:space="preserve"> literature</w:t>
      </w:r>
      <w:r w:rsidRPr="00775FFA">
        <w:rPr>
          <w:szCs w:val="28"/>
          <w:lang w:val="en-US"/>
        </w:rPr>
        <w:t>. The total amount of work is 75 pages. The list of used literature occupies 11 pages and includes 102 items.</w:t>
      </w:r>
    </w:p>
    <w:p w:rsidR="00BE3A73" w:rsidRPr="00775FFA" w:rsidRDefault="00BE3A73" w:rsidP="00BE3A73">
      <w:pPr>
        <w:spacing w:line="360" w:lineRule="atLeast"/>
        <w:rPr>
          <w:b/>
          <w:szCs w:val="28"/>
          <w:lang w:val="en-US"/>
        </w:rPr>
      </w:pPr>
      <w:r w:rsidRPr="00775FFA">
        <w:rPr>
          <w:b/>
          <w:szCs w:val="28"/>
          <w:lang w:val="en-US"/>
        </w:rPr>
        <w:t>2. The list of keywords.</w:t>
      </w:r>
    </w:p>
    <w:p w:rsidR="00BE3A73" w:rsidRPr="00775FFA" w:rsidRDefault="00BE3A73" w:rsidP="00BE3A73">
      <w:pPr>
        <w:spacing w:line="360" w:lineRule="atLeast"/>
        <w:rPr>
          <w:szCs w:val="28"/>
          <w:lang w:val="en-US"/>
        </w:rPr>
      </w:pPr>
      <w:r w:rsidRPr="00775FFA">
        <w:rPr>
          <w:szCs w:val="28"/>
          <w:lang w:val="en-US"/>
        </w:rPr>
        <w:t>ECONOMIC DIPLOMACY, POST-SOVIET SPACE, COMM</w:t>
      </w:r>
      <w:r>
        <w:rPr>
          <w:szCs w:val="28"/>
          <w:lang w:val="en-US"/>
        </w:rPr>
        <w:t>ONWEALTH OF INDEPENDENT STATES</w:t>
      </w:r>
    </w:p>
    <w:p w:rsidR="00BE3A73" w:rsidRPr="00775FFA" w:rsidRDefault="00BE3A73" w:rsidP="00BE3A73">
      <w:pPr>
        <w:spacing w:line="360" w:lineRule="atLeast"/>
        <w:rPr>
          <w:b/>
          <w:szCs w:val="28"/>
          <w:lang w:val="en-US"/>
        </w:rPr>
      </w:pPr>
      <w:r w:rsidRPr="00775FFA">
        <w:rPr>
          <w:b/>
          <w:szCs w:val="28"/>
          <w:lang w:val="en-US"/>
        </w:rPr>
        <w:t>3. The text of the abstract.</w:t>
      </w:r>
    </w:p>
    <w:p w:rsidR="00BE3A73" w:rsidRPr="00775FFA" w:rsidRDefault="00BE3A73" w:rsidP="00BE3A73">
      <w:pPr>
        <w:spacing w:line="360" w:lineRule="atLeast"/>
        <w:rPr>
          <w:szCs w:val="28"/>
          <w:lang w:val="en-US"/>
        </w:rPr>
      </w:pPr>
      <w:r w:rsidRPr="00775FFA">
        <w:rPr>
          <w:i/>
          <w:szCs w:val="28"/>
          <w:lang w:val="en-US"/>
        </w:rPr>
        <w:t>Object of research</w:t>
      </w:r>
      <w:r w:rsidRPr="00775FFA">
        <w:rPr>
          <w:szCs w:val="28"/>
          <w:lang w:val="en-US"/>
        </w:rPr>
        <w:t xml:space="preserve"> - the foreign economic policy of </w:t>
      </w:r>
      <w:smartTag w:uri="urn:schemas-microsoft-com:office:smarttags" w:element="country-region">
        <w:r w:rsidRPr="00775FFA">
          <w:rPr>
            <w:szCs w:val="28"/>
            <w:lang w:val="en-US"/>
          </w:rPr>
          <w:t>Azerbaijan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Armenia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Belarus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Kazakhstan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Kyrgyzstan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Moldova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Russia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Tajikistan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Turkmenistan</w:t>
        </w:r>
      </w:smartTag>
      <w:r w:rsidRPr="00775FFA">
        <w:rPr>
          <w:szCs w:val="28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775FFA">
            <w:rPr>
              <w:szCs w:val="28"/>
              <w:lang w:val="en-US"/>
            </w:rPr>
            <w:t>Ukraine</w:t>
          </w:r>
        </w:smartTag>
      </w:smartTag>
      <w:r w:rsidRPr="00775FFA">
        <w:rPr>
          <w:szCs w:val="28"/>
          <w:lang w:val="en-US"/>
        </w:rPr>
        <w:t>.</w:t>
      </w:r>
    </w:p>
    <w:p w:rsidR="00BE3A73" w:rsidRPr="00775FFA" w:rsidRDefault="00BE3A73" w:rsidP="00BE3A73">
      <w:pPr>
        <w:spacing w:line="360" w:lineRule="atLeast"/>
        <w:rPr>
          <w:szCs w:val="28"/>
          <w:lang w:val="en-US"/>
        </w:rPr>
      </w:pPr>
      <w:r w:rsidRPr="00775FFA">
        <w:rPr>
          <w:i/>
          <w:szCs w:val="28"/>
          <w:lang w:val="en-US"/>
        </w:rPr>
        <w:t>Subject of the study</w:t>
      </w:r>
      <w:r w:rsidRPr="00775FFA">
        <w:rPr>
          <w:szCs w:val="28"/>
          <w:lang w:val="en-US"/>
        </w:rPr>
        <w:t xml:space="preserve"> - the economic diplomacy of the CIS countries (</w:t>
      </w:r>
      <w:smartTag w:uri="urn:schemas-microsoft-com:office:smarttags" w:element="country-region">
        <w:r w:rsidRPr="00775FFA">
          <w:rPr>
            <w:szCs w:val="28"/>
            <w:lang w:val="en-US"/>
          </w:rPr>
          <w:t>Azerbaijan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Armenia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Belarus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Kazakhstan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Kyrgyzstan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Moldova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Russia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Tajikistan</w:t>
        </w:r>
      </w:smartTag>
      <w:r w:rsidRPr="00775FFA">
        <w:rPr>
          <w:szCs w:val="28"/>
          <w:lang w:val="en-US"/>
        </w:rPr>
        <w:t xml:space="preserve">, </w:t>
      </w:r>
      <w:smartTag w:uri="urn:schemas-microsoft-com:office:smarttags" w:element="country-region">
        <w:r w:rsidRPr="00775FFA">
          <w:rPr>
            <w:szCs w:val="28"/>
            <w:lang w:val="en-US"/>
          </w:rPr>
          <w:t>Turkmenistan</w:t>
        </w:r>
      </w:smartTag>
      <w:r w:rsidRPr="00775FFA">
        <w:rPr>
          <w:szCs w:val="28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775FFA">
            <w:rPr>
              <w:szCs w:val="28"/>
              <w:lang w:val="en-US"/>
            </w:rPr>
            <w:t>Ukraine</w:t>
          </w:r>
        </w:smartTag>
      </w:smartTag>
      <w:r w:rsidRPr="00775FFA">
        <w:rPr>
          <w:szCs w:val="28"/>
          <w:lang w:val="en-US"/>
        </w:rPr>
        <w:t>).</w:t>
      </w:r>
    </w:p>
    <w:p w:rsidR="00BE3A73" w:rsidRPr="00775FFA" w:rsidRDefault="00BE3A73" w:rsidP="00BE3A73">
      <w:pPr>
        <w:spacing w:line="360" w:lineRule="atLeast"/>
        <w:rPr>
          <w:szCs w:val="28"/>
          <w:lang w:val="en-US"/>
        </w:rPr>
      </w:pPr>
      <w:proofErr w:type="gramStart"/>
      <w:r w:rsidRPr="00BE3A73">
        <w:rPr>
          <w:i/>
          <w:szCs w:val="28"/>
          <w:lang w:val="en-US"/>
        </w:rPr>
        <w:t>Purpose of the research</w:t>
      </w:r>
      <w:r w:rsidRPr="00BE3A73">
        <w:rPr>
          <w:szCs w:val="28"/>
          <w:lang w:val="en-US"/>
        </w:rPr>
        <w:t xml:space="preserve"> –</w:t>
      </w:r>
      <w:r w:rsidRPr="00775FFA">
        <w:rPr>
          <w:szCs w:val="28"/>
          <w:lang w:val="en-US"/>
        </w:rPr>
        <w:t xml:space="preserve"> to study the economic diplomacy of the CIS countries (Azerbaijan, Armenia, Belarus, Kazakhstan, Kyrgyzstan, Moldova, Russia, Tajikistan, Turkmenistan and Ukraine).</w:t>
      </w:r>
      <w:proofErr w:type="gramEnd"/>
    </w:p>
    <w:p w:rsidR="00BE3A73" w:rsidRPr="00775FFA" w:rsidRDefault="00BE3A73" w:rsidP="00BE3A73">
      <w:pPr>
        <w:spacing w:line="360" w:lineRule="atLeast"/>
        <w:rPr>
          <w:szCs w:val="28"/>
          <w:lang w:val="en-US"/>
        </w:rPr>
      </w:pPr>
      <w:r w:rsidRPr="00BE3A73">
        <w:rPr>
          <w:i/>
          <w:szCs w:val="28"/>
          <w:lang w:val="en-US"/>
        </w:rPr>
        <w:t>Methods of the research</w:t>
      </w:r>
      <w:r w:rsidRPr="00775FFA">
        <w:rPr>
          <w:szCs w:val="28"/>
          <w:lang w:val="en-US"/>
        </w:rPr>
        <w:t xml:space="preserve">- general scientific research methods: abstraction, analysis, synthesis, deduction, induction, comparison; </w:t>
      </w:r>
      <w:proofErr w:type="gramStart"/>
      <w:r w:rsidRPr="00775FFA">
        <w:rPr>
          <w:szCs w:val="28"/>
          <w:lang w:val="en-US"/>
        </w:rPr>
        <w:t>specially</w:t>
      </w:r>
      <w:proofErr w:type="gramEnd"/>
      <w:r w:rsidRPr="00775FFA">
        <w:rPr>
          <w:szCs w:val="28"/>
          <w:lang w:val="en-US"/>
        </w:rPr>
        <w:t xml:space="preserve"> historical research methods: historical-descriptive, comparative-historical methods</w:t>
      </w:r>
    </w:p>
    <w:p w:rsidR="00BE3A73" w:rsidRPr="00775FFA" w:rsidRDefault="00BE3A73" w:rsidP="00BE3A73">
      <w:pPr>
        <w:spacing w:line="360" w:lineRule="atLeast"/>
        <w:rPr>
          <w:szCs w:val="28"/>
          <w:lang w:val="en-US"/>
        </w:rPr>
      </w:pPr>
      <w:proofErr w:type="gramStart"/>
      <w:r w:rsidRPr="002E039B">
        <w:rPr>
          <w:i/>
          <w:szCs w:val="28"/>
          <w:lang w:val="en-US"/>
        </w:rPr>
        <w:t xml:space="preserve">Results </w:t>
      </w:r>
      <w:r w:rsidRPr="00BE3A73">
        <w:rPr>
          <w:i/>
          <w:szCs w:val="28"/>
          <w:lang w:val="en-US"/>
        </w:rPr>
        <w:t>and novelty of the diploma thesis</w:t>
      </w:r>
      <w:r w:rsidRPr="00BE3A73">
        <w:rPr>
          <w:szCs w:val="28"/>
          <w:lang w:val="en-US"/>
        </w:rPr>
        <w:t>.</w:t>
      </w:r>
      <w:proofErr w:type="gramEnd"/>
      <w:r w:rsidRPr="00BE3A73">
        <w:rPr>
          <w:szCs w:val="28"/>
          <w:lang w:val="en-US"/>
        </w:rPr>
        <w:t xml:space="preserve"> </w:t>
      </w:r>
      <w:r w:rsidRPr="00775FFA">
        <w:rPr>
          <w:szCs w:val="28"/>
          <w:lang w:val="en-US"/>
        </w:rPr>
        <w:t>In the process of work, the following results were obtained: materials can be used in the development of lectures, analytical materials in such disciplines as «Foreign Policy of Belarus», «Regional Subsystems of International Relations».</w:t>
      </w:r>
    </w:p>
    <w:p w:rsidR="00BE3A73" w:rsidRPr="00775FFA" w:rsidRDefault="00BE3A73" w:rsidP="00BE3A73">
      <w:pPr>
        <w:spacing w:line="360" w:lineRule="atLeast"/>
        <w:rPr>
          <w:szCs w:val="28"/>
          <w:lang w:val="en-US"/>
        </w:rPr>
      </w:pPr>
      <w:proofErr w:type="gramStart"/>
      <w:r w:rsidRPr="00BE3A73">
        <w:rPr>
          <w:i/>
          <w:szCs w:val="28"/>
          <w:lang w:val="en-US"/>
        </w:rPr>
        <w:t>Authenticity of the materials and results of the diploma thesis</w:t>
      </w:r>
      <w:r w:rsidRPr="00BE3A73">
        <w:rPr>
          <w:szCs w:val="28"/>
          <w:lang w:val="en-US"/>
        </w:rPr>
        <w:t>.</w:t>
      </w:r>
      <w:proofErr w:type="gramEnd"/>
      <w:r w:rsidRPr="00BE3A73">
        <w:rPr>
          <w:szCs w:val="28"/>
          <w:lang w:val="en-US"/>
        </w:rPr>
        <w:t xml:space="preserve"> The </w:t>
      </w:r>
      <w:proofErr w:type="spellStart"/>
      <w:r w:rsidRPr="00BE3A73">
        <w:rPr>
          <w:szCs w:val="28"/>
          <w:lang w:val="en-US"/>
        </w:rPr>
        <w:t>materials</w:t>
      </w:r>
      <w:r w:rsidRPr="00775FFA">
        <w:rPr>
          <w:szCs w:val="28"/>
          <w:lang w:val="en-US"/>
        </w:rPr>
        <w:t>is</w:t>
      </w:r>
      <w:proofErr w:type="spellEnd"/>
      <w:r w:rsidRPr="00775FFA">
        <w:rPr>
          <w:szCs w:val="28"/>
          <w:lang w:val="en-US"/>
        </w:rPr>
        <w:t xml:space="preserve"> a comprehensive study of the formation and development of economic diplomacy of the CIS countries on the example of Azerbaijan, Armenia, Belarus, Kazakhstan, Kyrgyzstan, Moldova, Russia, Tajikistan, Turkmenistan and Ukraine.</w:t>
      </w:r>
    </w:p>
    <w:p w:rsidR="00BE3A73" w:rsidRPr="00BE3A73" w:rsidRDefault="00BE3A73" w:rsidP="00BE3A73">
      <w:pPr>
        <w:tabs>
          <w:tab w:val="left" w:pos="993"/>
        </w:tabs>
        <w:spacing w:line="360" w:lineRule="exact"/>
        <w:jc w:val="center"/>
        <w:rPr>
          <w:szCs w:val="28"/>
          <w:lang w:val="en-US"/>
        </w:rPr>
      </w:pPr>
      <w:r w:rsidRPr="00BE3A73">
        <w:rPr>
          <w:i/>
          <w:szCs w:val="28"/>
          <w:lang w:val="en-US"/>
        </w:rPr>
        <w:t xml:space="preserve">Recommendations on the use of results of the diploma </w:t>
      </w:r>
      <w:proofErr w:type="spellStart"/>
      <w:r w:rsidRPr="00BE3A73">
        <w:rPr>
          <w:i/>
          <w:szCs w:val="28"/>
          <w:lang w:val="en-US"/>
        </w:rPr>
        <w:t>thesis.</w:t>
      </w:r>
      <w:r w:rsidRPr="00775FFA">
        <w:rPr>
          <w:szCs w:val="28"/>
          <w:lang w:val="en-US"/>
        </w:rPr>
        <w:t>The</w:t>
      </w:r>
      <w:proofErr w:type="spellEnd"/>
      <w:r w:rsidRPr="00775FFA">
        <w:rPr>
          <w:szCs w:val="28"/>
          <w:lang w:val="en-US"/>
        </w:rPr>
        <w:t xml:space="preserve"> materials used and the results of the thesis are reliable. The work is done independently. </w:t>
      </w:r>
      <w:proofErr w:type="gramStart"/>
      <w:r w:rsidRPr="00775FFA">
        <w:rPr>
          <w:szCs w:val="28"/>
          <w:lang w:val="en-US"/>
        </w:rPr>
        <w:t>Recommendations on the use of work results.</w:t>
      </w:r>
      <w:proofErr w:type="gramEnd"/>
      <w:r w:rsidRPr="00775FFA">
        <w:rPr>
          <w:szCs w:val="28"/>
          <w:lang w:val="en-US"/>
        </w:rPr>
        <w:t xml:space="preserve"> The materials can be used in the development of lectures, analytical materials in such disciplines as «Foreign Policy of Belarus», «Regional Subsystems of International Relations».</w:t>
      </w:r>
    </w:p>
    <w:sectPr w:rsidR="00BE3A73" w:rsidRPr="00BE3A73" w:rsidSect="00D7716D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6816"/>
    <w:multiLevelType w:val="hybridMultilevel"/>
    <w:tmpl w:val="A6E29C2E"/>
    <w:lvl w:ilvl="0" w:tplc="FF4A3F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141"/>
  <w:characterSpacingControl w:val="doNotCompress"/>
  <w:compat/>
  <w:rsids>
    <w:rsidRoot w:val="00B44DFB"/>
    <w:rsid w:val="003019B2"/>
    <w:rsid w:val="0062191E"/>
    <w:rsid w:val="00AB47CD"/>
    <w:rsid w:val="00B44DFB"/>
    <w:rsid w:val="00BE3A73"/>
    <w:rsid w:val="00D7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FB"/>
    <w:pPr>
      <w:widowControl w:val="0"/>
      <w:spacing w:line="269" w:lineRule="auto"/>
      <w:ind w:firstLine="709"/>
      <w:jc w:val="both"/>
    </w:pPr>
    <w:rPr>
      <w:rFonts w:ascii="Times New Roman" w:eastAsia="Calibri" w:hAnsi="Times New Roman" w:cs="Arial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FB"/>
    <w:pPr>
      <w:widowControl w:val="0"/>
      <w:spacing w:line="269" w:lineRule="auto"/>
      <w:ind w:firstLine="709"/>
      <w:jc w:val="both"/>
    </w:pPr>
    <w:rPr>
      <w:rFonts w:ascii="Times New Roman" w:eastAsia="Calibri" w:hAnsi="Times New Roman" w:cs="Arial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D180C6-282D-4861-A98E-BA82ECB7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dudnyk.maksym@gmail.com</dc:creator>
  <cp:keywords/>
  <dc:description/>
  <cp:lastModifiedBy>Татьяна</cp:lastModifiedBy>
  <cp:revision>7</cp:revision>
  <dcterms:created xsi:type="dcterms:W3CDTF">2020-06-03T08:25:00Z</dcterms:created>
  <dcterms:modified xsi:type="dcterms:W3CDTF">2020-07-11T08:44:00Z</dcterms:modified>
</cp:coreProperties>
</file>