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4B" w:rsidRPr="00DE6916" w:rsidRDefault="00E0084B" w:rsidP="00E0084B">
      <w:pPr>
        <w:spacing w:after="0"/>
        <w:ind w:firstLine="709"/>
        <w:jc w:val="center"/>
        <w:rPr>
          <w:rFonts w:ascii="Times New Roman" w:hAnsi="Times New Roman" w:cs="Times New Roman"/>
          <w:sz w:val="28"/>
          <w:szCs w:val="28"/>
        </w:rPr>
      </w:pPr>
      <w:r w:rsidRPr="00CD646D">
        <w:rPr>
          <w:rFonts w:ascii="Times New Roman" w:hAnsi="Times New Roman" w:cs="Times New Roman"/>
          <w:b/>
          <w:sz w:val="28"/>
          <w:szCs w:val="28"/>
        </w:rPr>
        <w:t>Общая характеристика работы</w:t>
      </w:r>
    </w:p>
    <w:p w:rsidR="00E0084B" w:rsidRPr="00CD646D" w:rsidRDefault="00E0084B" w:rsidP="00E0084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Данилов Антон Вячеславович</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Тема:</w:t>
      </w:r>
      <w:r>
        <w:rPr>
          <w:rFonts w:ascii="Times New Roman" w:hAnsi="Times New Roman" w:cs="Times New Roman"/>
          <w:sz w:val="28"/>
          <w:szCs w:val="28"/>
        </w:rPr>
        <w:t xml:space="preserve"> Гражданская война на Юге России в историографии русского зарубежья.</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историография, русское зарубежье, эмиграция, </w:t>
      </w:r>
      <w:r>
        <w:rPr>
          <w:rFonts w:ascii="Times New Roman" w:hAnsi="Times New Roman" w:cs="Times New Roman"/>
          <w:b/>
          <w:sz w:val="28"/>
          <w:szCs w:val="28"/>
        </w:rPr>
        <w:t xml:space="preserve"> </w:t>
      </w:r>
      <w:r>
        <w:rPr>
          <w:rFonts w:ascii="Times New Roman" w:hAnsi="Times New Roman" w:cs="Times New Roman"/>
          <w:sz w:val="28"/>
          <w:szCs w:val="28"/>
        </w:rPr>
        <w:t>Юг России,</w:t>
      </w:r>
      <w:r>
        <w:rPr>
          <w:rFonts w:ascii="Times New Roman" w:hAnsi="Times New Roman" w:cs="Times New Roman"/>
          <w:b/>
          <w:sz w:val="28"/>
          <w:szCs w:val="28"/>
        </w:rPr>
        <w:t xml:space="preserve"> </w:t>
      </w:r>
      <w:r>
        <w:rPr>
          <w:rFonts w:ascii="Times New Roman" w:hAnsi="Times New Roman" w:cs="Times New Roman"/>
          <w:sz w:val="28"/>
          <w:szCs w:val="28"/>
        </w:rPr>
        <w:t xml:space="preserve">Гражданская война, Добровольческая армия, Белое движение, «Алексеевская организация»,, мемуары, воспоминания, Вооруженные силы Юга России, М.В. Алексеев, Л.Г. Корнилов, А.И. Деникин,  П.Н. Врангель.  </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 xml:space="preserve">Цель работы: </w:t>
      </w:r>
      <w:r>
        <w:rPr>
          <w:rFonts w:ascii="Times New Roman" w:hAnsi="Times New Roman" w:cs="Times New Roman"/>
          <w:sz w:val="28"/>
          <w:szCs w:val="28"/>
        </w:rPr>
        <w:t>оценка репрезентативной ценности историографических источников русского зарубежья для научной реконструкции Гражданской войны на Юге России в 1917 – 1920 гг.</w:t>
      </w:r>
    </w:p>
    <w:p w:rsidR="00E0084B" w:rsidRPr="00CD646D" w:rsidRDefault="00E0084B" w:rsidP="00E0084B">
      <w:pPr>
        <w:spacing w:after="0"/>
        <w:ind w:firstLine="567"/>
        <w:jc w:val="both"/>
        <w:rPr>
          <w:rFonts w:ascii="Times New Roman" w:hAnsi="Times New Roman" w:cs="Times New Roman"/>
          <w:sz w:val="28"/>
          <w:szCs w:val="28"/>
        </w:rPr>
      </w:pPr>
      <w:r w:rsidRPr="00CD646D">
        <w:rPr>
          <w:rFonts w:ascii="Times New Roman" w:hAnsi="Times New Roman" w:cs="Times New Roman"/>
          <w:b/>
          <w:sz w:val="28"/>
          <w:szCs w:val="28"/>
        </w:rPr>
        <w:t xml:space="preserve">Актуальность: </w:t>
      </w:r>
      <w:r>
        <w:rPr>
          <w:rFonts w:ascii="Times New Roman" w:hAnsi="Times New Roman" w:cs="Times New Roman"/>
          <w:sz w:val="28"/>
          <w:szCs w:val="28"/>
        </w:rPr>
        <w:t>Научная актуальность предмета магистерской диссертации обусловлена недостаточной степенью ее разработки, прежде всего тем, что в существующей научной литературе оценка характера и сути военно-политических событий 1917 – 1920 гг. подвержена воздействию идеологических воззрений и штампов. В современном российском и даже белорусском обществе распространяются не проверенные факты и оценки тех или иных событий Гражданской войны, зачастую идеализируется то, что раньше обличалось и наоборот.</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 xml:space="preserve">Объект работы: </w:t>
      </w:r>
      <w:r>
        <w:rPr>
          <w:rFonts w:ascii="Times New Roman" w:hAnsi="Times New Roman" w:cs="Times New Roman"/>
          <w:sz w:val="28"/>
          <w:szCs w:val="28"/>
        </w:rPr>
        <w:t>историография истории России 1917 – 1922 г, под которой понимается весь пласт научных работ по истории России данного периода.</w:t>
      </w:r>
    </w:p>
    <w:p w:rsidR="00E0084B" w:rsidRPr="00867655"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 xml:space="preserve">Предмет работы: </w:t>
      </w:r>
      <w:r>
        <w:rPr>
          <w:rFonts w:ascii="Times New Roman" w:hAnsi="Times New Roman" w:cs="Times New Roman"/>
          <w:sz w:val="28"/>
          <w:szCs w:val="28"/>
        </w:rPr>
        <w:t>гражданская война на Юге России в историографии русского зарубежья.</w:t>
      </w:r>
    </w:p>
    <w:p w:rsidR="00E0084B" w:rsidRPr="001C53AC" w:rsidRDefault="00E0084B" w:rsidP="00E0084B">
      <w:pPr>
        <w:spacing w:after="0"/>
        <w:ind w:firstLine="709"/>
        <w:jc w:val="both"/>
        <w:rPr>
          <w:rFonts w:ascii="Times New Roman" w:hAnsi="Times New Roman" w:cs="Times New Roman"/>
          <w:b/>
          <w:sz w:val="28"/>
          <w:szCs w:val="28"/>
        </w:rPr>
      </w:pPr>
      <w:r w:rsidRPr="00CD646D">
        <w:rPr>
          <w:rFonts w:ascii="Times New Roman" w:hAnsi="Times New Roman" w:cs="Times New Roman"/>
          <w:b/>
          <w:sz w:val="28"/>
          <w:szCs w:val="28"/>
        </w:rPr>
        <w:t xml:space="preserve">Выводы: </w:t>
      </w:r>
      <w:r>
        <w:rPr>
          <w:rFonts w:ascii="Times New Roman" w:hAnsi="Times New Roman" w:cs="Times New Roman"/>
          <w:sz w:val="28"/>
          <w:szCs w:val="28"/>
        </w:rPr>
        <w:t>в работе была прослежена эволюция историографии русского зарубежья, посвященной истории Гражданской войны на Юге России.</w:t>
      </w:r>
      <w:r>
        <w:t xml:space="preserve"> </w:t>
      </w:r>
      <w:r>
        <w:rPr>
          <w:rFonts w:ascii="Times New Roman" w:hAnsi="Times New Roman" w:cs="Times New Roman"/>
          <w:sz w:val="28"/>
          <w:szCs w:val="28"/>
        </w:rPr>
        <w:t>Также был определен уровень научной разработанности и обоснованности выдвигаемых в разных трудах и в разные годы положений, отражающих сущность и содержание анализируемой темы. Была дана авторская оценка процесса отражения в историографических источниках русского зарубежья истории Гражданской войны на Юге России.  Также были  определены характерные особенности, сильные и слабые стороны русской зарубежной историографии рассматриваемой проблемы.</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b/>
          <w:sz w:val="28"/>
          <w:szCs w:val="28"/>
        </w:rPr>
        <w:t xml:space="preserve">Структура и объём работы: </w:t>
      </w:r>
      <w:r w:rsidRPr="00CD646D">
        <w:rPr>
          <w:rFonts w:ascii="Times New Roman" w:hAnsi="Times New Roman" w:cs="Times New Roman"/>
          <w:sz w:val="28"/>
          <w:szCs w:val="28"/>
        </w:rPr>
        <w:t>работа состоит из введения, 3 глав, заключения и списка использованных литературы и источников. Общий объём работы – 78 страниц, из них список использованной литературы – 4 страниц. Общая характеристика работы на трёх языках – 3 страницы.</w:t>
      </w:r>
    </w:p>
    <w:p w:rsidR="00E0084B" w:rsidRPr="00CD646D" w:rsidRDefault="00E0084B" w:rsidP="00E0084B">
      <w:pPr>
        <w:spacing w:after="0"/>
        <w:ind w:firstLine="709"/>
        <w:jc w:val="both"/>
        <w:rPr>
          <w:rFonts w:ascii="Times New Roman" w:hAnsi="Times New Roman" w:cs="Times New Roman"/>
          <w:sz w:val="28"/>
          <w:szCs w:val="28"/>
        </w:rPr>
      </w:pPr>
      <w:r w:rsidRPr="00CD646D">
        <w:rPr>
          <w:rFonts w:ascii="Times New Roman" w:hAnsi="Times New Roman" w:cs="Times New Roman"/>
          <w:sz w:val="28"/>
          <w:szCs w:val="28"/>
        </w:rPr>
        <w:br w:type="page"/>
      </w:r>
    </w:p>
    <w:p w:rsidR="00E0084B" w:rsidRPr="0078495D" w:rsidRDefault="00E0084B" w:rsidP="00E0084B">
      <w:pPr>
        <w:spacing w:after="0"/>
        <w:ind w:firstLine="709"/>
        <w:jc w:val="center"/>
        <w:rPr>
          <w:rFonts w:ascii="Times New Roman" w:hAnsi="Times New Roman" w:cs="Times New Roman"/>
          <w:b/>
          <w:sz w:val="28"/>
          <w:szCs w:val="28"/>
          <w:lang w:val="be-BY"/>
        </w:rPr>
      </w:pPr>
      <w:r w:rsidRPr="0078495D">
        <w:rPr>
          <w:rFonts w:ascii="Times New Roman" w:hAnsi="Times New Roman" w:cs="Times New Roman"/>
          <w:b/>
          <w:sz w:val="28"/>
          <w:szCs w:val="28"/>
          <w:lang w:val="be-BY"/>
        </w:rPr>
        <w:lastRenderedPageBreak/>
        <w:t>Агульная характарыстыка працы</w:t>
      </w:r>
    </w:p>
    <w:p w:rsidR="00E0084B" w:rsidRPr="0078495D" w:rsidRDefault="00E0084B" w:rsidP="00E0084B">
      <w:pPr>
        <w:spacing w:after="0"/>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Данілаў Антон Вячаслававіч</w:t>
      </w:r>
    </w:p>
    <w:p w:rsidR="00E0084B" w:rsidRPr="0078495D" w:rsidRDefault="00E0084B" w:rsidP="00E0084B">
      <w:pPr>
        <w:spacing w:after="0"/>
        <w:ind w:firstLine="709"/>
        <w:jc w:val="both"/>
        <w:rPr>
          <w:rFonts w:ascii="Times New Roman" w:hAnsi="Times New Roman" w:cs="Times New Roman"/>
          <w:sz w:val="28"/>
          <w:szCs w:val="28"/>
          <w:lang w:val="be-BY"/>
        </w:rPr>
      </w:pPr>
      <w:r w:rsidRPr="0078495D">
        <w:rPr>
          <w:rFonts w:ascii="Times New Roman" w:hAnsi="Times New Roman" w:cs="Times New Roman"/>
          <w:b/>
          <w:sz w:val="28"/>
          <w:szCs w:val="28"/>
          <w:lang w:val="be-BY"/>
        </w:rPr>
        <w:t xml:space="preserve">Тэма: </w:t>
      </w:r>
      <w:r>
        <w:rPr>
          <w:rFonts w:ascii="Times New Roman" w:hAnsi="Times New Roman" w:cs="Times New Roman"/>
          <w:sz w:val="28"/>
          <w:szCs w:val="28"/>
          <w:lang w:val="be-BY"/>
        </w:rPr>
        <w:t>Грамадзянская вайна на поўдні Расіі ў гістарыяграфіі рускага замежжа.</w:t>
      </w:r>
    </w:p>
    <w:p w:rsidR="00E0084B" w:rsidRPr="0078495D" w:rsidRDefault="00E0084B" w:rsidP="00E0084B">
      <w:pPr>
        <w:spacing w:after="0"/>
        <w:ind w:firstLine="709"/>
        <w:jc w:val="both"/>
        <w:rPr>
          <w:rFonts w:ascii="Times New Roman" w:hAnsi="Times New Roman" w:cs="Times New Roman"/>
          <w:b/>
          <w:sz w:val="28"/>
          <w:szCs w:val="28"/>
          <w:lang w:val="be-BY"/>
        </w:rPr>
      </w:pPr>
      <w:r w:rsidRPr="0078495D">
        <w:rPr>
          <w:rFonts w:ascii="Times New Roman" w:hAnsi="Times New Roman" w:cs="Times New Roman"/>
          <w:b/>
          <w:sz w:val="28"/>
          <w:szCs w:val="28"/>
          <w:lang w:val="be-BY"/>
        </w:rPr>
        <w:t xml:space="preserve">Ключавыя словы: </w:t>
      </w:r>
      <w:r>
        <w:rPr>
          <w:rFonts w:ascii="Times New Roman" w:hAnsi="Times New Roman" w:cs="Times New Roman"/>
          <w:sz w:val="28"/>
          <w:szCs w:val="28"/>
          <w:lang w:val="be-BY"/>
        </w:rPr>
        <w:t>гістарыяграфія, рускае замежжа, эміграцыя, Поўдзень Расіі, Грамадзянская вайна, Добраахвотніцкая армія, белы рух, «Аляксееўская арганізацыя»,, мемуары, успаміны, Узброеныя сілы Поўдня Расіі, М.В. Аляксееў, Л.Г. Карнілаў, А.І. Дзянікін, П.Н. Урангель.</w:t>
      </w:r>
    </w:p>
    <w:p w:rsidR="00E0084B" w:rsidRPr="0078495D" w:rsidRDefault="00E0084B" w:rsidP="00E0084B">
      <w:pPr>
        <w:spacing w:after="0"/>
        <w:ind w:firstLine="709"/>
        <w:jc w:val="both"/>
        <w:rPr>
          <w:rFonts w:ascii="Times New Roman" w:hAnsi="Times New Roman" w:cs="Times New Roman"/>
          <w:sz w:val="28"/>
          <w:szCs w:val="28"/>
          <w:lang w:val="be-BY"/>
        </w:rPr>
      </w:pPr>
      <w:r w:rsidRPr="0078495D">
        <w:rPr>
          <w:rFonts w:ascii="Times New Roman" w:hAnsi="Times New Roman" w:cs="Times New Roman"/>
          <w:b/>
          <w:sz w:val="28"/>
          <w:szCs w:val="28"/>
          <w:lang w:val="be-BY"/>
        </w:rPr>
        <w:t xml:space="preserve">Мэта працы: </w:t>
      </w:r>
      <w:r w:rsidRPr="0078495D">
        <w:rPr>
          <w:rFonts w:ascii="Times New Roman" w:hAnsi="Times New Roman" w:cs="Times New Roman"/>
          <w:sz w:val="28"/>
          <w:szCs w:val="28"/>
          <w:lang w:val="be-BY"/>
        </w:rPr>
        <w:t>ацэнка рэпрэзентатыўнай каштоўнасці гістарыяграфічных крыніц рускага замежжа для навуковай рэканструкцыі грамадзянскай вайны на поўдні Расіі ў 1917-1920 гг.</w:t>
      </w:r>
    </w:p>
    <w:p w:rsidR="00E0084B" w:rsidRPr="0078495D" w:rsidRDefault="00E0084B" w:rsidP="00E0084B">
      <w:pPr>
        <w:spacing w:after="0"/>
        <w:ind w:firstLine="709"/>
        <w:jc w:val="both"/>
        <w:rPr>
          <w:rFonts w:ascii="Times New Roman" w:hAnsi="Times New Roman" w:cs="Times New Roman"/>
          <w:b/>
          <w:sz w:val="28"/>
          <w:szCs w:val="28"/>
          <w:lang w:val="be-BY"/>
        </w:rPr>
      </w:pPr>
      <w:r w:rsidRPr="0078495D">
        <w:rPr>
          <w:rFonts w:ascii="Times New Roman" w:hAnsi="Times New Roman" w:cs="Times New Roman"/>
          <w:b/>
          <w:sz w:val="28"/>
          <w:szCs w:val="28"/>
          <w:lang w:val="be-BY"/>
        </w:rPr>
        <w:t xml:space="preserve">Акутальнасць: </w:t>
      </w:r>
      <w:r w:rsidRPr="0078495D">
        <w:rPr>
          <w:rFonts w:ascii="Times New Roman" w:hAnsi="Times New Roman" w:cs="Times New Roman"/>
          <w:sz w:val="28"/>
          <w:szCs w:val="28"/>
          <w:lang w:val="be-BY"/>
        </w:rPr>
        <w:t>навуковая актуальнасць прадмета магістарскай дысертацыі абумоўлена недастатковай ступенню яе распрацоўкі, перш за ўсё тым, што ў існуючай навуковай літаратуры ацэнка характару і сутнасці ваенна-палітычных падзей 1917 – 1920 гг.схільная ўздзеянню ідэалагічных поглядаў і штампаў. У сучасным расейскім і нават беларускім грамадстве распаўсюджваюцца не правераныя факты і ацэнкі тых ці іншых падзей грамадзянскай вайны, часцяком ідэалізуецца тое, што раней выкрывалася і наадварот.</w:t>
      </w:r>
    </w:p>
    <w:p w:rsidR="00E0084B" w:rsidRPr="0078495D" w:rsidRDefault="00E0084B" w:rsidP="00E0084B">
      <w:pPr>
        <w:spacing w:after="0"/>
        <w:ind w:firstLine="709"/>
        <w:jc w:val="both"/>
        <w:rPr>
          <w:rFonts w:ascii="Times New Roman" w:hAnsi="Times New Roman" w:cs="Times New Roman"/>
          <w:b/>
          <w:sz w:val="28"/>
          <w:szCs w:val="28"/>
          <w:lang w:val="be-BY"/>
        </w:rPr>
      </w:pPr>
      <w:r w:rsidRPr="0078495D">
        <w:rPr>
          <w:rFonts w:ascii="Times New Roman" w:hAnsi="Times New Roman" w:cs="Times New Roman"/>
          <w:b/>
          <w:sz w:val="28"/>
          <w:szCs w:val="28"/>
          <w:lang w:val="be-BY"/>
        </w:rPr>
        <w:t xml:space="preserve">Аб’ект працы: </w:t>
      </w:r>
      <w:r w:rsidRPr="0078495D">
        <w:rPr>
          <w:rFonts w:ascii="Times New Roman" w:hAnsi="Times New Roman" w:cs="Times New Roman"/>
          <w:sz w:val="28"/>
          <w:szCs w:val="28"/>
          <w:lang w:val="be-BY"/>
        </w:rPr>
        <w:t>Гістарыяграфія гісторыі Расіі 1917-1922 г, пад якой разумеецца ўвесь пласт навуковых прац па гісторыі Расіі дадзенага перыяду.</w:t>
      </w:r>
    </w:p>
    <w:p w:rsidR="00E0084B" w:rsidRPr="0078495D" w:rsidRDefault="00E0084B" w:rsidP="00E0084B">
      <w:pPr>
        <w:spacing w:after="0"/>
        <w:ind w:firstLine="709"/>
        <w:jc w:val="both"/>
        <w:rPr>
          <w:rFonts w:ascii="Times New Roman" w:hAnsi="Times New Roman" w:cs="Times New Roman"/>
          <w:b/>
          <w:sz w:val="28"/>
          <w:szCs w:val="28"/>
          <w:lang w:val="be-BY"/>
        </w:rPr>
      </w:pPr>
      <w:r w:rsidRPr="0078495D">
        <w:rPr>
          <w:rFonts w:ascii="Times New Roman" w:hAnsi="Times New Roman" w:cs="Times New Roman"/>
          <w:b/>
          <w:sz w:val="28"/>
          <w:szCs w:val="28"/>
          <w:lang w:val="be-BY"/>
        </w:rPr>
        <w:t xml:space="preserve">Прадмет працы: </w:t>
      </w:r>
      <w:r w:rsidRPr="0078495D">
        <w:rPr>
          <w:rFonts w:ascii="Times New Roman" w:hAnsi="Times New Roman" w:cs="Times New Roman"/>
          <w:sz w:val="28"/>
          <w:szCs w:val="28"/>
          <w:lang w:val="be-BY"/>
        </w:rPr>
        <w:t>грамадзянская вайна на поўдні Расіі ў гістарыяграфіі рускага замежжа.</w:t>
      </w:r>
    </w:p>
    <w:p w:rsidR="00E0084B" w:rsidRPr="001C53AC" w:rsidRDefault="00E0084B" w:rsidP="00E0084B">
      <w:pPr>
        <w:spacing w:after="0"/>
        <w:ind w:firstLine="709"/>
        <w:jc w:val="both"/>
        <w:rPr>
          <w:rFonts w:ascii="Times New Roman" w:hAnsi="Times New Roman" w:cs="Times New Roman"/>
          <w:b/>
          <w:sz w:val="28"/>
          <w:szCs w:val="28"/>
          <w:lang w:val="be-BY"/>
        </w:rPr>
      </w:pPr>
      <w:r w:rsidRPr="0078495D">
        <w:rPr>
          <w:rFonts w:ascii="Times New Roman" w:hAnsi="Times New Roman" w:cs="Times New Roman"/>
          <w:b/>
          <w:sz w:val="28"/>
          <w:szCs w:val="28"/>
          <w:lang w:val="be-BY"/>
        </w:rPr>
        <w:t>Высновы:</w:t>
      </w:r>
      <w:r w:rsidRPr="0078495D">
        <w:rPr>
          <w:rFonts w:ascii="Times New Roman" w:hAnsi="Times New Roman" w:cs="Times New Roman"/>
          <w:sz w:val="28"/>
          <w:szCs w:val="28"/>
          <w:lang w:val="be-BY"/>
        </w:rPr>
        <w:t xml:space="preserve"> у працы была прасочана эвалюцыя гістарыяграфіі рускага замежжа, прысвечанай гісторыі грамадзянскай вайны на поўдні Расіі. Таксама быў вызначаны ўзровень навуковай распрацаванасці і абгрунтаванасці вылучаюцца ў розных працах і ў розныя гады палажэнняў, якія адлюстроўваюць сутнасць і змест аналізаванай тэмы. Была дадзена аўтарская ацэнка працэсу адлюстравання ў гістарыяграфічных крыніцах рускага замежжа гісторыі грамадзянскай вайны на поўдні Расіі. Таксама былі вызначаны характэрныя асаблівасці, моцныя і слабыя бакі Рускай замежнай гістарыяграфіі разгляданай праблемы.</w:t>
      </w:r>
    </w:p>
    <w:p w:rsidR="00E0084B" w:rsidRDefault="00E0084B" w:rsidP="00E0084B">
      <w:pPr>
        <w:spacing w:after="0"/>
        <w:ind w:firstLine="709"/>
        <w:jc w:val="both"/>
        <w:rPr>
          <w:rFonts w:ascii="Times New Roman" w:hAnsi="Times New Roman" w:cs="Times New Roman"/>
          <w:sz w:val="28"/>
          <w:szCs w:val="28"/>
          <w:lang w:val="be-BY"/>
        </w:rPr>
      </w:pPr>
      <w:r w:rsidRPr="0078495D">
        <w:rPr>
          <w:rFonts w:ascii="Times New Roman" w:hAnsi="Times New Roman" w:cs="Times New Roman"/>
          <w:b/>
          <w:sz w:val="28"/>
          <w:szCs w:val="28"/>
          <w:lang w:val="be-BY"/>
        </w:rPr>
        <w:t xml:space="preserve">Структура і аб’ём працы: </w:t>
      </w:r>
      <w:r w:rsidRPr="0078495D">
        <w:rPr>
          <w:rFonts w:ascii="Times New Roman" w:hAnsi="Times New Roman" w:cs="Times New Roman"/>
          <w:sz w:val="28"/>
          <w:szCs w:val="28"/>
          <w:lang w:val="be-BY"/>
        </w:rPr>
        <w:t>праца складаецца з увадзін, 3 раздзелаў, заключэння і спіса выкарыстаных літаратуры і крыніц. Агульны аб’ём працы – 78 старонак, з іх спіс літаратуры і крыніц – 4 старонкі. Агульная характарыстыка працы на трох мовах – 3 старонкі.</w:t>
      </w:r>
      <w:r>
        <w:rPr>
          <w:rFonts w:ascii="Times New Roman" w:hAnsi="Times New Roman" w:cs="Times New Roman"/>
          <w:sz w:val="28"/>
          <w:szCs w:val="28"/>
          <w:lang w:val="be-BY"/>
        </w:rPr>
        <w:br w:type="page"/>
      </w:r>
    </w:p>
    <w:p w:rsidR="00E0084B" w:rsidRPr="001C53AC" w:rsidRDefault="00E0084B" w:rsidP="00E0084B">
      <w:pPr>
        <w:tabs>
          <w:tab w:val="right" w:leader="dot" w:pos="9639"/>
        </w:tabs>
        <w:spacing w:after="0" w:line="360" w:lineRule="exact"/>
        <w:jc w:val="center"/>
        <w:outlineLvl w:val="7"/>
        <w:rPr>
          <w:rFonts w:ascii="Times New Roman" w:eastAsia="Times New Roman" w:hAnsi="Times New Roman" w:cs="Times New Roman"/>
          <w:b/>
          <w:sz w:val="32"/>
          <w:szCs w:val="28"/>
          <w:lang w:val="be-BY" w:eastAsia="ru-RU"/>
        </w:rPr>
      </w:pPr>
      <w:r w:rsidRPr="001C53AC">
        <w:rPr>
          <w:rFonts w:ascii="Times New Roman" w:eastAsia="Times New Roman" w:hAnsi="Times New Roman" w:cs="Times New Roman"/>
          <w:b/>
          <w:sz w:val="32"/>
          <w:szCs w:val="28"/>
          <w:lang w:val="en-US" w:eastAsia="ru-RU"/>
        </w:rPr>
        <w:lastRenderedPageBreak/>
        <w:t>General</w:t>
      </w:r>
      <w:r w:rsidRPr="001C53AC">
        <w:rPr>
          <w:rFonts w:ascii="Times New Roman" w:eastAsia="Times New Roman" w:hAnsi="Times New Roman" w:cs="Times New Roman"/>
          <w:b/>
          <w:sz w:val="32"/>
          <w:szCs w:val="28"/>
          <w:lang w:val="be-BY" w:eastAsia="ru-RU"/>
        </w:rPr>
        <w:t xml:space="preserve"> </w:t>
      </w:r>
      <w:r w:rsidRPr="001C53AC">
        <w:rPr>
          <w:rFonts w:ascii="Times New Roman" w:eastAsia="Times New Roman" w:hAnsi="Times New Roman" w:cs="Times New Roman"/>
          <w:b/>
          <w:sz w:val="32"/>
          <w:szCs w:val="28"/>
          <w:lang w:val="en-US" w:eastAsia="ru-RU"/>
        </w:rPr>
        <w:t>description</w:t>
      </w:r>
      <w:r w:rsidRPr="001C53AC">
        <w:rPr>
          <w:rFonts w:ascii="Times New Roman" w:eastAsia="Times New Roman" w:hAnsi="Times New Roman" w:cs="Times New Roman"/>
          <w:b/>
          <w:sz w:val="32"/>
          <w:szCs w:val="28"/>
          <w:lang w:val="be-BY" w:eastAsia="ru-RU"/>
        </w:rPr>
        <w:t xml:space="preserve"> </w:t>
      </w:r>
      <w:r w:rsidRPr="001C53AC">
        <w:rPr>
          <w:rFonts w:ascii="Times New Roman" w:eastAsia="Times New Roman" w:hAnsi="Times New Roman" w:cs="Times New Roman"/>
          <w:b/>
          <w:sz w:val="32"/>
          <w:szCs w:val="28"/>
          <w:lang w:val="en-US" w:eastAsia="ru-RU"/>
        </w:rPr>
        <w:t>of</w:t>
      </w:r>
      <w:r w:rsidRPr="001C53AC">
        <w:rPr>
          <w:rFonts w:ascii="Times New Roman" w:eastAsia="Times New Roman" w:hAnsi="Times New Roman" w:cs="Times New Roman"/>
          <w:b/>
          <w:sz w:val="32"/>
          <w:szCs w:val="28"/>
          <w:lang w:val="be-BY" w:eastAsia="ru-RU"/>
        </w:rPr>
        <w:t xml:space="preserve"> </w:t>
      </w:r>
      <w:r w:rsidRPr="001C53AC">
        <w:rPr>
          <w:rFonts w:ascii="Times New Roman" w:eastAsia="Times New Roman" w:hAnsi="Times New Roman" w:cs="Times New Roman"/>
          <w:b/>
          <w:sz w:val="32"/>
          <w:szCs w:val="28"/>
          <w:lang w:val="en-US" w:eastAsia="ru-RU"/>
        </w:rPr>
        <w:t>the</w:t>
      </w:r>
      <w:r w:rsidRPr="001C53AC">
        <w:rPr>
          <w:rFonts w:ascii="Times New Roman" w:eastAsia="Times New Roman" w:hAnsi="Times New Roman" w:cs="Times New Roman"/>
          <w:b/>
          <w:sz w:val="32"/>
          <w:szCs w:val="28"/>
          <w:lang w:val="be-BY" w:eastAsia="ru-RU"/>
        </w:rPr>
        <w:t xml:space="preserve"> </w:t>
      </w:r>
      <w:r w:rsidRPr="001C53AC">
        <w:rPr>
          <w:rFonts w:ascii="Times New Roman" w:eastAsia="Times New Roman" w:hAnsi="Times New Roman" w:cs="Times New Roman"/>
          <w:b/>
          <w:sz w:val="32"/>
          <w:szCs w:val="28"/>
          <w:lang w:val="en-US" w:eastAsia="ru-RU"/>
        </w:rPr>
        <w:t>work</w:t>
      </w:r>
    </w:p>
    <w:p w:rsidR="00E0084B" w:rsidRPr="001C53AC" w:rsidRDefault="00E0084B" w:rsidP="00E0084B">
      <w:pPr>
        <w:spacing w:after="0" w:line="360" w:lineRule="exact"/>
        <w:jc w:val="center"/>
        <w:rPr>
          <w:rFonts w:ascii="Times New Roman" w:hAnsi="Times New Roman" w:cs="Times New Roman"/>
          <w:b/>
          <w:sz w:val="28"/>
          <w:szCs w:val="28"/>
          <w:lang w:val="be-BY" w:eastAsia="ru-RU"/>
        </w:rPr>
      </w:pPr>
      <w:r>
        <w:rPr>
          <w:rFonts w:ascii="Times New Roman" w:hAnsi="Times New Roman" w:cs="Times New Roman"/>
          <w:b/>
          <w:sz w:val="28"/>
          <w:szCs w:val="28"/>
          <w:lang w:val="en-US" w:eastAsia="ru-RU"/>
        </w:rPr>
        <w:t>Danilov Anton</w:t>
      </w:r>
    </w:p>
    <w:p w:rsidR="00E0084B" w:rsidRPr="007E242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Topic</w:t>
      </w:r>
      <w:r w:rsidRPr="007E2420">
        <w:rPr>
          <w:rFonts w:ascii="Times New Roman" w:hAnsi="Times New Roman" w:cs="Times New Roman"/>
          <w:sz w:val="28"/>
          <w:szCs w:val="28"/>
          <w:lang w:val="en-US"/>
        </w:rPr>
        <w:t>: Civil war in the South of Russia in the historiography of the Russian abroad.</w:t>
      </w:r>
    </w:p>
    <w:p w:rsidR="00E0084B" w:rsidRPr="007E242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Key words</w:t>
      </w:r>
      <w:r w:rsidRPr="007E2420">
        <w:rPr>
          <w:rFonts w:ascii="Times New Roman" w:hAnsi="Times New Roman" w:cs="Times New Roman"/>
          <w:sz w:val="28"/>
          <w:szCs w:val="28"/>
          <w:lang w:val="en-US"/>
        </w:rPr>
        <w:t>: Historiography, Russian abroad, emigration, South of Russia, Civil war, Volunteer army, White movement," Alekseevskaya organization",, memoirs, memoirs, Armed forces of the South of Russia, M. Alekseev, L. Kornilov, A. Denikin, P. Wrangel.</w:t>
      </w:r>
    </w:p>
    <w:p w:rsidR="00E0084B" w:rsidRPr="001A4EC0" w:rsidRDefault="00E0084B" w:rsidP="00E0084B">
      <w:pPr>
        <w:spacing w:after="0" w:line="360" w:lineRule="exact"/>
        <w:ind w:firstLine="709"/>
        <w:jc w:val="both"/>
        <w:rPr>
          <w:rFonts w:ascii="Times New Roman" w:hAnsi="Times New Roman" w:cs="Times New Roman"/>
          <w:b/>
          <w:sz w:val="28"/>
          <w:szCs w:val="28"/>
          <w:shd w:val="clear" w:color="auto" w:fill="FFFFFF"/>
          <w:lang w:val="en-US"/>
        </w:rPr>
      </w:pPr>
      <w:r w:rsidRPr="007E2420">
        <w:rPr>
          <w:rFonts w:ascii="Times New Roman" w:hAnsi="Times New Roman" w:cs="Times New Roman"/>
          <w:b/>
          <w:sz w:val="28"/>
          <w:szCs w:val="28"/>
          <w:lang w:val="en-US"/>
        </w:rPr>
        <w:t xml:space="preserve">The purpose of the work: </w:t>
      </w:r>
      <w:r w:rsidRPr="001C53AC">
        <w:rPr>
          <w:rFonts w:ascii="Times New Roman" w:hAnsi="Times New Roman" w:cs="Times New Roman"/>
          <w:sz w:val="28"/>
          <w:szCs w:val="28"/>
          <w:lang w:val="en-US"/>
        </w:rPr>
        <w:t>to assess the representative value of historiographical sources of the Russian abroad for the scientific reconstruction of the Civil war in the South of Russia in 1917-1920.</w:t>
      </w:r>
    </w:p>
    <w:p w:rsidR="00E0084B" w:rsidRPr="001A4EC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Relevance</w:t>
      </w:r>
      <w:r w:rsidRPr="007E2420">
        <w:rPr>
          <w:rFonts w:ascii="Times New Roman" w:hAnsi="Times New Roman" w:cs="Times New Roman"/>
          <w:sz w:val="28"/>
          <w:szCs w:val="28"/>
          <w:lang w:val="en-US"/>
        </w:rPr>
        <w:t>: the Scientific relevance of the subject of the master's thesis is due to the insufficient degree of its development, primarily due to the fact that in the existing scientific literature, the assessment of the nature and essence of the military-political events of 1917 – 1920 is affected by ideological views and cliches. In today's Russian and even Belarusian society, unverified facts and assessments of certain events of the Civil war are spread, often idealizing what was previously denounced and Vice versa.</w:t>
      </w:r>
    </w:p>
    <w:p w:rsidR="00E0084B" w:rsidRPr="001A4EC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 xml:space="preserve">The object of this work: </w:t>
      </w:r>
      <w:r w:rsidRPr="001C53AC">
        <w:rPr>
          <w:rFonts w:ascii="Times New Roman" w:hAnsi="Times New Roman" w:cs="Times New Roman"/>
          <w:sz w:val="28"/>
          <w:szCs w:val="28"/>
          <w:lang w:val="en-US"/>
        </w:rPr>
        <w:t>historiography of the history of Russia in 1917-1922, which refers to the entire layer of scientific works on the history of Russia of this period.</w:t>
      </w:r>
    </w:p>
    <w:p w:rsidR="00E0084B" w:rsidRPr="001A4EC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 xml:space="preserve">The subject of this research: </w:t>
      </w:r>
      <w:r w:rsidRPr="001C53AC">
        <w:rPr>
          <w:rFonts w:ascii="Times New Roman" w:hAnsi="Times New Roman" w:cs="Times New Roman"/>
          <w:sz w:val="28"/>
          <w:szCs w:val="28"/>
          <w:lang w:val="en-US"/>
        </w:rPr>
        <w:t>civil war in the South of Russia in the historiography of the Russian abroad.</w:t>
      </w:r>
    </w:p>
    <w:p w:rsidR="00E0084B" w:rsidRPr="001C53AC"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 xml:space="preserve">The findings of the work: </w:t>
      </w:r>
      <w:r w:rsidRPr="001C53AC">
        <w:rPr>
          <w:rFonts w:ascii="Times New Roman" w:hAnsi="Times New Roman" w:cs="Times New Roman"/>
          <w:sz w:val="28"/>
          <w:szCs w:val="28"/>
          <w:lang w:val="en-US"/>
        </w:rPr>
        <w:t>the paper traces the evolution of historiography of the Russian abroad, dedicated to the history of the Civil war in the South of Russia. The level of scientific development and validity of the propositions put forward in different works and in different years, reflecting the essence and content of the analyzed topic, was also determined. The author's assessment of the process of reflecting the history of the Civil war in the South of Russia in the historiographical sources of the Russian abroad was given. The author also identified the characteristic features, strengths and weaknesses of the Russian foreign historiography of the problem under consideration.</w:t>
      </w:r>
    </w:p>
    <w:p w:rsidR="00E0084B" w:rsidRPr="001A4EC0" w:rsidRDefault="00E0084B" w:rsidP="00E0084B">
      <w:pPr>
        <w:spacing w:after="0" w:line="360" w:lineRule="exact"/>
        <w:ind w:firstLine="709"/>
        <w:jc w:val="both"/>
        <w:rPr>
          <w:rFonts w:ascii="Times New Roman" w:hAnsi="Times New Roman" w:cs="Times New Roman"/>
          <w:lang w:val="en-US"/>
        </w:rPr>
      </w:pPr>
      <w:r w:rsidRPr="007E2420">
        <w:rPr>
          <w:rFonts w:ascii="Times New Roman" w:hAnsi="Times New Roman" w:cs="Times New Roman"/>
          <w:b/>
          <w:sz w:val="28"/>
          <w:szCs w:val="28"/>
          <w:lang w:val="en-US"/>
        </w:rPr>
        <w:t xml:space="preserve">The structure and volume of thesis: </w:t>
      </w:r>
      <w:r w:rsidRPr="001A4EC0">
        <w:rPr>
          <w:rFonts w:ascii="Times New Roman" w:hAnsi="Times New Roman" w:cs="Times New Roman"/>
          <w:sz w:val="28"/>
          <w:szCs w:val="28"/>
          <w:lang w:val="en-US"/>
        </w:rPr>
        <w:t xml:space="preserve">the work consists of introduction, 3 chapters, conclusion and list of used literature and sources. The total amount of work is 78 pages, of which a list of used literature is </w:t>
      </w:r>
      <w:r>
        <w:rPr>
          <w:rFonts w:ascii="Times New Roman" w:hAnsi="Times New Roman" w:cs="Times New Roman"/>
          <w:sz w:val="28"/>
          <w:szCs w:val="28"/>
          <w:lang w:val="be-BY"/>
        </w:rPr>
        <w:t>4</w:t>
      </w:r>
      <w:r w:rsidRPr="001A4EC0">
        <w:rPr>
          <w:rFonts w:ascii="Times New Roman" w:hAnsi="Times New Roman" w:cs="Times New Roman"/>
          <w:sz w:val="28"/>
          <w:szCs w:val="28"/>
          <w:lang w:val="en-US"/>
        </w:rPr>
        <w:t xml:space="preserve"> pages. General characteristics of work in three languages - 3 pages.</w:t>
      </w:r>
    </w:p>
    <w:p w:rsidR="00115ECD" w:rsidRDefault="00115ECD">
      <w:bookmarkStart w:id="0" w:name="_GoBack"/>
      <w:bookmarkEnd w:id="0"/>
    </w:p>
    <w:sectPr w:rsidR="00115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4B"/>
    <w:rsid w:val="00115ECD"/>
    <w:rsid w:val="00E0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2020-06-22T17:13:00Z</dcterms:created>
  <dcterms:modified xsi:type="dcterms:W3CDTF">2020-06-22T17:13:00Z</dcterms:modified>
</cp:coreProperties>
</file>