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B96" w:rsidRDefault="00AC2A25" w:rsidP="00852B96">
      <w:pPr>
        <w:pStyle w:val="1"/>
        <w:ind w:left="275" w:right="317"/>
        <w:jc w:val="right"/>
      </w:pPr>
      <w:bookmarkStart w:id="0" w:name="_Toc222067"/>
      <w:r>
        <w:t>В.В. Инин</w:t>
      </w:r>
      <w:r>
        <w:t xml:space="preserve"> </w:t>
      </w:r>
    </w:p>
    <w:p w:rsidR="000D5CAA" w:rsidRDefault="00AC2A25">
      <w:pPr>
        <w:pStyle w:val="1"/>
        <w:ind w:left="275" w:right="317"/>
      </w:pPr>
      <w:bookmarkStart w:id="1" w:name="_GoBack"/>
      <w:r>
        <w:t xml:space="preserve">СТИХОТВОРЕНИЕ СЕРГЕЯ ЕСЕНИНА </w:t>
      </w:r>
      <w:r>
        <w:t xml:space="preserve"> </w:t>
      </w:r>
      <w:r>
        <w:t xml:space="preserve">«ДО СВИДАНЬЯ, ДРУГ МОЙ, ДО СВИДАНЬЯ…» </w:t>
      </w:r>
      <w:r>
        <w:t xml:space="preserve"> </w:t>
      </w:r>
      <w:r>
        <w:t>КАК ОБЪЕКТ ПСИХОАНАЛИЗА</w:t>
      </w:r>
      <w:r>
        <w:t xml:space="preserve"> </w:t>
      </w:r>
      <w:bookmarkEnd w:id="0"/>
    </w:p>
    <w:bookmarkEnd w:id="1"/>
    <w:p w:rsidR="000D5CAA" w:rsidRDefault="00AC2A25">
      <w:pPr>
        <w:ind w:left="-12" w:right="59"/>
      </w:pPr>
      <w:r>
        <w:t>Стихотворение Сергея Есенина «До свиданья, друг мой, до свиданья…» считается не только литературным произведением, но и предсмертным прощальным письмом, написанным поэтом в декабре 1925 г. нак</w:t>
      </w:r>
      <w:r>
        <w:t>ануне самоубийства в номере ленинградской гостиницы «Англетер». Оно всегда вызывало и продолжает вызывать вопросы, споры, гипотезы, так как Есенин сообщает о принятом им решении покончить с собой, однако причины, подтолкнувшие к самоубийству, не раскрывают</w:t>
      </w:r>
      <w:r>
        <w:t xml:space="preserve">ся, </w:t>
      </w:r>
      <w:r>
        <w:t>–</w:t>
      </w:r>
      <w:r>
        <w:t xml:space="preserve"> автор ограничивается расплывчатыми общефилософскими суждениями: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В этой жизни умирать не ново, </w:t>
      </w:r>
    </w:p>
    <w:p w:rsidR="000D5CAA" w:rsidRDefault="00AC2A25">
      <w:pPr>
        <w:spacing w:after="31" w:line="266" w:lineRule="auto"/>
        <w:ind w:left="1073" w:right="1127" w:firstLine="7"/>
        <w:jc w:val="center"/>
      </w:pPr>
      <w:r>
        <w:rPr>
          <w:sz w:val="19"/>
        </w:rPr>
        <w:t xml:space="preserve">Но и жить, конечно, не новей [6, с. </w:t>
      </w:r>
      <w:r>
        <w:rPr>
          <w:sz w:val="19"/>
        </w:rPr>
        <w:t>407].</w:t>
      </w:r>
      <w:r>
        <w:rPr>
          <w:sz w:val="19"/>
        </w:rPr>
        <w:t xml:space="preserve"> </w:t>
      </w:r>
    </w:p>
    <w:p w:rsidR="000D5CAA" w:rsidRDefault="00AC2A25">
      <w:pPr>
        <w:ind w:left="-12" w:right="59" w:firstLine="0"/>
      </w:pPr>
      <w:r>
        <w:t xml:space="preserve">Все остальное </w:t>
      </w:r>
      <w:r>
        <w:t>–</w:t>
      </w:r>
      <w:r>
        <w:t xml:space="preserve"> </w:t>
      </w:r>
      <w:r>
        <w:t>то, что привело к такому выводу, душевному упадку, готовности «уйти», вынесено за скобки. Возможно, предполагается, что о печальных есенинских обстоятельствах адресат предсмертного письма (каковым считается В. Эрлих) знает и так. Возможно, сам поэт затрудн</w:t>
      </w:r>
      <w:r>
        <w:t>яется точно сформулировать причины своего суицидального состояния, достигшего стадии обострения, поскольку его влечение к смерти имеет бессознательный, иррациональный характер. Уместно в связи с этим рассмотреть есенинское стихотворение с позиций психоанал</w:t>
      </w:r>
      <w:r>
        <w:t xml:space="preserve">иза, ведь психоанализ в литературоведении </w:t>
      </w:r>
      <w:r>
        <w:t>–</w:t>
      </w:r>
      <w:r>
        <w:t xml:space="preserve"> это «способ трактовки лит&lt;ературных&gt; произведений в соответствии с учением психологии о бессознательном» [7, с. 311]. Он рассматривает психические импульсы, влечения, желания, получающие символическое воплощение </w:t>
      </w:r>
      <w:r>
        <w:t xml:space="preserve">в произведениях помимо сознательных намерений автора. Фрейдистский тип психоанализа «выявляет биографическую подоплеку худож&lt;ественной&gt; деятельности» [7, с. </w:t>
      </w:r>
      <w:r>
        <w:t>311].</w:t>
      </w:r>
      <w:r>
        <w:t xml:space="preserve"> </w:t>
      </w:r>
    </w:p>
    <w:p w:rsidR="000D5CAA" w:rsidRDefault="00AC2A25">
      <w:pPr>
        <w:ind w:left="-12" w:right="59"/>
      </w:pPr>
      <w:r>
        <w:t>З. Фрейд показал, что на уровне бессознательного в человеке заложены как «воля к жизни» (обо</w:t>
      </w:r>
      <w:r>
        <w:t xml:space="preserve">значением чего стал Эрос), так и «воля к смерти» (обозначением чего стал Танатос). Когда «воля к жизни» по каким-то причинам ослаблена, человеком может овладеть </w:t>
      </w:r>
      <w:r>
        <w:lastRenderedPageBreak/>
        <w:t xml:space="preserve">депрессия и «воля к смерти», то есть бессознательное влечение к самоуничтожению. Оно проникает </w:t>
      </w:r>
      <w:r>
        <w:t xml:space="preserve">в сознание и диссоциирует его, как бы побуждая находить оправдание враждебному человеческой природе </w:t>
      </w:r>
      <w:r>
        <w:t>–</w:t>
      </w:r>
      <w:r>
        <w:t xml:space="preserve"> добровольной преждевременной смерти, а не противодействовать этому, убеждая жить. В данном случае мы имеем дело с разрушительностью, направленной на самог</w:t>
      </w:r>
      <w:r>
        <w:t xml:space="preserve">о себя и не контролируемой сознанием индивида. </w:t>
      </w:r>
    </w:p>
    <w:p w:rsidR="000D5CAA" w:rsidRDefault="00AC2A25">
      <w:pPr>
        <w:ind w:left="-12" w:right="59"/>
      </w:pPr>
      <w:r>
        <w:t>Что же в случае с Есениным привело к такому резкому ослаблению «воли к жизни» и восприятию смерти как избавительницы от чего-то страшного и измучившего поэта настолько, что только в самоубийстве он видит возм</w:t>
      </w:r>
      <w:r>
        <w:t xml:space="preserve">ожность спасения? </w:t>
      </w:r>
    </w:p>
    <w:p w:rsidR="000D5CAA" w:rsidRDefault="00AC2A25">
      <w:pPr>
        <w:ind w:left="-12" w:right="59"/>
      </w:pPr>
      <w:r>
        <w:t>В 1925 г. поэту всего 30 лет; он находится в зените своей славы, имевшей фантастический характер, ощущает огромную любовь к себе самому и своему творчеству. Женщины буквально вешаются ему на шею, мужчины тоже не оставляют своим вниманием</w:t>
      </w:r>
      <w:r>
        <w:t>. И хотя, как и в жизни любого индивида, были у поэта и неприятности, их многократно перевешивали факторы, которые обычно делают человека счастливым. Тем не менее по стихам видно, что Есенин смотрит на мир как бы прощальным взглядом, словно предчувствуя, ч</w:t>
      </w:r>
      <w:r>
        <w:t xml:space="preserve">то жить ему осталось недолго: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Цветы мне говорят </w:t>
      </w:r>
      <w:r>
        <w:rPr>
          <w:sz w:val="19"/>
        </w:rPr>
        <w:t>–</w:t>
      </w:r>
      <w:r>
        <w:rPr>
          <w:sz w:val="19"/>
        </w:rPr>
        <w:t xml:space="preserve"> прощай! </w:t>
      </w:r>
    </w:p>
    <w:p w:rsidR="000D5CAA" w:rsidRDefault="00AC2A25">
      <w:pPr>
        <w:spacing w:after="8" w:line="269" w:lineRule="auto"/>
        <w:ind w:left="1509" w:right="2557" w:hanging="10"/>
        <w:jc w:val="left"/>
      </w:pPr>
      <w:r>
        <w:rPr>
          <w:sz w:val="19"/>
        </w:rPr>
        <w:t xml:space="preserve">Головками склоняясь ниже, Что я навеки не увижу Ее лицо и отчий край. </w:t>
      </w:r>
    </w:p>
    <w:p w:rsidR="000D5CAA" w:rsidRDefault="00AC2A25">
      <w:pPr>
        <w:spacing w:after="12" w:line="259" w:lineRule="auto"/>
        <w:ind w:left="1513" w:right="0" w:firstLine="0"/>
        <w:jc w:val="left"/>
      </w:pP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Любимая, ну, что ж! Ну что ж!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Я видел их и видел землю,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И эту гробовую дрожь </w:t>
      </w:r>
    </w:p>
    <w:p w:rsidR="000D5CAA" w:rsidRDefault="00AC2A25">
      <w:pPr>
        <w:spacing w:after="29" w:line="269" w:lineRule="auto"/>
        <w:ind w:left="1509" w:right="0" w:hanging="10"/>
        <w:jc w:val="left"/>
      </w:pPr>
      <w:r>
        <w:rPr>
          <w:sz w:val="19"/>
        </w:rPr>
        <w:t xml:space="preserve">Как ласку новую приемлю [6, с. </w:t>
      </w:r>
      <w:r>
        <w:rPr>
          <w:sz w:val="19"/>
        </w:rPr>
        <w:t>399].</w:t>
      </w:r>
      <w:r>
        <w:rPr>
          <w:sz w:val="19"/>
        </w:rPr>
        <w:t xml:space="preserve"> </w:t>
      </w:r>
    </w:p>
    <w:p w:rsidR="000D5CAA" w:rsidRDefault="00AC2A25">
      <w:pPr>
        <w:ind w:left="-12" w:right="59" w:firstLine="0"/>
      </w:pPr>
      <w:r>
        <w:t>Нельз</w:t>
      </w:r>
      <w:r>
        <w:t xml:space="preserve">я сказать, что Есенин разочаровался в жизни. При прощании с земной обителью ему особенно дорого все вокруг, и жизнь он вовсе не хулит, напротив, поэтизирует и благословляет. Тем поразительнее, что предощущаемая смерть поэта не пугает, </w:t>
      </w:r>
      <w:r>
        <w:t>–</w:t>
      </w:r>
      <w:r>
        <w:t xml:space="preserve"> он ожидает ее прими</w:t>
      </w:r>
      <w:r>
        <w:t xml:space="preserve">ренно и даже готов принять как ласку: то, что приносит </w:t>
      </w:r>
      <w:r>
        <w:lastRenderedPageBreak/>
        <w:t xml:space="preserve">утешение и успокоение. И стихотворение «До свиданья, друг мой, до свиданья…» не содержит надрыва, чувства невыносимой муки, прорывающихся сквозь текст, либо </w:t>
      </w:r>
      <w:r>
        <w:t>–</w:t>
      </w:r>
      <w:r>
        <w:t xml:space="preserve"> протеста против условий существования, кот</w:t>
      </w:r>
      <w:r>
        <w:t xml:space="preserve">орые не может вынести человек. Основная тональность произведения </w:t>
      </w:r>
      <w:r>
        <w:t>–</w:t>
      </w:r>
      <w:r>
        <w:t xml:space="preserve"> примиренно-элегическая, а не трагедийно-драматическая. Знакомый Есенина, Н. Вержбицкий в своих воспоминаниях написал: «И, расставаясь, он не хлопнул дверью, а мягко прикрыл ее израненной ру</w:t>
      </w:r>
      <w:r>
        <w:t>кой, прошептав: “До свиданья, друг мой, до свиданья…”» [4, с. 123]. Предстоящее расставание с жизнью рождает есенинскую грусть, но смерть, предпочитаемая жизни, ужаса и инстинктивного отталкивания от нее не вызывает. Более того, смерть воспринимается поэто</w:t>
      </w:r>
      <w:r>
        <w:t xml:space="preserve">м как желанная, избавляющая от измучившего настолько, что лишь в самоубийстве он видит спасение. Это сигнализирует о том, что на уровне бессознательного в психике Есенина восторжествовала «воля к смерти». </w:t>
      </w:r>
    </w:p>
    <w:p w:rsidR="000D5CAA" w:rsidRDefault="00AC2A25">
      <w:pPr>
        <w:ind w:left="-12" w:right="59"/>
      </w:pPr>
      <w:r>
        <w:t xml:space="preserve">Причины, обусловившие резкое ослабление инстинкта </w:t>
      </w:r>
      <w:r>
        <w:t xml:space="preserve">жизни и суицидальное состояние, </w:t>
      </w:r>
      <w:r>
        <w:t>–</w:t>
      </w:r>
      <w:r>
        <w:t xml:space="preserve"> не внешнего, а внутреннего характера и связаны с расшатанностью психики Есенина в результате злоупотребления алкоголем. До поры алкоголь помогал поэту снимать стрессы, сопровождал празднование успехов и дружеские застолья.</w:t>
      </w:r>
      <w:r>
        <w:t xml:space="preserve"> Но к 1924 г. есенинский алкоголизм вступил в стадию алкогольного психоза: запои приняли систематический характер, сопровождались «белой горячкой». </w:t>
      </w:r>
    </w:p>
    <w:p w:rsidR="000D5CAA" w:rsidRDefault="00AC2A25">
      <w:pPr>
        <w:ind w:left="-12" w:right="59"/>
      </w:pPr>
      <w:r>
        <w:t>«</w:t>
      </w:r>
      <w:r>
        <w:t>Delirium tremen</w:t>
      </w:r>
      <w:r>
        <w:t>s</w:t>
      </w:r>
      <w:r>
        <w:t xml:space="preserve"> </w:t>
      </w:r>
      <w:r>
        <w:t>–</w:t>
      </w:r>
      <w:r>
        <w:t xml:space="preserve"> острое психическое заболевание, с обильными, преимущественно зрительными галлюцинациями</w:t>
      </w:r>
      <w:r>
        <w:t>, с расстройством сознания, двигательным возбуждением и бессонницей… Видятся жуки, тараканы и другие насекомые, дикие звери, иногда фантастического вида. Все галлюцинаторные образы находятся в постоянном движении и меняются, как в калейдоскопе. Большую рол</w:t>
      </w:r>
      <w:r>
        <w:t xml:space="preserve">ь играют и слуховые галлюцинации: слышатся крики, выстрелы, лай собак. В своих галлюцинациях больной часто переживает какую-то определенную ситуацию; отмечается бред преследования» [3, с. 408]. Действия страдающих «белой горячкой» </w:t>
      </w:r>
      <w:r>
        <w:lastRenderedPageBreak/>
        <w:t>имеют защитный (с их точк</w:t>
      </w:r>
      <w:r>
        <w:t>и зрения) характер; часто они стремятся куда-то бежать (думая в бреду, что от опасности); не так уж редки попытки самоубийства (когда выдержать испытываемый галлюцинаторный ужас, воспринимаемый как реальность, кажется невозможным, возникает желание избавит</w:t>
      </w:r>
      <w:r>
        <w:t xml:space="preserve">ься от него любым способом). У Есенина чаще всего был бред преследования, видение чего-то безумно страшного, невыносимого для психики. Сам поэт признавался: </w:t>
      </w:r>
    </w:p>
    <w:p w:rsidR="000D5CAA" w:rsidRDefault="00AC2A25">
      <w:pPr>
        <w:spacing w:after="8" w:line="269" w:lineRule="auto"/>
        <w:ind w:left="1509" w:right="0" w:hanging="10"/>
        <w:jc w:val="left"/>
      </w:pPr>
      <w:r>
        <w:rPr>
          <w:sz w:val="19"/>
        </w:rPr>
        <w:t xml:space="preserve">Я очень и очень болен </w:t>
      </w:r>
    </w:p>
    <w:p w:rsidR="000D5CAA" w:rsidRDefault="00AC2A25">
      <w:pPr>
        <w:spacing w:after="9" w:line="266" w:lineRule="auto"/>
        <w:ind w:left="1073" w:right="1124" w:firstLine="7"/>
        <w:jc w:val="center"/>
      </w:pPr>
      <w:r>
        <w:rPr>
          <w:sz w:val="19"/>
        </w:rPr>
        <w:t xml:space="preserve">&lt;…&gt; </w:t>
      </w:r>
    </w:p>
    <w:p w:rsidR="000D5CAA" w:rsidRDefault="00AC2A25">
      <w:pPr>
        <w:spacing w:after="29" w:line="269" w:lineRule="auto"/>
        <w:ind w:left="1509" w:right="0" w:hanging="10"/>
        <w:jc w:val="left"/>
      </w:pPr>
      <w:r>
        <w:rPr>
          <w:sz w:val="19"/>
        </w:rPr>
        <w:t xml:space="preserve">Осыпает мозги алкоголь [6, с. </w:t>
      </w:r>
      <w:r>
        <w:rPr>
          <w:sz w:val="19"/>
        </w:rPr>
        <w:t>387].</w:t>
      </w:r>
      <w:r>
        <w:rPr>
          <w:sz w:val="19"/>
        </w:rPr>
        <w:t xml:space="preserve"> </w:t>
      </w:r>
    </w:p>
    <w:p w:rsidR="000D5CAA" w:rsidRDefault="00AC2A25">
      <w:pPr>
        <w:ind w:left="-12" w:right="59"/>
      </w:pPr>
      <w:r>
        <w:t xml:space="preserve">Психолог В. </w:t>
      </w:r>
      <w:r>
        <w:t>Леви, проанализировав с данной точки зрения поздние произведения Есенина, выявил четкую закономерность: сменяющиеся в них настроения впрямую связаны с трезвым и запойным состояниями поэта; в них чередуются то блаженная очарованность красотой бытия, то мрач</w:t>
      </w:r>
      <w:r>
        <w:t xml:space="preserve">ная безысходность. </w:t>
      </w:r>
    </w:p>
    <w:p w:rsidR="000D5CAA" w:rsidRDefault="00AC2A25">
      <w:pPr>
        <w:ind w:left="-12" w:right="59"/>
      </w:pPr>
      <w:r>
        <w:t>Перерывы между запоями становились все короче, поэтому существовал Есенин значительную часть времени в мире жутких галлюцинаций, от которых можно было сойти с ума. Борьба с алкогольными кошмарами отнимала много психической энергии, физи</w:t>
      </w:r>
      <w:r>
        <w:t xml:space="preserve">ческих сил, и выходил из очередного запоя Есенин совершенно разбитым, слабым, как ребенок. Реальность по сравнению в пережитым казалась особенно прекрасной, и та мягкость, с которой о ней пишет поэт, не в последнюю очередь </w:t>
      </w:r>
      <w:r>
        <w:t>–</w:t>
      </w:r>
      <w:r>
        <w:t xml:space="preserve"> от общего психического истощени</w:t>
      </w:r>
      <w:r>
        <w:t xml:space="preserve">я. Набраться сил Есенин не успевал </w:t>
      </w:r>
      <w:r>
        <w:t>–</w:t>
      </w:r>
      <w:r>
        <w:t xml:space="preserve"> наступал новый запой. И в обычной жизни он сделался очень мнительным, всё воспринимал в преувеличенном, угрожающем виде. </w:t>
      </w:r>
    </w:p>
    <w:p w:rsidR="000D5CAA" w:rsidRDefault="00AC2A25">
      <w:pPr>
        <w:ind w:left="-12" w:right="59"/>
      </w:pPr>
      <w:r>
        <w:t>Близкие видели, что поэт гибнет и побуждали его лечиться. Есенин пытался, но безрезультатно. Межд</w:t>
      </w:r>
      <w:r>
        <w:t>у тем он чувствовал, что обессилел, долго не продержится, и так боялся своих состояний алкогольного психоза, все новых и новых пыток галлюцинаторным ужасом, что предпочтительнее ему стала казаться смерть. Окружающую жизнь Есенин мог бы вынести, он не мог в</w:t>
      </w:r>
      <w:r>
        <w:t xml:space="preserve">ынести того психо-ужаса, который носил в себе. </w:t>
      </w:r>
    </w:p>
    <w:p w:rsidR="000D5CAA" w:rsidRDefault="00AC2A25">
      <w:pPr>
        <w:ind w:left="-12" w:right="59"/>
      </w:pPr>
      <w:r>
        <w:lastRenderedPageBreak/>
        <w:t>Но и смерть обычно страшит человека. Чтобы сделать ее нестрашной, даже привлекательной, свою работу должно выполнить сознание. Бессознательное, в котором возобладала «воля к смерти», диссоциирует сознание, по</w:t>
      </w:r>
      <w:r>
        <w:t xml:space="preserve">буждая его обслуживать суицидальные желания, обосновывать и оправдывать их. Опирался в данном отношении Есенин на мортологическую традицию Серебряного века c ее культом смерти: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 xml:space="preserve">В смерти нам радость дана (К. Бальмонт [2, с. </w:t>
      </w:r>
      <w:r>
        <w:rPr>
          <w:sz w:val="19"/>
        </w:rPr>
        <w:t>115]);</w:t>
      </w: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>Концу всегда, как смерти</w:t>
      </w:r>
      <w:r>
        <w:rPr>
          <w:sz w:val="19"/>
        </w:rPr>
        <w:t xml:space="preserve">, сердце радо (З. Гиппиус [5, с. </w:t>
      </w:r>
      <w:r>
        <w:rPr>
          <w:sz w:val="19"/>
        </w:rPr>
        <w:t>43]);</w:t>
      </w: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 xml:space="preserve">Но вот уж давно меня клонит к смерти (В. Ходасевич [13, с. </w:t>
      </w:r>
      <w:r>
        <w:rPr>
          <w:sz w:val="19"/>
        </w:rPr>
        <w:t>19]);</w:t>
      </w: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 xml:space="preserve">Ну, застрелюсь. И это очень просто (В. Нарбут [8, с. </w:t>
      </w:r>
      <w:r>
        <w:rPr>
          <w:sz w:val="19"/>
        </w:rPr>
        <w:t>344]);</w:t>
      </w: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 xml:space="preserve">И верности пред смертью не тая,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 xml:space="preserve">Покинутый, и раненый, и пленный, </w:t>
      </w:r>
    </w:p>
    <w:p w:rsidR="000D5CAA" w:rsidRDefault="00AC2A25">
      <w:pPr>
        <w:spacing w:after="8" w:line="269" w:lineRule="auto"/>
        <w:ind w:left="957" w:right="0" w:hanging="10"/>
        <w:jc w:val="left"/>
      </w:pPr>
      <w:r>
        <w:rPr>
          <w:sz w:val="19"/>
        </w:rPr>
        <w:t>Я вижу Елисейские поля</w:t>
      </w:r>
      <w:r>
        <w:rPr>
          <w:sz w:val="19"/>
        </w:rPr>
        <w:t xml:space="preserve"> (Г. Адамович [1, с. </w:t>
      </w:r>
      <w:r>
        <w:rPr>
          <w:sz w:val="19"/>
        </w:rPr>
        <w:t>7</w:t>
      </w:r>
      <w:r>
        <w:rPr>
          <w:sz w:val="19"/>
        </w:rPr>
        <w:t>-</w:t>
      </w:r>
      <w:r>
        <w:rPr>
          <w:sz w:val="19"/>
        </w:rPr>
        <w:t>8])</w:t>
      </w:r>
      <w:r>
        <w:rPr>
          <w:sz w:val="19"/>
        </w:rPr>
        <w:t xml:space="preserve"> </w:t>
      </w:r>
    </w:p>
    <w:p w:rsidR="000D5CAA" w:rsidRDefault="00AC2A25">
      <w:pPr>
        <w:spacing w:after="31" w:line="266" w:lineRule="auto"/>
        <w:ind w:left="2726" w:right="0" w:firstLine="7"/>
        <w:jc w:val="center"/>
      </w:pPr>
      <w:r>
        <w:rPr>
          <w:sz w:val="19"/>
        </w:rPr>
        <w:t xml:space="preserve">и т.д. и т.п. </w:t>
      </w:r>
    </w:p>
    <w:p w:rsidR="000D5CAA" w:rsidRDefault="00AC2A25">
      <w:pPr>
        <w:ind w:left="-12" w:right="59"/>
      </w:pPr>
      <w:r>
        <w:t xml:space="preserve">Мортопоклонники, как правило, </w:t>
      </w:r>
      <w:r>
        <w:t>–</w:t>
      </w:r>
      <w:r>
        <w:t xml:space="preserve"> последователи трансцендентального идеализма, и смерть для них </w:t>
      </w:r>
      <w:r>
        <w:t>–</w:t>
      </w:r>
      <w:r>
        <w:t xml:space="preserve"> залог перехода в «мир иной», а потому событие радостное. Стихотворение Есенина «До свиданья, друг мой, до свиданья…»,</w:t>
      </w:r>
      <w:r>
        <w:t xml:space="preserve"> в общем, вписывается в эту традицию. По словам В. Сосноры, видящим в Есенине интуита, медиума, антиреалиста, тот «шел к смерти, чистой ногой трогая тот берег» [11, с. 51]. «Тот берег» и есть «мир иной». Но трансцендентальная утопия лишь обещает исполнение</w:t>
      </w:r>
      <w:r>
        <w:t xml:space="preserve"> желания, а по сути, стимулирует танатофилию, пусть и в замаскированном виде. </w:t>
      </w:r>
    </w:p>
    <w:p w:rsidR="000D5CAA" w:rsidRDefault="00AC2A25">
      <w:pPr>
        <w:ind w:left="-12" w:right="59"/>
      </w:pPr>
      <w:r>
        <w:t xml:space="preserve">Б. Пастернак считал, что «Есенин повесился, толком не вдумавшись в последствия и в глубине души полагая </w:t>
      </w:r>
      <w:r>
        <w:t>–</w:t>
      </w:r>
      <w:r>
        <w:t xml:space="preserve"> как знать, может быть, это еще не конец…» [9, с. 332]. Содержание проща</w:t>
      </w:r>
      <w:r>
        <w:t xml:space="preserve">льного стихотворения не противоречит такому суждению и согласуется с мнением З. Фрейда о том, что бессознательное человека «не верит в собственную смерть» [12, с. 21] и изобретает различные модели посмертного бытия. </w:t>
      </w:r>
    </w:p>
    <w:p w:rsidR="000D5CAA" w:rsidRDefault="00AC2A25">
      <w:pPr>
        <w:ind w:left="-12" w:right="59"/>
      </w:pPr>
      <w:r>
        <w:t>Нужно отметить, что от истинного облика</w:t>
      </w:r>
      <w:r>
        <w:t xml:space="preserve"> смерти Есенин заслоняется, стремится представить ее как явление безобидное, преходящее, не отменяющее, а предваряющее будущее блаженство в «мире ином». Само слово «смерть» (тем более «самоубийство») в </w:t>
      </w:r>
      <w:r>
        <w:lastRenderedPageBreak/>
        <w:t>стихотворении отсутствует. Его заменяет троп «расстава</w:t>
      </w:r>
      <w:r>
        <w:t>нье», не столь пугающий, имеющий оттенок временности, предполагающий и будущую «встречу». Трижды повторяется в произведении понятие «до свиданья», семантика какового амбивалентна. Во-первых, это знак прощания с теми, кого собирается покинуть поэт, вовторых</w:t>
      </w:r>
      <w:r>
        <w:t xml:space="preserve">, </w:t>
      </w:r>
      <w:r>
        <w:t>–</w:t>
      </w:r>
      <w:r>
        <w:t xml:space="preserve"> знак встречи (из контекста напрашивается: «до нашего свиданья»). Связанное с расправой над собой, преждевременной смертью подается в категориях жизни. Таким образом Есенин подсознательно успокаивал себя, настраиваясь на самоубийство. К тому же избранна</w:t>
      </w:r>
      <w:r>
        <w:t>я поэтом стихотворная форма напевно-романсного типа стиха нейтрализует драматизм сообщения, гармонизируя высказывание, и тем самым служит эстетизации смерти (самоубийства). Стихотворение само собой поется, но не в заупокойном ключе, а в утешительно-обещающ</w:t>
      </w:r>
      <w:r>
        <w:t>ем; и не случайно его вскоре запел А. Вертинский, правда, усилив в исполнении душераздирающий момент (у Есенина отсутствующий). Финальные строчки, в которых уравнивается значение жизни и смерти, указывают: Есенин полностью во власти Танатоса; у него развил</w:t>
      </w:r>
      <w:r>
        <w:t>ся танатоидальный комплекс, усилившийся до того, что «выступает в качестве “сверхценной идеи”», то есть становится «доминантой, не допускающей никакой критики и пользующейся полнейшей автономией», так что она превращается «в единственную господствующую сил</w:t>
      </w:r>
      <w:r>
        <w:t xml:space="preserve">у…» [14, с. 308]. Эта навязчивая идея подчиняет себе всю жизнь индивида. Суицидальная паранойя как «тяжкий невроз с навязчивым механизмом» [14, с. 313], возникший на почве алкогольного психоза и поддерживаемый трансцендентальной иллюзией, </w:t>
      </w:r>
      <w:r>
        <w:t>–</w:t>
      </w:r>
      <w:r>
        <w:t xml:space="preserve"> так можно, по-в</w:t>
      </w:r>
      <w:r>
        <w:t xml:space="preserve">идимому, определить есенинский диагноз болезни и причину самоубийства. </w:t>
      </w:r>
    </w:p>
    <w:p w:rsidR="000D5CAA" w:rsidRDefault="00AC2A25">
      <w:pPr>
        <w:ind w:left="-12" w:right="59"/>
      </w:pPr>
      <w:r>
        <w:t xml:space="preserve">Сочинение стихов долго спасало Есенина от страшного выбора, ведь, согласно психоанализу, творчество </w:t>
      </w:r>
      <w:r>
        <w:t>–</w:t>
      </w:r>
      <w:r>
        <w:t xml:space="preserve"> сублимация «изначальных психических импульсов и влечений, отвергнутых реальностью </w:t>
      </w:r>
      <w:r>
        <w:t xml:space="preserve">и находящих компенсаторное удовлетворение в области фантазии» [7, с. 311]. Не исключено, что на время отсрочило суицид и стихотворение «До свиданья, друг мой, до свиданья…», так как существует предположение, что на самом деле оно было написано не </w:t>
      </w:r>
      <w:r>
        <w:lastRenderedPageBreak/>
        <w:t>в ночь са</w:t>
      </w:r>
      <w:r>
        <w:t>моубийства, с 27 на 28 декабря 1925 г., а несколько раньше, передано В. Эрлиху (правда, прочитавшему его с опозданием) и лишь воспроизведено Есениным перед смертью кровью. В. Соснора вообще утверждает: «В последние дни Есенин писал кровью, из вены над лево</w:t>
      </w:r>
      <w:r>
        <w:t xml:space="preserve">й кистью, и ходил в браслете из черных бинтов» [11, с. 51]. Жуткая игра со смертью, к каковой все ближе подбирался поэт, ужасает не менее самого самоубийства: его танатофилия достигает своего апогея. </w:t>
      </w:r>
    </w:p>
    <w:p w:rsidR="000D5CAA" w:rsidRDefault="00AC2A25">
      <w:pPr>
        <w:ind w:left="-12" w:right="59"/>
      </w:pPr>
      <w:r>
        <w:t>Поражает и то, что прощальное письмо обращено не к кому</w:t>
      </w:r>
      <w:r>
        <w:t>-то из родных, членов семьи, а к другу, но не столь уж близкому человеку, отношения с которым были бы проверены годами. Напрашивается предположение, что Есенин, не сумевший создать прочной семьи, внутренне был одинок, не имел настоящей жизненной опоры, в т</w:t>
      </w:r>
      <w:r>
        <w:t>ом числе и оказавшись заложником суицида. Выражаясь метафорически, можно сказать, что он был женат на поэзии и понастоящему отдавал себя только ей. Не исключено, что В. Эрлиху поэт адресовал письмо в бессознательной надежде, что, ознакомившись с текстом, т</w:t>
      </w:r>
      <w:r>
        <w:t xml:space="preserve">от сумеет удержать его от страшного шага. Однако В. Эрлих прочитал стихотворение с опозданием, и, оставшись наедине со своим психозом, очередной его атаки Есенин не выдержал. </w:t>
      </w:r>
    </w:p>
    <w:p w:rsidR="000D5CAA" w:rsidRDefault="00AC2A25">
      <w:pPr>
        <w:ind w:left="-12" w:right="59"/>
      </w:pPr>
      <w:r>
        <w:t>Личность Есенина и его поэзия неразрывно связаны между собой, и его произведения</w:t>
      </w:r>
      <w:r>
        <w:t>м, удостоверяющим тяжелейшее расстройство психики поэта, мы вправе больше доверять, чем распространившимся в постсоветский период версиям об убийстве Есенина. З. Прилепин констатирует: «Об этом… уже написан десяток книг, в них порой приводятся неоднозначны</w:t>
      </w:r>
      <w:r>
        <w:t xml:space="preserve">е факты про обстоятельства смерти поэта, но одного я так и не понял: кому и за что нужно было его убивать в 25-м году. Внятных объяснений </w:t>
      </w:r>
      <w:r>
        <w:t>–</w:t>
      </w:r>
      <w:r>
        <w:t xml:space="preserve"> нет. &lt;…&gt; Объяснения подменяет глупая, по сути, мифология: зло (гады в кожанках) чуть ли не случайно растоптали добро</w:t>
      </w:r>
      <w:r>
        <w:t xml:space="preserve"> (невинного златоголового пиита). </w:t>
      </w:r>
    </w:p>
    <w:p w:rsidR="000D5CAA" w:rsidRDefault="00AC2A25">
      <w:pPr>
        <w:ind w:left="473" w:right="59" w:firstLine="0"/>
      </w:pPr>
      <w:r>
        <w:t xml:space="preserve">Мифология не принимается. У нас тут не Древняя Греция» </w:t>
      </w:r>
    </w:p>
    <w:p w:rsidR="000D5CAA" w:rsidRDefault="00AC2A25">
      <w:pPr>
        <w:ind w:left="-12" w:right="59" w:firstLine="0"/>
      </w:pPr>
      <w:r>
        <w:t xml:space="preserve">[10, с. </w:t>
      </w:r>
      <w:r>
        <w:t>140].</w:t>
      </w:r>
      <w:r>
        <w:t xml:space="preserve"> </w:t>
      </w:r>
    </w:p>
    <w:p w:rsidR="000D5CAA" w:rsidRDefault="00AC2A25">
      <w:pPr>
        <w:ind w:left="-12" w:right="59"/>
      </w:pPr>
      <w:r>
        <w:lastRenderedPageBreak/>
        <w:t>А свидание с Есениным и вживание в его драму происходит у каждого, читающего предсмертное стихотворение поэта и обнаруживающего полное расхождение эст</w:t>
      </w:r>
      <w:r>
        <w:t xml:space="preserve">етизированной формы произведения с танатофильским смыслом сообщения, в чем уже в какойто степени заложен ответ на вопрос, почему Есенина не стало. </w:t>
      </w:r>
    </w:p>
    <w:p w:rsidR="000D5CAA" w:rsidRDefault="00AC2A25">
      <w:pPr>
        <w:spacing w:after="20" w:line="259" w:lineRule="auto"/>
        <w:ind w:left="1" w:right="0" w:firstLine="0"/>
        <w:jc w:val="left"/>
      </w:pPr>
      <w:r>
        <w:t xml:space="preserve"> </w:t>
      </w:r>
    </w:p>
    <w:p w:rsidR="000D5CAA" w:rsidRDefault="00AC2A25">
      <w:pPr>
        <w:pStyle w:val="2"/>
        <w:ind w:left="275" w:right="321"/>
      </w:pPr>
      <w:r>
        <w:t>Литература</w:t>
      </w:r>
      <w:r>
        <w:t xml:space="preserve"> </w:t>
      </w:r>
    </w:p>
    <w:p w:rsidR="000D5CAA" w:rsidRDefault="00AC2A25">
      <w:pPr>
        <w:spacing w:after="0" w:line="259" w:lineRule="auto"/>
        <w:ind w:left="1" w:right="0" w:firstLine="0"/>
        <w:jc w:val="center"/>
      </w:pPr>
      <w:r>
        <w:rPr>
          <w:b/>
        </w:rPr>
        <w:t xml:space="preserve">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Адамович, Г.В. Стихотворения / Г.В. Адамович. </w:t>
      </w:r>
      <w:r>
        <w:rPr>
          <w:sz w:val="19"/>
        </w:rPr>
        <w:t>–</w:t>
      </w:r>
      <w:r>
        <w:rPr>
          <w:sz w:val="19"/>
        </w:rPr>
        <w:t xml:space="preserve"> Томск: Водолей, </w:t>
      </w:r>
      <w:r>
        <w:rPr>
          <w:sz w:val="19"/>
        </w:rPr>
        <w:t>1995.</w:t>
      </w:r>
      <w:r>
        <w:rPr>
          <w:sz w:val="19"/>
        </w:rPr>
        <w:t xml:space="preserve">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Бальмонт, К. Избранное / К. Бальмонт. </w:t>
      </w:r>
      <w:r>
        <w:rPr>
          <w:sz w:val="19"/>
        </w:rPr>
        <w:t>–</w:t>
      </w:r>
      <w:r>
        <w:rPr>
          <w:sz w:val="19"/>
        </w:rPr>
        <w:t xml:space="preserve"> М.: Правда, 1990.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Белая горячка // БСЭ. Т.4. 2-е изд. </w:t>
      </w:r>
      <w:r>
        <w:rPr>
          <w:sz w:val="19"/>
        </w:rPr>
        <w:t>–</w:t>
      </w:r>
      <w:r>
        <w:rPr>
          <w:sz w:val="19"/>
        </w:rPr>
        <w:t xml:space="preserve"> М.: Сов. энцикл., 1950.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Вержбицкий, </w:t>
      </w:r>
      <w:r>
        <w:rPr>
          <w:sz w:val="19"/>
        </w:rPr>
        <w:tab/>
        <w:t xml:space="preserve">Н. </w:t>
      </w:r>
      <w:r>
        <w:rPr>
          <w:sz w:val="19"/>
        </w:rPr>
        <w:tab/>
        <w:t xml:space="preserve">Встречи </w:t>
      </w:r>
      <w:r>
        <w:rPr>
          <w:sz w:val="19"/>
        </w:rPr>
        <w:tab/>
        <w:t xml:space="preserve">с </w:t>
      </w:r>
      <w:r>
        <w:rPr>
          <w:sz w:val="19"/>
        </w:rPr>
        <w:tab/>
        <w:t xml:space="preserve">Есениным. </w:t>
      </w:r>
      <w:r>
        <w:rPr>
          <w:sz w:val="19"/>
        </w:rPr>
        <w:tab/>
        <w:t xml:space="preserve">Воспоминания </w:t>
      </w:r>
      <w:r>
        <w:rPr>
          <w:sz w:val="19"/>
        </w:rPr>
        <w:tab/>
        <w:t xml:space="preserve">/ </w:t>
      </w:r>
    </w:p>
    <w:p w:rsidR="000D5CAA" w:rsidRDefault="00AC2A25">
      <w:pPr>
        <w:spacing w:after="8" w:line="269" w:lineRule="auto"/>
        <w:ind w:left="12" w:right="0" w:hanging="10"/>
        <w:jc w:val="left"/>
      </w:pPr>
      <w:r>
        <w:rPr>
          <w:sz w:val="19"/>
        </w:rPr>
        <w:t xml:space="preserve">Н. Вержбицкий. </w:t>
      </w:r>
      <w:r>
        <w:rPr>
          <w:sz w:val="19"/>
        </w:rPr>
        <w:t>–</w:t>
      </w:r>
      <w:r>
        <w:rPr>
          <w:sz w:val="19"/>
        </w:rPr>
        <w:t xml:space="preserve"> Тбилиси: Заря Востока, 1961.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Гиппиус, З.Н. Стихотворения. Живые лица / З.Н. Гиппиус. </w:t>
      </w:r>
      <w:r>
        <w:rPr>
          <w:sz w:val="19"/>
        </w:rPr>
        <w:t>–</w:t>
      </w:r>
      <w:r>
        <w:rPr>
          <w:sz w:val="19"/>
        </w:rPr>
        <w:t xml:space="preserve"> М.: Худож. лит., 1991.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Есенин, С. Стихотворения / С. Есенин. </w:t>
      </w:r>
      <w:r>
        <w:rPr>
          <w:sz w:val="19"/>
        </w:rPr>
        <w:t>–</w:t>
      </w:r>
      <w:r>
        <w:rPr>
          <w:sz w:val="19"/>
        </w:rPr>
        <w:t xml:space="preserve"> М.: АСТ; Минск: ХАРВЕСТ, 2006.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Литературный энциклопедический словарь / под общ. ред. </w:t>
      </w:r>
    </w:p>
    <w:p w:rsidR="000D5CAA" w:rsidRDefault="00AC2A25">
      <w:pPr>
        <w:spacing w:after="8" w:line="269" w:lineRule="auto"/>
        <w:ind w:left="12" w:right="0" w:hanging="10"/>
        <w:jc w:val="left"/>
      </w:pPr>
      <w:r>
        <w:rPr>
          <w:sz w:val="19"/>
        </w:rPr>
        <w:t xml:space="preserve">В.М. Кожевникова, П.А. Николаева. </w:t>
      </w:r>
      <w:r>
        <w:rPr>
          <w:sz w:val="19"/>
        </w:rPr>
        <w:t>–</w:t>
      </w:r>
      <w:r>
        <w:rPr>
          <w:sz w:val="19"/>
        </w:rPr>
        <w:t xml:space="preserve"> М.: Сов. э</w:t>
      </w:r>
      <w:r>
        <w:rPr>
          <w:sz w:val="19"/>
        </w:rPr>
        <w:t xml:space="preserve">нцикл., 1987.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Нарбут, В. Самоубийца / В. Нарбут // Ново-Басманная, 19. </w:t>
      </w:r>
      <w:r>
        <w:rPr>
          <w:sz w:val="19"/>
        </w:rPr>
        <w:t>–</w:t>
      </w:r>
      <w:r>
        <w:rPr>
          <w:sz w:val="19"/>
        </w:rPr>
        <w:t xml:space="preserve"> М.: Худож. лит., 1990.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Пастернак, Б.Л. Люди и положения / Б.Л. Пастернак // Пастернак Б.Л. Собр. соч.: в 5 т. Т.4. </w:t>
      </w:r>
      <w:r>
        <w:rPr>
          <w:sz w:val="19"/>
        </w:rPr>
        <w:t>–</w:t>
      </w:r>
      <w:r>
        <w:rPr>
          <w:sz w:val="19"/>
        </w:rPr>
        <w:t xml:space="preserve"> М.: Худож. лит., 1991.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>Прилепин, З. Книгочёт: Пособие по новейш</w:t>
      </w:r>
      <w:r>
        <w:rPr>
          <w:sz w:val="19"/>
        </w:rPr>
        <w:t xml:space="preserve">ей литературе с лирическими и саркастическими отступлениями / З. Прилепин. </w:t>
      </w:r>
      <w:r>
        <w:rPr>
          <w:sz w:val="19"/>
        </w:rPr>
        <w:t>–</w:t>
      </w:r>
      <w:r>
        <w:rPr>
          <w:sz w:val="19"/>
        </w:rPr>
        <w:t xml:space="preserve"> М.: Астрель, 2012.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Соснора, В. Апология самоубийства / В. Соснора / Соснора В. Камни NEGEREP </w:t>
      </w:r>
      <w:r>
        <w:rPr>
          <w:sz w:val="19"/>
        </w:rPr>
        <w:t>–</w:t>
      </w:r>
      <w:r>
        <w:rPr>
          <w:sz w:val="19"/>
        </w:rPr>
        <w:t xml:space="preserve"> СПб.: Пушкин. фонд, </w:t>
      </w:r>
      <w:r>
        <w:rPr>
          <w:sz w:val="19"/>
        </w:rPr>
        <w:t>MCMXCIX/1999.</w:t>
      </w:r>
      <w:r>
        <w:rPr>
          <w:sz w:val="19"/>
        </w:rPr>
        <w:t xml:space="preserve"> </w:t>
      </w:r>
    </w:p>
    <w:p w:rsidR="000D5CAA" w:rsidRDefault="00AC2A25">
      <w:pPr>
        <w:numPr>
          <w:ilvl w:val="0"/>
          <w:numId w:val="12"/>
        </w:numPr>
        <w:spacing w:after="3" w:line="275" w:lineRule="auto"/>
        <w:ind w:right="0" w:firstLine="472"/>
        <w:jc w:val="left"/>
      </w:pPr>
      <w:r>
        <w:rPr>
          <w:sz w:val="19"/>
        </w:rPr>
        <w:t xml:space="preserve">Фрейд, З. Мы и смерть / З. Фрейд // Фрейд З. Мы </w:t>
      </w:r>
      <w:r>
        <w:rPr>
          <w:sz w:val="19"/>
        </w:rPr>
        <w:t xml:space="preserve">и смерть. По ту сторону принципа наслаждения. Рязанцев С. Танатология </w:t>
      </w:r>
      <w:r>
        <w:rPr>
          <w:sz w:val="19"/>
        </w:rPr>
        <w:t>–</w:t>
      </w:r>
      <w:r>
        <w:rPr>
          <w:sz w:val="19"/>
        </w:rPr>
        <w:t xml:space="preserve"> наука о смерти. </w:t>
      </w:r>
      <w:r>
        <w:rPr>
          <w:sz w:val="19"/>
        </w:rPr>
        <w:t>–</w:t>
      </w:r>
      <w:r>
        <w:rPr>
          <w:sz w:val="19"/>
        </w:rPr>
        <w:t xml:space="preserve"> СПб.: Вост.-Европ. Ин-т Психоанализа, 1994.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 xml:space="preserve">Ходасевич, В. Колеблемый треножник: Избранное / В. Ходасевич. </w:t>
      </w:r>
      <w:r>
        <w:rPr>
          <w:sz w:val="19"/>
        </w:rPr>
        <w:t>–</w:t>
      </w:r>
      <w:r>
        <w:rPr>
          <w:sz w:val="19"/>
        </w:rPr>
        <w:t xml:space="preserve"> </w:t>
      </w:r>
    </w:p>
    <w:p w:rsidR="000D5CAA" w:rsidRDefault="00AC2A25">
      <w:pPr>
        <w:spacing w:after="8" w:line="269" w:lineRule="auto"/>
        <w:ind w:left="13" w:right="0" w:hanging="10"/>
        <w:jc w:val="left"/>
      </w:pPr>
      <w:r>
        <w:rPr>
          <w:sz w:val="19"/>
        </w:rPr>
        <w:t xml:space="preserve">М.: Сов. писатель, 1991. </w:t>
      </w:r>
    </w:p>
    <w:p w:rsidR="000D5CAA" w:rsidRDefault="00AC2A25">
      <w:pPr>
        <w:numPr>
          <w:ilvl w:val="0"/>
          <w:numId w:val="12"/>
        </w:numPr>
        <w:spacing w:after="8" w:line="269" w:lineRule="auto"/>
        <w:ind w:right="0" w:firstLine="472"/>
        <w:jc w:val="left"/>
      </w:pPr>
      <w:r>
        <w:rPr>
          <w:sz w:val="19"/>
        </w:rPr>
        <w:t>Юнг, К.Г. Психологические типы</w:t>
      </w:r>
      <w:r>
        <w:rPr>
          <w:sz w:val="19"/>
        </w:rPr>
        <w:t xml:space="preserve"> / К.Г. Юнг. </w:t>
      </w:r>
      <w:r>
        <w:rPr>
          <w:sz w:val="19"/>
        </w:rPr>
        <w:t>–</w:t>
      </w:r>
      <w:r>
        <w:rPr>
          <w:sz w:val="19"/>
        </w:rPr>
        <w:t xml:space="preserve"> Минск: Попурри, </w:t>
      </w:r>
      <w:r>
        <w:rPr>
          <w:sz w:val="19"/>
        </w:rPr>
        <w:t>1998.</w:t>
      </w:r>
      <w:r>
        <w:rPr>
          <w:sz w:val="19"/>
        </w:rPr>
        <w:t xml:space="preserve"> </w:t>
      </w:r>
    </w:p>
    <w:sectPr w:rsidR="000D5CAA" w:rsidSect="00852B96">
      <w:footerReference w:type="even" r:id="rId7"/>
      <w:footerReference w:type="default" r:id="rId8"/>
      <w:footerReference w:type="first" r:id="rId9"/>
      <w:footnotePr>
        <w:numRestart w:val="eachPage"/>
      </w:footnotePr>
      <w:pgSz w:w="7937" w:h="11622"/>
      <w:pgMar w:top="994" w:right="513" w:bottom="959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A25" w:rsidRDefault="00AC2A25">
      <w:pPr>
        <w:spacing w:after="0" w:line="240" w:lineRule="auto"/>
      </w:pPr>
      <w:r>
        <w:separator/>
      </w:r>
    </w:p>
  </w:endnote>
  <w:endnote w:type="continuationSeparator" w:id="0">
    <w:p w:rsidR="00AC2A25" w:rsidRDefault="00AC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AC2A25">
    <w:pPr>
      <w:spacing w:after="0" w:line="259" w:lineRule="auto"/>
      <w:ind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2B96" w:rsidRPr="00852B96">
      <w:rPr>
        <w:noProof/>
        <w:sz w:val="19"/>
      </w:rPr>
      <w:t>6</w:t>
    </w:r>
    <w:r>
      <w:rPr>
        <w:sz w:val="19"/>
      </w:rPr>
      <w:fldChar w:fldCharType="end"/>
    </w:r>
    <w:r>
      <w:rPr>
        <w:sz w:val="19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CAA" w:rsidRDefault="000D5CAA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A25" w:rsidRDefault="00AC2A25">
      <w:pPr>
        <w:spacing w:after="0" w:line="243" w:lineRule="auto"/>
        <w:ind w:left="1" w:right="72" w:firstLine="0"/>
      </w:pPr>
      <w:r>
        <w:separator/>
      </w:r>
    </w:p>
  </w:footnote>
  <w:footnote w:type="continuationSeparator" w:id="0">
    <w:p w:rsidR="00AC2A25" w:rsidRDefault="00AC2A25">
      <w:pPr>
        <w:spacing w:after="0" w:line="243" w:lineRule="auto"/>
        <w:ind w:left="1" w:right="72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983"/>
    <w:multiLevelType w:val="hybridMultilevel"/>
    <w:tmpl w:val="B2B097D0"/>
    <w:lvl w:ilvl="0" w:tplc="7B387B2C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CF86F48A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408014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0D0422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3F2CD7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BA64A7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578030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4275C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E405DD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3F127E"/>
    <w:multiLevelType w:val="hybridMultilevel"/>
    <w:tmpl w:val="579C4E78"/>
    <w:lvl w:ilvl="0" w:tplc="DBAAA9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DFE007E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866080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C8CF3C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0327726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54CC00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EE2ABE0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16C8C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1C8C76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F61D2E"/>
    <w:multiLevelType w:val="hybridMultilevel"/>
    <w:tmpl w:val="4412B4C2"/>
    <w:lvl w:ilvl="0" w:tplc="167E25D0">
      <w:start w:val="1"/>
      <w:numFmt w:val="bullet"/>
      <w:lvlText w:val="–"/>
      <w:lvlJc w:val="left"/>
      <w:pPr>
        <w:ind w:left="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EAFE50">
      <w:start w:val="1"/>
      <w:numFmt w:val="bullet"/>
      <w:lvlText w:val="o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CE0DA">
      <w:start w:val="1"/>
      <w:numFmt w:val="bullet"/>
      <w:lvlText w:val="▪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82906A">
      <w:start w:val="1"/>
      <w:numFmt w:val="bullet"/>
      <w:lvlText w:val="•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D60C62">
      <w:start w:val="1"/>
      <w:numFmt w:val="bullet"/>
      <w:lvlText w:val="o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90C7C4">
      <w:start w:val="1"/>
      <w:numFmt w:val="bullet"/>
      <w:lvlText w:val="▪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305794">
      <w:start w:val="1"/>
      <w:numFmt w:val="bullet"/>
      <w:lvlText w:val="•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6C8068">
      <w:start w:val="1"/>
      <w:numFmt w:val="bullet"/>
      <w:lvlText w:val="o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8482CA">
      <w:start w:val="1"/>
      <w:numFmt w:val="bullet"/>
      <w:lvlText w:val="▪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512B64"/>
    <w:multiLevelType w:val="hybridMultilevel"/>
    <w:tmpl w:val="B06830C6"/>
    <w:lvl w:ilvl="0" w:tplc="75B287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EAC292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05A8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54E602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54A7C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BEE2BE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2AFEA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9AB0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A985F4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240A0D"/>
    <w:multiLevelType w:val="hybridMultilevel"/>
    <w:tmpl w:val="A9AEEE2C"/>
    <w:lvl w:ilvl="0" w:tplc="8D7A0810">
      <w:start w:val="1"/>
      <w:numFmt w:val="decimal"/>
      <w:lvlText w:val="%1.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ADA3CA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345FD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67C905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CEE4A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D6233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C8143BF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2A2ECF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0E87F1C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0D5B73"/>
    <w:multiLevelType w:val="hybridMultilevel"/>
    <w:tmpl w:val="0D305770"/>
    <w:lvl w:ilvl="0" w:tplc="E4E6DFF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84CB44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BF2A528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9D50921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E629B4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FC943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DFCAA1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F67EE63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0A06E8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232F38"/>
    <w:multiLevelType w:val="hybridMultilevel"/>
    <w:tmpl w:val="6B96C024"/>
    <w:lvl w:ilvl="0" w:tplc="D22C7626">
      <w:start w:val="1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4DC67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7CE9CF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50E3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7A4F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E0AFA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796A7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F44C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7C2F2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473EE3"/>
    <w:multiLevelType w:val="hybridMultilevel"/>
    <w:tmpl w:val="9B14BE38"/>
    <w:lvl w:ilvl="0" w:tplc="F7C6F5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80EBFE6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2604EC6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DB623A6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812682A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C60B39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522D9C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99AD2B8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22E87C2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5EE4EAC"/>
    <w:multiLevelType w:val="hybridMultilevel"/>
    <w:tmpl w:val="D4767320"/>
    <w:lvl w:ilvl="0" w:tplc="0EBE14A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6D0591E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C0C6C6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7E6F12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2949BD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39C31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64462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446B4E6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064154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827E0E"/>
    <w:multiLevelType w:val="hybridMultilevel"/>
    <w:tmpl w:val="777AF79A"/>
    <w:lvl w:ilvl="0" w:tplc="8946E7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23290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01683AB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14A8864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B6EA0D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BB8DBA2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53EE27A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C2D40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C426BC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8A2B80"/>
    <w:multiLevelType w:val="hybridMultilevel"/>
    <w:tmpl w:val="FD60F1CA"/>
    <w:lvl w:ilvl="0" w:tplc="7C183FE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BC620FC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6CC48A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E50C18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DADBE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978A1E7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0890F15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25EB35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E10BBF8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3AE5869"/>
    <w:multiLevelType w:val="hybridMultilevel"/>
    <w:tmpl w:val="158A9C60"/>
    <w:lvl w:ilvl="0" w:tplc="8CE8341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0C0428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5DA6780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B464A9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C22984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B4E3B88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1E062EB0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B723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D0365426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CA2CF8"/>
    <w:multiLevelType w:val="hybridMultilevel"/>
    <w:tmpl w:val="E63AEE90"/>
    <w:lvl w:ilvl="0" w:tplc="B93CBF94">
      <w:start w:val="1"/>
      <w:numFmt w:val="bullet"/>
      <w:lvlText w:val="–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1EEFD10">
      <w:start w:val="1"/>
      <w:numFmt w:val="bullet"/>
      <w:lvlText w:val="o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DE2DE0">
      <w:start w:val="1"/>
      <w:numFmt w:val="bullet"/>
      <w:lvlText w:val="▪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A1CEE28">
      <w:start w:val="1"/>
      <w:numFmt w:val="bullet"/>
      <w:lvlText w:val="•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57C6D32">
      <w:start w:val="1"/>
      <w:numFmt w:val="bullet"/>
      <w:lvlText w:val="o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25A54CC">
      <w:start w:val="1"/>
      <w:numFmt w:val="bullet"/>
      <w:lvlText w:val="▪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2A354">
      <w:start w:val="1"/>
      <w:numFmt w:val="bullet"/>
      <w:lvlText w:val="•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725EF9BA">
      <w:start w:val="1"/>
      <w:numFmt w:val="bullet"/>
      <w:lvlText w:val="o"/>
      <w:lvlJc w:val="left"/>
      <w:pPr>
        <w:ind w:left="6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EB5A5FC4">
      <w:start w:val="1"/>
      <w:numFmt w:val="bullet"/>
      <w:lvlText w:val="▪"/>
      <w:lvlJc w:val="left"/>
      <w:pPr>
        <w:ind w:left="7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4E69BB"/>
    <w:multiLevelType w:val="hybridMultilevel"/>
    <w:tmpl w:val="DB444D50"/>
    <w:lvl w:ilvl="0" w:tplc="8F448A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0C622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374B4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BE315C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9CA6B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C53FC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8A9DE6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A0F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E18467A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D814D99"/>
    <w:multiLevelType w:val="hybridMultilevel"/>
    <w:tmpl w:val="6CBCE0DC"/>
    <w:lvl w:ilvl="0" w:tplc="FBCA421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FD2820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6870FA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1727F7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E904B8C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38463A0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4E6359A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61ECCCC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77E4D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B934DC"/>
    <w:multiLevelType w:val="hybridMultilevel"/>
    <w:tmpl w:val="4C5AB246"/>
    <w:lvl w:ilvl="0" w:tplc="B9683FF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52E0A7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D672BC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226BF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44C95B6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9FEB8B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554D552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11A418A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998C2FB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5895E8F"/>
    <w:multiLevelType w:val="hybridMultilevel"/>
    <w:tmpl w:val="A9827536"/>
    <w:lvl w:ilvl="0" w:tplc="FD681C68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394771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424A08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5CA7B6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2FE8210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A2A3646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308136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4A5C74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47ECAA0E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3D3A2A"/>
    <w:multiLevelType w:val="hybridMultilevel"/>
    <w:tmpl w:val="46E082B4"/>
    <w:lvl w:ilvl="0" w:tplc="B8FC3A0C">
      <w:start w:val="10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82C4B0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3286AD4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5EACBCA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8F32D31E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EC2F8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A7E932C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6DCDA4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AE6C724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FF833C6"/>
    <w:multiLevelType w:val="hybridMultilevel"/>
    <w:tmpl w:val="ECA6271E"/>
    <w:lvl w:ilvl="0" w:tplc="FCF60880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1D8D118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014C49E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3F646BE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36BFE8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D7B4B264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54AA08E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1E4D338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9124200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A110A1F"/>
    <w:multiLevelType w:val="hybridMultilevel"/>
    <w:tmpl w:val="0E1488E6"/>
    <w:lvl w:ilvl="0" w:tplc="491C0B4A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4D46F48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444329E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5B2035A2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79E1748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DDE3612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4E04C64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F50C346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2BC40D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6875B3"/>
    <w:multiLevelType w:val="hybridMultilevel"/>
    <w:tmpl w:val="4328BD8E"/>
    <w:lvl w:ilvl="0" w:tplc="78F863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70213D8">
      <w:start w:val="1"/>
      <w:numFmt w:val="bullet"/>
      <w:lvlText w:val="o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18D596">
      <w:start w:val="1"/>
      <w:numFmt w:val="bullet"/>
      <w:lvlText w:val="▪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448968">
      <w:start w:val="1"/>
      <w:numFmt w:val="bullet"/>
      <w:lvlText w:val="•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22402C">
      <w:start w:val="1"/>
      <w:numFmt w:val="bullet"/>
      <w:lvlText w:val="o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E44258">
      <w:start w:val="1"/>
      <w:numFmt w:val="bullet"/>
      <w:lvlText w:val="▪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D67A34">
      <w:start w:val="1"/>
      <w:numFmt w:val="bullet"/>
      <w:lvlText w:val="•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F65F72">
      <w:start w:val="1"/>
      <w:numFmt w:val="bullet"/>
      <w:lvlText w:val="o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D29CE2">
      <w:start w:val="1"/>
      <w:numFmt w:val="bullet"/>
      <w:lvlText w:val="▪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7E04E96"/>
    <w:multiLevelType w:val="hybridMultilevel"/>
    <w:tmpl w:val="3738EF3A"/>
    <w:lvl w:ilvl="0" w:tplc="216A3476">
      <w:start w:val="1"/>
      <w:numFmt w:val="decimal"/>
      <w:lvlText w:val="%1.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3B6ACFC">
      <w:start w:val="1"/>
      <w:numFmt w:val="lowerLetter"/>
      <w:lvlText w:val="%2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AA4CD14">
      <w:start w:val="1"/>
      <w:numFmt w:val="lowerRoman"/>
      <w:lvlText w:val="%3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F301324">
      <w:start w:val="1"/>
      <w:numFmt w:val="decimal"/>
      <w:lvlText w:val="%4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B76870C">
      <w:start w:val="1"/>
      <w:numFmt w:val="lowerLetter"/>
      <w:lvlText w:val="%5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7AA2F8F8">
      <w:start w:val="1"/>
      <w:numFmt w:val="lowerRoman"/>
      <w:lvlText w:val="%6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745758">
      <w:start w:val="1"/>
      <w:numFmt w:val="decimal"/>
      <w:lvlText w:val="%7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C820154">
      <w:start w:val="1"/>
      <w:numFmt w:val="lowerLetter"/>
      <w:lvlText w:val="%8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7E6F7C">
      <w:start w:val="1"/>
      <w:numFmt w:val="lowerRoman"/>
      <w:lvlText w:val="%9"/>
      <w:lvlJc w:val="left"/>
      <w:pPr>
        <w:ind w:left="6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7CF1CC2"/>
    <w:multiLevelType w:val="hybridMultilevel"/>
    <w:tmpl w:val="CF28D41E"/>
    <w:lvl w:ilvl="0" w:tplc="1A38299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C4A80B4">
      <w:start w:val="1"/>
      <w:numFmt w:val="lowerLetter"/>
      <w:lvlText w:val="%2"/>
      <w:lvlJc w:val="left"/>
      <w:pPr>
        <w:ind w:left="1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018C0C6">
      <w:start w:val="1"/>
      <w:numFmt w:val="lowerRoman"/>
      <w:lvlText w:val="%3"/>
      <w:lvlJc w:val="left"/>
      <w:pPr>
        <w:ind w:left="2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5024728">
      <w:start w:val="1"/>
      <w:numFmt w:val="decimal"/>
      <w:lvlText w:val="%4"/>
      <w:lvlJc w:val="left"/>
      <w:pPr>
        <w:ind w:left="2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2D488064">
      <w:start w:val="1"/>
      <w:numFmt w:val="lowerLetter"/>
      <w:lvlText w:val="%5"/>
      <w:lvlJc w:val="left"/>
      <w:pPr>
        <w:ind w:left="3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56E75A">
      <w:start w:val="1"/>
      <w:numFmt w:val="lowerRoman"/>
      <w:lvlText w:val="%6"/>
      <w:lvlJc w:val="left"/>
      <w:pPr>
        <w:ind w:left="4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216C7DE8">
      <w:start w:val="1"/>
      <w:numFmt w:val="decimal"/>
      <w:lvlText w:val="%7"/>
      <w:lvlJc w:val="left"/>
      <w:pPr>
        <w:ind w:left="5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A40DA9E">
      <w:start w:val="1"/>
      <w:numFmt w:val="lowerLetter"/>
      <w:lvlText w:val="%8"/>
      <w:lvlJc w:val="left"/>
      <w:pPr>
        <w:ind w:left="5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655E6312">
      <w:start w:val="1"/>
      <w:numFmt w:val="lowerRoman"/>
      <w:lvlText w:val="%9"/>
      <w:lvlJc w:val="left"/>
      <w:pPr>
        <w:ind w:left="6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22"/>
  </w:num>
  <w:num w:numId="5">
    <w:abstractNumId w:val="3"/>
  </w:num>
  <w:num w:numId="6">
    <w:abstractNumId w:val="13"/>
  </w:num>
  <w:num w:numId="7">
    <w:abstractNumId w:val="7"/>
  </w:num>
  <w:num w:numId="8">
    <w:abstractNumId w:val="18"/>
  </w:num>
  <w:num w:numId="9">
    <w:abstractNumId w:val="9"/>
  </w:num>
  <w:num w:numId="10">
    <w:abstractNumId w:val="0"/>
  </w:num>
  <w:num w:numId="11">
    <w:abstractNumId w:val="4"/>
  </w:num>
  <w:num w:numId="12">
    <w:abstractNumId w:val="19"/>
  </w:num>
  <w:num w:numId="13">
    <w:abstractNumId w:val="16"/>
  </w:num>
  <w:num w:numId="14">
    <w:abstractNumId w:val="11"/>
  </w:num>
  <w:num w:numId="15">
    <w:abstractNumId w:val="20"/>
  </w:num>
  <w:num w:numId="16">
    <w:abstractNumId w:val="2"/>
  </w:num>
  <w:num w:numId="17">
    <w:abstractNumId w:val="1"/>
  </w:num>
  <w:num w:numId="18">
    <w:abstractNumId w:val="5"/>
  </w:num>
  <w:num w:numId="19">
    <w:abstractNumId w:val="17"/>
  </w:num>
  <w:num w:numId="20">
    <w:abstractNumId w:val="8"/>
  </w:num>
  <w:num w:numId="21">
    <w:abstractNumId w:val="6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AA"/>
    <w:rsid w:val="000D5CAA"/>
    <w:rsid w:val="003B6ABA"/>
    <w:rsid w:val="0044667C"/>
    <w:rsid w:val="004778A4"/>
    <w:rsid w:val="0049216F"/>
    <w:rsid w:val="004E3865"/>
    <w:rsid w:val="00762D04"/>
    <w:rsid w:val="00825585"/>
    <w:rsid w:val="00852B96"/>
    <w:rsid w:val="0086283E"/>
    <w:rsid w:val="00A41B45"/>
    <w:rsid w:val="00AC2A25"/>
    <w:rsid w:val="00B05E57"/>
    <w:rsid w:val="00D9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28D73"/>
  <w15:docId w15:val="{3DADF207-6B67-46C0-A9AE-C77E337C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1" w:lineRule="auto"/>
      <w:ind w:right="77" w:firstLine="4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10" w:right="7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/>
      <w:ind w:left="10" w:right="7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1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" w:right="77" w:hanging="10"/>
      <w:jc w:val="center"/>
      <w:outlineLvl w:val="2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0" w:line="246" w:lineRule="auto"/>
      <w:ind w:left="1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1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1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1"/>
    </w:rPr>
  </w:style>
  <w:style w:type="paragraph" w:styleId="11">
    <w:name w:val="toc 1"/>
    <w:hidden/>
    <w:pPr>
      <w:spacing w:after="4" w:line="271" w:lineRule="auto"/>
      <w:ind w:left="16" w:right="75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Александр</cp:lastModifiedBy>
  <cp:revision>2</cp:revision>
  <dcterms:created xsi:type="dcterms:W3CDTF">2020-06-23T16:01:00Z</dcterms:created>
  <dcterms:modified xsi:type="dcterms:W3CDTF">2020-06-23T16:01:00Z</dcterms:modified>
</cp:coreProperties>
</file>