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DA0" w:rsidRDefault="00400DA0" w:rsidP="00400DA0">
      <w:pPr>
        <w:spacing w:after="0" w:line="360" w:lineRule="exact"/>
        <w:jc w:val="center"/>
        <w:rPr>
          <w:rFonts w:ascii="Times New Roman" w:hAnsi="Times New Roman"/>
          <w:b/>
          <w:sz w:val="30"/>
          <w:szCs w:val="30"/>
        </w:rPr>
      </w:pPr>
      <w:r>
        <w:rPr>
          <w:rFonts w:ascii="Times New Roman" w:hAnsi="Times New Roman"/>
          <w:b/>
          <w:sz w:val="30"/>
          <w:szCs w:val="30"/>
        </w:rPr>
        <w:t>РЕФЕРАТ</w:t>
      </w:r>
    </w:p>
    <w:p w:rsidR="00400DA0" w:rsidRDefault="00400DA0" w:rsidP="00400DA0">
      <w:pPr>
        <w:spacing w:after="0" w:line="360" w:lineRule="exact"/>
        <w:jc w:val="center"/>
        <w:rPr>
          <w:rFonts w:ascii="Times New Roman" w:hAnsi="Times New Roman"/>
          <w:sz w:val="30"/>
          <w:szCs w:val="30"/>
          <w:lang w:eastAsia="ru-RU"/>
        </w:rPr>
      </w:pPr>
    </w:p>
    <w:p w:rsidR="00400DA0" w:rsidRDefault="00400DA0" w:rsidP="00400DA0">
      <w:pPr>
        <w:shd w:val="clear" w:color="auto" w:fill="FFFFFF"/>
        <w:spacing w:after="0" w:line="360" w:lineRule="exact"/>
        <w:jc w:val="center"/>
        <w:rPr>
          <w:rFonts w:ascii="Times New Roman" w:eastAsiaTheme="minorHAnsi" w:hAnsi="Times New Roman"/>
          <w:b/>
          <w:sz w:val="28"/>
          <w:szCs w:val="28"/>
        </w:rPr>
      </w:pPr>
      <w:r>
        <w:rPr>
          <w:rFonts w:ascii="Times New Roman" w:hAnsi="Times New Roman"/>
          <w:b/>
          <w:sz w:val="28"/>
          <w:szCs w:val="28"/>
        </w:rPr>
        <w:t>Тимощук Маргарита Александровна</w:t>
      </w:r>
    </w:p>
    <w:p w:rsidR="00400DA0" w:rsidRDefault="00400DA0" w:rsidP="00400DA0">
      <w:pPr>
        <w:shd w:val="clear" w:color="auto" w:fill="FFFFFF"/>
        <w:spacing w:after="0" w:line="360" w:lineRule="exact"/>
        <w:jc w:val="center"/>
        <w:rPr>
          <w:rFonts w:ascii="Times New Roman" w:hAnsi="Times New Roman"/>
          <w:b/>
          <w:sz w:val="28"/>
          <w:szCs w:val="28"/>
        </w:rPr>
      </w:pPr>
    </w:p>
    <w:p w:rsidR="00400DA0" w:rsidRDefault="00400DA0" w:rsidP="00400DA0">
      <w:pPr>
        <w:shd w:val="clear" w:color="auto" w:fill="FFFFFF"/>
        <w:spacing w:after="0" w:line="360" w:lineRule="exact"/>
        <w:jc w:val="center"/>
        <w:rPr>
          <w:rFonts w:ascii="Times New Roman" w:hAnsi="Times New Roman"/>
          <w:b/>
          <w:sz w:val="28"/>
          <w:szCs w:val="28"/>
        </w:rPr>
      </w:pPr>
      <w:r>
        <w:rPr>
          <w:rFonts w:ascii="Times New Roman" w:hAnsi="Times New Roman"/>
          <w:b/>
          <w:sz w:val="28"/>
          <w:szCs w:val="28"/>
        </w:rPr>
        <w:t>Женская средняя школа в общей системе образования</w:t>
      </w:r>
      <w:r>
        <w:rPr>
          <w:rFonts w:ascii="Times New Roman" w:hAnsi="Times New Roman"/>
          <w:b/>
          <w:sz w:val="28"/>
          <w:szCs w:val="28"/>
        </w:rPr>
        <w:br/>
        <w:t xml:space="preserve">Российской империи во второй половине </w:t>
      </w:r>
      <w:r>
        <w:rPr>
          <w:rFonts w:ascii="Times New Roman" w:hAnsi="Times New Roman"/>
          <w:b/>
          <w:sz w:val="28"/>
          <w:szCs w:val="28"/>
          <w:lang w:val="en-US"/>
        </w:rPr>
        <w:t>XIX</w:t>
      </w:r>
      <w:r>
        <w:rPr>
          <w:rFonts w:ascii="Times New Roman" w:hAnsi="Times New Roman"/>
          <w:b/>
          <w:sz w:val="28"/>
          <w:szCs w:val="28"/>
        </w:rPr>
        <w:t xml:space="preserve"> – начале </w:t>
      </w:r>
      <w:r>
        <w:rPr>
          <w:rFonts w:ascii="Times New Roman" w:hAnsi="Times New Roman"/>
          <w:b/>
          <w:sz w:val="28"/>
          <w:szCs w:val="28"/>
          <w:lang w:val="en-US"/>
        </w:rPr>
        <w:t>XX</w:t>
      </w:r>
      <w:r>
        <w:rPr>
          <w:rFonts w:ascii="Times New Roman" w:hAnsi="Times New Roman"/>
          <w:b/>
          <w:sz w:val="28"/>
          <w:szCs w:val="28"/>
        </w:rPr>
        <w:t xml:space="preserve"> века</w:t>
      </w:r>
    </w:p>
    <w:p w:rsidR="00400DA0" w:rsidRDefault="00400DA0" w:rsidP="00400DA0">
      <w:pPr>
        <w:shd w:val="clear" w:color="auto" w:fill="FFFFFF"/>
        <w:spacing w:after="0" w:line="360" w:lineRule="exact"/>
        <w:jc w:val="center"/>
        <w:rPr>
          <w:rFonts w:ascii="Times New Roman" w:hAnsi="Times New Roman"/>
          <w:sz w:val="28"/>
          <w:szCs w:val="28"/>
        </w:rPr>
      </w:pPr>
    </w:p>
    <w:p w:rsidR="00400DA0" w:rsidRDefault="00400DA0" w:rsidP="00400DA0">
      <w:pPr>
        <w:shd w:val="clear" w:color="auto" w:fill="FFFFFF"/>
        <w:spacing w:after="0" w:line="360" w:lineRule="exact"/>
        <w:ind w:firstLine="709"/>
        <w:jc w:val="both"/>
        <w:rPr>
          <w:rFonts w:ascii="Times New Roman" w:hAnsi="Times New Roman"/>
          <w:sz w:val="28"/>
          <w:szCs w:val="28"/>
        </w:rPr>
      </w:pPr>
      <w:r>
        <w:rPr>
          <w:rFonts w:ascii="Times New Roman" w:hAnsi="Times New Roman"/>
          <w:b/>
          <w:sz w:val="28"/>
          <w:szCs w:val="28"/>
        </w:rPr>
        <w:t>Ключевые слова</w:t>
      </w:r>
      <w:r>
        <w:rPr>
          <w:rFonts w:ascii="Times New Roman" w:hAnsi="Times New Roman"/>
          <w:sz w:val="28"/>
          <w:szCs w:val="28"/>
        </w:rPr>
        <w:t>: среднее образование, женское образование, женская гимназия, прогимназия, епархиальные училища, социальная политика, реформы, контрреформы.</w:t>
      </w:r>
    </w:p>
    <w:p w:rsidR="00400DA0" w:rsidRDefault="00400DA0" w:rsidP="00400DA0">
      <w:pPr>
        <w:spacing w:after="0" w:line="360" w:lineRule="exact"/>
        <w:ind w:firstLine="709"/>
        <w:jc w:val="both"/>
        <w:rPr>
          <w:rFonts w:ascii="Times New Roman" w:hAnsi="Times New Roman"/>
          <w:sz w:val="28"/>
          <w:szCs w:val="28"/>
          <w:lang w:eastAsia="ru-RU"/>
        </w:rPr>
      </w:pPr>
      <w:r>
        <w:rPr>
          <w:rFonts w:ascii="Times New Roman" w:hAnsi="Times New Roman"/>
          <w:b/>
          <w:color w:val="000000"/>
          <w:sz w:val="28"/>
          <w:szCs w:val="28"/>
          <w:lang w:eastAsia="ru-RU"/>
        </w:rPr>
        <w:t>Актуальность</w:t>
      </w:r>
      <w:r>
        <w:rPr>
          <w:rFonts w:ascii="Times New Roman" w:hAnsi="Times New Roman"/>
          <w:color w:val="000000"/>
          <w:sz w:val="28"/>
          <w:szCs w:val="28"/>
          <w:lang w:eastAsia="ru-RU"/>
        </w:rPr>
        <w:t xml:space="preserve"> темы заключается в том, что проблемы женского среднего образование являются малоизученными и требуют современной оценки для использования наработанного опыта в современных реалиях трансформации образовательной системы.</w:t>
      </w:r>
    </w:p>
    <w:p w:rsidR="00400DA0" w:rsidRDefault="00400DA0" w:rsidP="00400DA0">
      <w:pPr>
        <w:spacing w:after="0" w:line="360" w:lineRule="exact"/>
        <w:ind w:firstLine="709"/>
        <w:jc w:val="both"/>
        <w:rPr>
          <w:rFonts w:ascii="Times New Roman" w:hAnsi="Times New Roman"/>
          <w:sz w:val="28"/>
          <w:szCs w:val="28"/>
          <w:lang w:eastAsia="ru-RU"/>
        </w:rPr>
      </w:pPr>
      <w:r>
        <w:rPr>
          <w:rFonts w:ascii="Times New Roman" w:hAnsi="Times New Roman"/>
          <w:b/>
          <w:color w:val="000000"/>
          <w:sz w:val="28"/>
          <w:szCs w:val="28"/>
          <w:lang w:eastAsia="ru-RU"/>
        </w:rPr>
        <w:t xml:space="preserve">Объект </w:t>
      </w:r>
      <w:r>
        <w:rPr>
          <w:rFonts w:ascii="Times New Roman" w:hAnsi="Times New Roman"/>
          <w:color w:val="000000"/>
          <w:sz w:val="28"/>
          <w:szCs w:val="28"/>
          <w:lang w:eastAsia="ru-RU"/>
        </w:rPr>
        <w:t xml:space="preserve">исследования — женское образование в Российской империи во второй половине XIX – начале ХХ в. </w:t>
      </w:r>
      <w:r>
        <w:rPr>
          <w:rFonts w:ascii="Times New Roman" w:hAnsi="Times New Roman"/>
          <w:b/>
          <w:color w:val="000000"/>
          <w:sz w:val="28"/>
          <w:szCs w:val="28"/>
          <w:lang w:eastAsia="ru-RU"/>
        </w:rPr>
        <w:t>Предметом</w:t>
      </w:r>
      <w:r>
        <w:rPr>
          <w:rFonts w:ascii="Times New Roman" w:hAnsi="Times New Roman"/>
          <w:color w:val="000000"/>
          <w:sz w:val="28"/>
          <w:szCs w:val="28"/>
          <w:lang w:eastAsia="ru-RU"/>
        </w:rPr>
        <w:t xml:space="preserve"> исследования является </w:t>
      </w:r>
      <w:r>
        <w:rPr>
          <w:rFonts w:ascii="Times New Roman" w:hAnsi="Times New Roman"/>
          <w:bCs/>
          <w:sz w:val="28"/>
          <w:szCs w:val="28"/>
        </w:rPr>
        <w:t>процесс становления и развития женских средних учебных заведения в губерниях европейской России в рассматриваемый период</w:t>
      </w:r>
      <w:r>
        <w:rPr>
          <w:rFonts w:ascii="Times New Roman" w:hAnsi="Times New Roman"/>
          <w:color w:val="000000"/>
          <w:sz w:val="28"/>
          <w:szCs w:val="28"/>
          <w:lang w:eastAsia="ru-RU"/>
        </w:rPr>
        <w:t xml:space="preserve">. </w:t>
      </w:r>
    </w:p>
    <w:p w:rsidR="00400DA0" w:rsidRDefault="00400DA0" w:rsidP="00400DA0">
      <w:pPr>
        <w:spacing w:after="0" w:line="360" w:lineRule="exact"/>
        <w:ind w:firstLine="709"/>
        <w:jc w:val="both"/>
        <w:rPr>
          <w:rFonts w:ascii="Times New Roman" w:hAnsi="Times New Roman"/>
          <w:color w:val="000000"/>
          <w:sz w:val="28"/>
          <w:szCs w:val="28"/>
          <w:lang w:eastAsia="ru-RU"/>
        </w:rPr>
      </w:pPr>
      <w:r>
        <w:rPr>
          <w:rFonts w:ascii="Times New Roman" w:hAnsi="Times New Roman"/>
          <w:b/>
          <w:color w:val="000000"/>
          <w:sz w:val="28"/>
          <w:szCs w:val="28"/>
          <w:lang w:eastAsia="ru-RU"/>
        </w:rPr>
        <w:t>Теоретико-методологической основой исследования являются</w:t>
      </w:r>
      <w:r>
        <w:rPr>
          <w:rFonts w:ascii="Times New Roman" w:hAnsi="Times New Roman"/>
          <w:color w:val="000000"/>
          <w:sz w:val="28"/>
          <w:szCs w:val="28"/>
          <w:lang w:eastAsia="ru-RU"/>
        </w:rPr>
        <w:t xml:space="preserve"> принципы историзма, научной объективности, комплексного анализа, а также такие методы исторического исследования как системный, сравнительно-исторический.</w:t>
      </w:r>
    </w:p>
    <w:p w:rsidR="00400DA0" w:rsidRDefault="00400DA0" w:rsidP="00400DA0">
      <w:pPr>
        <w:spacing w:after="0" w:line="360" w:lineRule="exact"/>
        <w:ind w:firstLine="709"/>
        <w:jc w:val="both"/>
        <w:rPr>
          <w:rFonts w:ascii="Times New Roman" w:eastAsiaTheme="minorHAnsi" w:hAnsi="Times New Roman" w:cstheme="minorBidi"/>
          <w:sz w:val="28"/>
          <w:szCs w:val="28"/>
        </w:rPr>
      </w:pPr>
      <w:r>
        <w:rPr>
          <w:rFonts w:ascii="Times New Roman" w:hAnsi="Times New Roman"/>
          <w:b/>
          <w:color w:val="000000"/>
          <w:sz w:val="28"/>
          <w:szCs w:val="28"/>
          <w:lang w:eastAsia="ru-RU"/>
        </w:rPr>
        <w:t>Цель</w:t>
      </w:r>
      <w:r>
        <w:rPr>
          <w:rFonts w:ascii="Times New Roman" w:hAnsi="Times New Roman"/>
          <w:b/>
          <w:color w:val="000000"/>
          <w:sz w:val="28"/>
          <w:szCs w:val="28"/>
          <w:lang w:val="be-BY" w:eastAsia="ru-RU"/>
        </w:rPr>
        <w:t xml:space="preserve"> </w:t>
      </w:r>
      <w:r>
        <w:rPr>
          <w:rFonts w:ascii="Times New Roman" w:hAnsi="Times New Roman"/>
          <w:color w:val="000000"/>
          <w:sz w:val="28"/>
          <w:szCs w:val="28"/>
        </w:rPr>
        <w:t xml:space="preserve">работы </w:t>
      </w:r>
      <w:r>
        <w:rPr>
          <w:rFonts w:ascii="Times New Roman" w:hAnsi="Times New Roman"/>
          <w:color w:val="000000"/>
          <w:sz w:val="28"/>
          <w:szCs w:val="28"/>
          <w:lang w:eastAsia="ru-RU"/>
        </w:rPr>
        <w:t>—</w:t>
      </w:r>
      <w:r>
        <w:rPr>
          <w:rFonts w:ascii="Times New Roman" w:hAnsi="Times New Roman"/>
          <w:sz w:val="28"/>
          <w:szCs w:val="28"/>
        </w:rPr>
        <w:t xml:space="preserve"> комплексная характеристика системы женского среднего образования в Российской империи в контексте социально-экономических изменений второй половины XIX – начала XX в.</w:t>
      </w:r>
    </w:p>
    <w:p w:rsidR="00400DA0" w:rsidRDefault="00400DA0" w:rsidP="00400DA0">
      <w:pPr>
        <w:spacing w:after="120" w:line="360" w:lineRule="exact"/>
        <w:ind w:firstLine="709"/>
        <w:contextualSpacing/>
        <w:jc w:val="both"/>
        <w:rPr>
          <w:rFonts w:ascii="Times New Roman" w:hAnsi="Times New Roman"/>
          <w:color w:val="000000"/>
          <w:sz w:val="28"/>
          <w:szCs w:val="28"/>
          <w:lang w:eastAsia="ru-RU"/>
        </w:rPr>
      </w:pPr>
      <w:r>
        <w:rPr>
          <w:rFonts w:ascii="Times New Roman" w:hAnsi="Times New Roman"/>
          <w:sz w:val="28"/>
          <w:szCs w:val="28"/>
        </w:rPr>
        <w:t xml:space="preserve">По итогам исследования были сделаны следующие </w:t>
      </w:r>
      <w:r>
        <w:rPr>
          <w:rFonts w:ascii="Times New Roman" w:hAnsi="Times New Roman"/>
          <w:b/>
          <w:sz w:val="28"/>
          <w:szCs w:val="28"/>
        </w:rPr>
        <w:t>выводы</w:t>
      </w:r>
      <w:r>
        <w:rPr>
          <w:rFonts w:ascii="Times New Roman" w:hAnsi="Times New Roman"/>
          <w:sz w:val="28"/>
          <w:szCs w:val="28"/>
        </w:rPr>
        <w:t xml:space="preserve">: система всесословного женского среднего образования была создана в России в период великих реформ Александра II при участи педагогической общественности. Несмотря на политику контрреформ, противодействовавшую распространению образования, количество женских средних учебных заведений неуклонно росло. Но проблемы нехватки финансирования, отсутствия преемственности между ступенями образования и неравенства мужских и женских гимназий в Российской империи так и не были решены. </w:t>
      </w:r>
      <w:r>
        <w:rPr>
          <w:rFonts w:ascii="Times New Roman" w:hAnsi="Times New Roman"/>
          <w:sz w:val="28"/>
          <w:szCs w:val="32"/>
        </w:rPr>
        <w:t>Консерватизм министерства народного просвещения, а затем Первая мировая война и свержение монархии не позволили довести реформы до конца.</w:t>
      </w:r>
    </w:p>
    <w:p w:rsidR="00400DA0" w:rsidRDefault="00400DA0" w:rsidP="00400DA0">
      <w:pPr>
        <w:spacing w:after="0" w:line="360" w:lineRule="exact"/>
        <w:ind w:firstLine="708"/>
        <w:jc w:val="both"/>
        <w:rPr>
          <w:rFonts w:ascii="Times New Roman" w:hAnsi="Times New Roman"/>
          <w:sz w:val="28"/>
          <w:szCs w:val="28"/>
        </w:rPr>
      </w:pPr>
      <w:r>
        <w:rPr>
          <w:rFonts w:ascii="Times New Roman" w:hAnsi="Times New Roman"/>
          <w:b/>
          <w:sz w:val="28"/>
          <w:szCs w:val="28"/>
        </w:rPr>
        <w:t>Структура и объем работы.</w:t>
      </w:r>
      <w:r>
        <w:rPr>
          <w:rFonts w:ascii="Times New Roman" w:hAnsi="Times New Roman"/>
          <w:sz w:val="28"/>
          <w:szCs w:val="28"/>
        </w:rPr>
        <w:t xml:space="preserve"> Дипломной работа включает введение, 3 главы, заключение, список источников и литературы, включающий </w:t>
      </w:r>
      <w:r w:rsidRPr="00D338B7">
        <w:rPr>
          <w:rFonts w:ascii="Times New Roman" w:hAnsi="Times New Roman"/>
          <w:sz w:val="28"/>
          <w:szCs w:val="28"/>
        </w:rPr>
        <w:t>116</w:t>
      </w:r>
      <w:r>
        <w:rPr>
          <w:rFonts w:ascii="Times New Roman" w:hAnsi="Times New Roman"/>
          <w:sz w:val="28"/>
          <w:szCs w:val="28"/>
        </w:rPr>
        <w:t xml:space="preserve"> наименований. Объём текста дипломной работы составляет 7</w:t>
      </w:r>
      <w:r w:rsidRPr="00400DA0">
        <w:rPr>
          <w:rFonts w:ascii="Times New Roman" w:hAnsi="Times New Roman"/>
          <w:sz w:val="28"/>
          <w:szCs w:val="28"/>
        </w:rPr>
        <w:t>1</w:t>
      </w:r>
      <w:r>
        <w:rPr>
          <w:rFonts w:ascii="Times New Roman" w:hAnsi="Times New Roman"/>
          <w:sz w:val="28"/>
          <w:szCs w:val="28"/>
        </w:rPr>
        <w:t xml:space="preserve"> страниц</w:t>
      </w:r>
      <w:r>
        <w:rPr>
          <w:rFonts w:ascii="Times New Roman" w:hAnsi="Times New Roman"/>
          <w:sz w:val="28"/>
          <w:szCs w:val="28"/>
          <w:lang w:val="en-US"/>
        </w:rPr>
        <w:t>a</w:t>
      </w:r>
      <w:r>
        <w:rPr>
          <w:rFonts w:ascii="Times New Roman" w:hAnsi="Times New Roman"/>
          <w:sz w:val="28"/>
          <w:szCs w:val="28"/>
        </w:rPr>
        <w:t>.</w:t>
      </w:r>
    </w:p>
    <w:p w:rsidR="00400DA0" w:rsidRPr="00D747D5" w:rsidRDefault="00400DA0" w:rsidP="00400DA0">
      <w:pPr>
        <w:spacing w:after="0" w:line="240" w:lineRule="auto"/>
        <w:jc w:val="center"/>
        <w:rPr>
          <w:rFonts w:ascii="Times New Roman" w:hAnsi="Times New Roman"/>
          <w:b/>
          <w:sz w:val="28"/>
          <w:szCs w:val="28"/>
        </w:rPr>
      </w:pPr>
      <w:r>
        <w:rPr>
          <w:rFonts w:ascii="Times New Roman" w:hAnsi="Times New Roman"/>
          <w:sz w:val="28"/>
          <w:szCs w:val="28"/>
        </w:rPr>
        <w:br w:type="page"/>
      </w:r>
      <w:r w:rsidRPr="00D747D5">
        <w:rPr>
          <w:rFonts w:ascii="Times New Roman" w:hAnsi="Times New Roman"/>
          <w:b/>
          <w:sz w:val="28"/>
          <w:szCs w:val="28"/>
        </w:rPr>
        <w:lastRenderedPageBreak/>
        <w:t>РЭФЕРАТ</w:t>
      </w:r>
    </w:p>
    <w:p w:rsidR="00400DA0" w:rsidRPr="00D747D5" w:rsidRDefault="00400DA0" w:rsidP="00400DA0">
      <w:pPr>
        <w:spacing w:after="0" w:line="240" w:lineRule="auto"/>
        <w:rPr>
          <w:rFonts w:ascii="Times New Roman" w:hAnsi="Times New Roman"/>
          <w:b/>
          <w:sz w:val="28"/>
          <w:szCs w:val="28"/>
        </w:rPr>
      </w:pPr>
    </w:p>
    <w:p w:rsidR="00400DA0" w:rsidRPr="00D747D5" w:rsidRDefault="00400DA0" w:rsidP="00400DA0">
      <w:pPr>
        <w:spacing w:after="0" w:line="240" w:lineRule="auto"/>
        <w:jc w:val="center"/>
        <w:rPr>
          <w:rFonts w:ascii="Times New Roman" w:hAnsi="Times New Roman"/>
          <w:b/>
          <w:sz w:val="28"/>
          <w:szCs w:val="28"/>
        </w:rPr>
      </w:pPr>
      <w:r w:rsidRPr="00D747D5">
        <w:rPr>
          <w:rFonts w:ascii="Times New Roman" w:hAnsi="Times New Roman"/>
          <w:b/>
          <w:sz w:val="28"/>
          <w:szCs w:val="28"/>
        </w:rPr>
        <w:t>Цімашчук Маргарыта Аляксандраўна</w:t>
      </w:r>
    </w:p>
    <w:p w:rsidR="00400DA0" w:rsidRPr="00D747D5" w:rsidRDefault="00400DA0" w:rsidP="00400DA0">
      <w:pPr>
        <w:spacing w:after="0" w:line="240" w:lineRule="auto"/>
        <w:rPr>
          <w:rFonts w:ascii="Times New Roman" w:hAnsi="Times New Roman"/>
          <w:b/>
          <w:sz w:val="28"/>
          <w:szCs w:val="28"/>
        </w:rPr>
      </w:pPr>
    </w:p>
    <w:p w:rsidR="00400DA0" w:rsidRPr="00D747D5" w:rsidRDefault="00400DA0" w:rsidP="00400DA0">
      <w:pPr>
        <w:spacing w:after="0" w:line="240" w:lineRule="auto"/>
        <w:jc w:val="center"/>
        <w:rPr>
          <w:rFonts w:ascii="Times New Roman" w:hAnsi="Times New Roman"/>
          <w:b/>
          <w:sz w:val="28"/>
          <w:szCs w:val="28"/>
        </w:rPr>
      </w:pPr>
      <w:r w:rsidRPr="00D747D5">
        <w:rPr>
          <w:rFonts w:ascii="Times New Roman" w:hAnsi="Times New Roman"/>
          <w:b/>
          <w:sz w:val="28"/>
          <w:szCs w:val="28"/>
        </w:rPr>
        <w:t>Жаночая сярэдняя школа ў агульнай сістэме адукацыі</w:t>
      </w:r>
    </w:p>
    <w:p w:rsidR="00400DA0" w:rsidRPr="00D747D5" w:rsidRDefault="00400DA0" w:rsidP="00400DA0">
      <w:pPr>
        <w:spacing w:after="0" w:line="240" w:lineRule="auto"/>
        <w:jc w:val="center"/>
        <w:rPr>
          <w:rFonts w:ascii="Times New Roman" w:hAnsi="Times New Roman"/>
          <w:b/>
          <w:sz w:val="28"/>
          <w:szCs w:val="28"/>
        </w:rPr>
      </w:pPr>
      <w:r w:rsidRPr="00D747D5">
        <w:rPr>
          <w:rFonts w:ascii="Times New Roman" w:hAnsi="Times New Roman"/>
          <w:b/>
          <w:sz w:val="28"/>
          <w:szCs w:val="28"/>
        </w:rPr>
        <w:t>Расійскай імперыі ў другой палове XIX – пачатку XX стагоддзя</w:t>
      </w:r>
    </w:p>
    <w:p w:rsidR="00400DA0" w:rsidRPr="00D338B7" w:rsidRDefault="00400DA0" w:rsidP="00400DA0">
      <w:pPr>
        <w:spacing w:after="0" w:line="240" w:lineRule="auto"/>
        <w:rPr>
          <w:rFonts w:ascii="Times New Roman" w:hAnsi="Times New Roman"/>
          <w:b/>
          <w:sz w:val="28"/>
          <w:szCs w:val="28"/>
        </w:rPr>
      </w:pPr>
    </w:p>
    <w:p w:rsidR="00400DA0" w:rsidRPr="00D338B7" w:rsidRDefault="00400DA0" w:rsidP="00400DA0">
      <w:pPr>
        <w:spacing w:after="0" w:line="360" w:lineRule="exact"/>
        <w:ind w:firstLine="709"/>
        <w:jc w:val="both"/>
        <w:rPr>
          <w:rFonts w:ascii="Times New Roman" w:hAnsi="Times New Roman"/>
          <w:sz w:val="28"/>
          <w:szCs w:val="28"/>
        </w:rPr>
      </w:pPr>
      <w:r w:rsidRPr="00D338B7">
        <w:rPr>
          <w:rFonts w:ascii="Times New Roman" w:hAnsi="Times New Roman"/>
          <w:b/>
          <w:sz w:val="28"/>
          <w:szCs w:val="28"/>
        </w:rPr>
        <w:t>Ключавыя словы</w:t>
      </w:r>
      <w:r w:rsidRPr="00D338B7">
        <w:rPr>
          <w:rFonts w:ascii="Times New Roman" w:hAnsi="Times New Roman"/>
          <w:sz w:val="28"/>
          <w:szCs w:val="28"/>
        </w:rPr>
        <w:t>: сярэдняя адукацыя, жаночая адукацыя, жаночая гімназія, прагімназія, епархіяльныя вучэльні, сацыяльная палітыка, рэформы, контррэформы.</w:t>
      </w:r>
    </w:p>
    <w:p w:rsidR="00400DA0" w:rsidRPr="00D338B7" w:rsidRDefault="00400DA0" w:rsidP="00400DA0">
      <w:pPr>
        <w:spacing w:after="0" w:line="360" w:lineRule="exact"/>
        <w:ind w:firstLine="709"/>
        <w:jc w:val="both"/>
        <w:rPr>
          <w:rFonts w:ascii="Times New Roman" w:hAnsi="Times New Roman"/>
          <w:sz w:val="28"/>
          <w:szCs w:val="28"/>
        </w:rPr>
      </w:pPr>
      <w:r w:rsidRPr="00D338B7">
        <w:rPr>
          <w:rFonts w:ascii="Times New Roman" w:hAnsi="Times New Roman"/>
          <w:b/>
          <w:sz w:val="28"/>
          <w:szCs w:val="28"/>
        </w:rPr>
        <w:t xml:space="preserve">Актуальнасць </w:t>
      </w:r>
      <w:r w:rsidRPr="00D338B7">
        <w:rPr>
          <w:rFonts w:ascii="Times New Roman" w:hAnsi="Times New Roman"/>
          <w:sz w:val="28"/>
          <w:szCs w:val="28"/>
        </w:rPr>
        <w:t>тэмы паля</w:t>
      </w:r>
      <w:r>
        <w:rPr>
          <w:rFonts w:ascii="Times New Roman" w:hAnsi="Times New Roman"/>
          <w:sz w:val="28"/>
          <w:szCs w:val="28"/>
        </w:rPr>
        <w:t>гае ў тым, што праблемы жаноча</w:t>
      </w:r>
      <w:r>
        <w:rPr>
          <w:rFonts w:ascii="Times New Roman" w:hAnsi="Times New Roman"/>
          <w:sz w:val="28"/>
          <w:szCs w:val="28"/>
          <w:lang w:val="be-BY"/>
        </w:rPr>
        <w:t>й</w:t>
      </w:r>
      <w:r>
        <w:rPr>
          <w:rFonts w:ascii="Times New Roman" w:hAnsi="Times New Roman"/>
          <w:sz w:val="28"/>
          <w:szCs w:val="28"/>
        </w:rPr>
        <w:t xml:space="preserve"> сярэдняй адукацыі</w:t>
      </w:r>
      <w:r w:rsidRPr="00D338B7">
        <w:rPr>
          <w:rFonts w:ascii="Times New Roman" w:hAnsi="Times New Roman"/>
          <w:sz w:val="28"/>
          <w:szCs w:val="28"/>
        </w:rPr>
        <w:t xml:space="preserve"> з'яўляюцца малавывучанымі і патрабуюць сучаснай ацэнкі для выкарыстання напрацаванага досведу ў сучасных рэаліях трансфармацыі адукацыйнай сістэмы.</w:t>
      </w:r>
    </w:p>
    <w:p w:rsidR="00400DA0" w:rsidRPr="00D338B7" w:rsidRDefault="00400DA0" w:rsidP="00400DA0">
      <w:pPr>
        <w:spacing w:after="0" w:line="360" w:lineRule="exact"/>
        <w:ind w:firstLine="709"/>
        <w:jc w:val="both"/>
        <w:rPr>
          <w:rFonts w:ascii="Times New Roman" w:hAnsi="Times New Roman"/>
          <w:sz w:val="28"/>
          <w:szCs w:val="28"/>
        </w:rPr>
      </w:pPr>
      <w:r w:rsidRPr="00D338B7">
        <w:rPr>
          <w:rFonts w:ascii="Times New Roman" w:hAnsi="Times New Roman"/>
          <w:b/>
          <w:sz w:val="28"/>
          <w:szCs w:val="28"/>
        </w:rPr>
        <w:t xml:space="preserve">Аб'ект </w:t>
      </w:r>
      <w:r w:rsidRPr="00D338B7">
        <w:rPr>
          <w:rFonts w:ascii="Times New Roman" w:hAnsi="Times New Roman"/>
          <w:sz w:val="28"/>
          <w:szCs w:val="28"/>
        </w:rPr>
        <w:t xml:space="preserve">даследавання — жаночая адукацыя ў Расійскай імперыі ў другой палове XIX – пачатку ХХ </w:t>
      </w:r>
      <w:r>
        <w:rPr>
          <w:rFonts w:ascii="Times New Roman" w:hAnsi="Times New Roman"/>
          <w:sz w:val="28"/>
          <w:szCs w:val="28"/>
          <w:lang w:val="be-BY"/>
        </w:rPr>
        <w:t>стг</w:t>
      </w:r>
      <w:r w:rsidRPr="00D338B7">
        <w:rPr>
          <w:rFonts w:ascii="Times New Roman" w:hAnsi="Times New Roman"/>
          <w:sz w:val="28"/>
          <w:szCs w:val="28"/>
        </w:rPr>
        <w:t xml:space="preserve">. </w:t>
      </w:r>
      <w:r w:rsidRPr="00D338B7">
        <w:rPr>
          <w:rFonts w:ascii="Times New Roman" w:hAnsi="Times New Roman"/>
          <w:b/>
          <w:sz w:val="28"/>
          <w:szCs w:val="28"/>
        </w:rPr>
        <w:t>Прадметам</w:t>
      </w:r>
      <w:r w:rsidRPr="00D338B7">
        <w:rPr>
          <w:rFonts w:ascii="Times New Roman" w:hAnsi="Times New Roman"/>
          <w:sz w:val="28"/>
          <w:szCs w:val="28"/>
        </w:rPr>
        <w:t xml:space="preserve"> даследавання з'яўляецца працэс станаўлення і развіцця жаноч</w:t>
      </w:r>
      <w:r>
        <w:rPr>
          <w:rFonts w:ascii="Times New Roman" w:hAnsi="Times New Roman"/>
          <w:sz w:val="28"/>
          <w:szCs w:val="28"/>
        </w:rPr>
        <w:t>ых сярэдніх навучальных устаноў у</w:t>
      </w:r>
      <w:r w:rsidRPr="00D338B7">
        <w:rPr>
          <w:rFonts w:ascii="Times New Roman" w:hAnsi="Times New Roman"/>
          <w:sz w:val="28"/>
          <w:szCs w:val="28"/>
        </w:rPr>
        <w:t xml:space="preserve"> губерня</w:t>
      </w:r>
      <w:r>
        <w:rPr>
          <w:rFonts w:ascii="Times New Roman" w:hAnsi="Times New Roman"/>
          <w:sz w:val="28"/>
          <w:szCs w:val="28"/>
        </w:rPr>
        <w:t>х еўрапейскай Расіі ў разглядаемы</w:t>
      </w:r>
      <w:r w:rsidRPr="00D338B7">
        <w:rPr>
          <w:rFonts w:ascii="Times New Roman" w:hAnsi="Times New Roman"/>
          <w:sz w:val="28"/>
          <w:szCs w:val="28"/>
        </w:rPr>
        <w:t xml:space="preserve"> перыяд. </w:t>
      </w:r>
    </w:p>
    <w:p w:rsidR="00400DA0" w:rsidRPr="00D338B7" w:rsidRDefault="00400DA0" w:rsidP="00400DA0">
      <w:pPr>
        <w:spacing w:after="0" w:line="360" w:lineRule="exact"/>
        <w:ind w:firstLine="709"/>
        <w:jc w:val="both"/>
        <w:rPr>
          <w:rFonts w:ascii="Times New Roman" w:hAnsi="Times New Roman"/>
          <w:sz w:val="28"/>
          <w:szCs w:val="28"/>
        </w:rPr>
      </w:pPr>
      <w:r>
        <w:rPr>
          <w:rFonts w:ascii="Times New Roman" w:hAnsi="Times New Roman"/>
          <w:b/>
          <w:sz w:val="28"/>
          <w:szCs w:val="28"/>
        </w:rPr>
        <w:t>Тэарэтыка-метадалагічнай</w:t>
      </w:r>
      <w:r w:rsidRPr="00D338B7">
        <w:rPr>
          <w:rFonts w:ascii="Times New Roman" w:hAnsi="Times New Roman"/>
          <w:sz w:val="28"/>
          <w:szCs w:val="28"/>
        </w:rPr>
        <w:t xml:space="preserve"> </w:t>
      </w:r>
      <w:r w:rsidRPr="00D338B7">
        <w:rPr>
          <w:rFonts w:ascii="Times New Roman" w:hAnsi="Times New Roman"/>
          <w:b/>
          <w:sz w:val="28"/>
          <w:szCs w:val="28"/>
          <w:lang w:val="be-BY"/>
        </w:rPr>
        <w:t>асновай</w:t>
      </w:r>
      <w:r w:rsidRPr="00D338B7">
        <w:rPr>
          <w:rFonts w:ascii="Times New Roman" w:hAnsi="Times New Roman"/>
          <w:b/>
          <w:sz w:val="28"/>
          <w:szCs w:val="28"/>
        </w:rPr>
        <w:t xml:space="preserve"> даследавання з'яўляюцца</w:t>
      </w:r>
      <w:r w:rsidRPr="00D338B7">
        <w:rPr>
          <w:rFonts w:ascii="Times New Roman" w:hAnsi="Times New Roman"/>
          <w:sz w:val="28"/>
          <w:szCs w:val="28"/>
        </w:rPr>
        <w:t xml:space="preserve"> прынцыпы гістарызма, навуковай аб'ектыўнасці, комплекснага аналізу, а таксама такія метады гістарычнага даследавання як сістэмны, параўнальна-гістарычны.</w:t>
      </w:r>
    </w:p>
    <w:p w:rsidR="00400DA0" w:rsidRPr="00D338B7" w:rsidRDefault="00400DA0" w:rsidP="00400DA0">
      <w:pPr>
        <w:spacing w:after="0" w:line="360" w:lineRule="exact"/>
        <w:ind w:firstLine="709"/>
        <w:jc w:val="both"/>
        <w:rPr>
          <w:rFonts w:ascii="Times New Roman" w:hAnsi="Times New Roman"/>
          <w:sz w:val="28"/>
          <w:szCs w:val="28"/>
        </w:rPr>
      </w:pPr>
      <w:r w:rsidRPr="00D338B7">
        <w:rPr>
          <w:rFonts w:ascii="Times New Roman" w:hAnsi="Times New Roman"/>
          <w:b/>
          <w:sz w:val="28"/>
          <w:szCs w:val="28"/>
        </w:rPr>
        <w:t>Мэта</w:t>
      </w:r>
      <w:r w:rsidRPr="00D338B7">
        <w:rPr>
          <w:rFonts w:ascii="Times New Roman" w:hAnsi="Times New Roman"/>
          <w:sz w:val="28"/>
          <w:szCs w:val="28"/>
        </w:rPr>
        <w:t xml:space="preserve"> працы — комплексная характарыстыка сістэмы жаночай сярэдняй адукацыі ў Расійскай імперыі ў кантэксце сацыяльна-эканамічных </w:t>
      </w:r>
      <w:proofErr w:type="gramStart"/>
      <w:r w:rsidRPr="00D338B7">
        <w:rPr>
          <w:rFonts w:ascii="Times New Roman" w:hAnsi="Times New Roman"/>
          <w:sz w:val="28"/>
          <w:szCs w:val="28"/>
        </w:rPr>
        <w:t xml:space="preserve">змен  </w:t>
      </w:r>
      <w:r>
        <w:rPr>
          <w:rFonts w:ascii="Times New Roman" w:hAnsi="Times New Roman"/>
          <w:sz w:val="28"/>
          <w:szCs w:val="28"/>
        </w:rPr>
        <w:t>другой</w:t>
      </w:r>
      <w:proofErr w:type="gramEnd"/>
      <w:r>
        <w:rPr>
          <w:rFonts w:ascii="Times New Roman" w:hAnsi="Times New Roman"/>
          <w:sz w:val="28"/>
          <w:szCs w:val="28"/>
        </w:rPr>
        <w:t xml:space="preserve"> паловы XIX – пачаткі XX стг</w:t>
      </w:r>
      <w:r w:rsidRPr="00D338B7">
        <w:rPr>
          <w:rFonts w:ascii="Times New Roman" w:hAnsi="Times New Roman"/>
          <w:sz w:val="28"/>
          <w:szCs w:val="28"/>
        </w:rPr>
        <w:t>.</w:t>
      </w:r>
    </w:p>
    <w:p w:rsidR="00400DA0" w:rsidRPr="00D338B7" w:rsidRDefault="00400DA0" w:rsidP="00400DA0">
      <w:pPr>
        <w:spacing w:after="0" w:line="360" w:lineRule="exact"/>
        <w:ind w:firstLine="709"/>
        <w:jc w:val="both"/>
        <w:rPr>
          <w:rFonts w:ascii="Times New Roman" w:hAnsi="Times New Roman"/>
          <w:sz w:val="28"/>
          <w:szCs w:val="28"/>
        </w:rPr>
      </w:pPr>
      <w:r w:rsidRPr="00D338B7">
        <w:rPr>
          <w:rFonts w:ascii="Times New Roman" w:hAnsi="Times New Roman"/>
          <w:sz w:val="28"/>
          <w:szCs w:val="28"/>
        </w:rPr>
        <w:t xml:space="preserve">Па выніках даследавання былі зроблены наступныя </w:t>
      </w:r>
      <w:r w:rsidRPr="00D338B7">
        <w:rPr>
          <w:rFonts w:ascii="Times New Roman" w:hAnsi="Times New Roman"/>
          <w:b/>
          <w:sz w:val="28"/>
          <w:szCs w:val="28"/>
        </w:rPr>
        <w:t>высновы</w:t>
      </w:r>
      <w:r w:rsidRPr="00D338B7">
        <w:rPr>
          <w:rFonts w:ascii="Times New Roman" w:hAnsi="Times New Roman"/>
          <w:sz w:val="28"/>
          <w:szCs w:val="28"/>
        </w:rPr>
        <w:t>: сістэма ўсесаслоўнай жаночай сярэдняй адукацыі была створана ў Расіі ў перыяд вялікіх рэформаў Аляксандра II пры</w:t>
      </w:r>
      <w:r>
        <w:rPr>
          <w:rFonts w:ascii="Times New Roman" w:hAnsi="Times New Roman"/>
          <w:sz w:val="28"/>
          <w:szCs w:val="28"/>
          <w:lang w:val="be-BY"/>
        </w:rPr>
        <w:t xml:space="preserve"> ўдзеле</w:t>
      </w:r>
      <w:r w:rsidRPr="00D338B7">
        <w:rPr>
          <w:rFonts w:ascii="Times New Roman" w:hAnsi="Times New Roman"/>
          <w:sz w:val="28"/>
          <w:szCs w:val="28"/>
        </w:rPr>
        <w:t xml:space="preserve"> педагагічнай грамадскасці. Нягледзячы на палітыку контррэформаў, што супрацівілася </w:t>
      </w:r>
      <w:r>
        <w:rPr>
          <w:rFonts w:ascii="Times New Roman" w:hAnsi="Times New Roman"/>
          <w:sz w:val="28"/>
          <w:szCs w:val="28"/>
          <w:lang w:val="be-BY"/>
        </w:rPr>
        <w:t>па</w:t>
      </w:r>
      <w:r>
        <w:rPr>
          <w:rFonts w:ascii="Times New Roman" w:hAnsi="Times New Roman"/>
          <w:sz w:val="28"/>
          <w:szCs w:val="28"/>
        </w:rPr>
        <w:t>шырэ</w:t>
      </w:r>
      <w:r w:rsidRPr="00D338B7">
        <w:rPr>
          <w:rFonts w:ascii="Times New Roman" w:hAnsi="Times New Roman"/>
          <w:sz w:val="28"/>
          <w:szCs w:val="28"/>
        </w:rPr>
        <w:t>нню адукацыі, колькасць жаночых сярэдніх навучальных устаноў няўхі</w:t>
      </w:r>
      <w:r>
        <w:rPr>
          <w:rFonts w:ascii="Times New Roman" w:hAnsi="Times New Roman"/>
          <w:sz w:val="28"/>
          <w:szCs w:val="28"/>
        </w:rPr>
        <w:t>льна расла. Але праблемы недахопу</w:t>
      </w:r>
      <w:r w:rsidRPr="00D338B7">
        <w:rPr>
          <w:rFonts w:ascii="Times New Roman" w:hAnsi="Times New Roman"/>
          <w:sz w:val="28"/>
          <w:szCs w:val="28"/>
        </w:rPr>
        <w:t xml:space="preserve"> фінансавання, </w:t>
      </w:r>
      <w:r>
        <w:rPr>
          <w:rFonts w:ascii="Times New Roman" w:hAnsi="Times New Roman"/>
          <w:sz w:val="28"/>
          <w:szCs w:val="28"/>
          <w:lang w:val="be-BY"/>
        </w:rPr>
        <w:t>адсутнасці</w:t>
      </w:r>
      <w:r w:rsidRPr="00D338B7">
        <w:rPr>
          <w:rFonts w:ascii="Times New Roman" w:hAnsi="Times New Roman"/>
          <w:sz w:val="28"/>
          <w:szCs w:val="28"/>
        </w:rPr>
        <w:t xml:space="preserve"> пераемнасці паміж ступенямі адукацыі і няроўнасці мужчынскіх і жаночых гімназій у Расійскай імперыі гэтак і не былі </w:t>
      </w:r>
      <w:r>
        <w:rPr>
          <w:rFonts w:ascii="Times New Roman" w:hAnsi="Times New Roman"/>
          <w:sz w:val="28"/>
          <w:szCs w:val="28"/>
          <w:lang w:val="be-BY"/>
        </w:rPr>
        <w:t>вырашаны</w:t>
      </w:r>
      <w:r w:rsidRPr="00D338B7">
        <w:rPr>
          <w:rFonts w:ascii="Times New Roman" w:hAnsi="Times New Roman"/>
          <w:sz w:val="28"/>
          <w:szCs w:val="28"/>
        </w:rPr>
        <w:t xml:space="preserve">. Кансерватызм міністэрства народнай асветы, а </w:t>
      </w:r>
      <w:r>
        <w:rPr>
          <w:rFonts w:ascii="Times New Roman" w:hAnsi="Times New Roman"/>
          <w:sz w:val="28"/>
          <w:szCs w:val="28"/>
        </w:rPr>
        <w:t>потым Першая сусветная вайна і падзенн</w:t>
      </w:r>
      <w:r w:rsidRPr="00D338B7">
        <w:rPr>
          <w:rFonts w:ascii="Times New Roman" w:hAnsi="Times New Roman"/>
          <w:sz w:val="28"/>
          <w:szCs w:val="28"/>
        </w:rPr>
        <w:t>е манархіі не дазволілі давесці рэформы да канца.</w:t>
      </w:r>
    </w:p>
    <w:p w:rsidR="00400DA0" w:rsidRDefault="00400DA0" w:rsidP="00400DA0">
      <w:pPr>
        <w:spacing w:after="0" w:line="360" w:lineRule="exact"/>
        <w:ind w:firstLine="709"/>
        <w:jc w:val="both"/>
        <w:rPr>
          <w:rFonts w:ascii="Times New Roman" w:hAnsi="Times New Roman"/>
          <w:sz w:val="28"/>
          <w:szCs w:val="28"/>
          <w:lang w:val="be-BY"/>
        </w:rPr>
      </w:pPr>
      <w:r w:rsidRPr="00D747D5">
        <w:rPr>
          <w:rFonts w:ascii="Times New Roman" w:hAnsi="Times New Roman"/>
          <w:b/>
          <w:sz w:val="28"/>
          <w:szCs w:val="28"/>
        </w:rPr>
        <w:t>Структура і аб'ём працы</w:t>
      </w:r>
      <w:r>
        <w:rPr>
          <w:rFonts w:ascii="Times New Roman" w:hAnsi="Times New Roman"/>
          <w:sz w:val="28"/>
          <w:szCs w:val="28"/>
        </w:rPr>
        <w:t>. Дыпломная</w:t>
      </w:r>
      <w:r w:rsidRPr="00D338B7">
        <w:rPr>
          <w:rFonts w:ascii="Times New Roman" w:hAnsi="Times New Roman"/>
          <w:sz w:val="28"/>
          <w:szCs w:val="28"/>
        </w:rPr>
        <w:t xml:space="preserve"> праца ў</w:t>
      </w:r>
      <w:r>
        <w:rPr>
          <w:rFonts w:ascii="Times New Roman" w:hAnsi="Times New Roman"/>
          <w:sz w:val="28"/>
          <w:szCs w:val="28"/>
          <w:lang w:val="be-BY"/>
        </w:rPr>
        <w:t xml:space="preserve">ключае </w:t>
      </w:r>
      <w:r w:rsidRPr="00D338B7">
        <w:rPr>
          <w:rFonts w:ascii="Times New Roman" w:hAnsi="Times New Roman"/>
          <w:sz w:val="28"/>
          <w:szCs w:val="28"/>
        </w:rPr>
        <w:t xml:space="preserve">ўводзіны, 3 часткі, </w:t>
      </w:r>
      <w:r>
        <w:rPr>
          <w:rFonts w:ascii="Times New Roman" w:hAnsi="Times New Roman"/>
          <w:sz w:val="28"/>
          <w:szCs w:val="28"/>
          <w:lang w:val="be-BY"/>
        </w:rPr>
        <w:t>заключэнне</w:t>
      </w:r>
      <w:r w:rsidRPr="00D338B7">
        <w:rPr>
          <w:rFonts w:ascii="Times New Roman" w:hAnsi="Times New Roman"/>
          <w:sz w:val="28"/>
          <w:szCs w:val="28"/>
        </w:rPr>
        <w:t xml:space="preserve">, спіс крыніц і літаратуры, </w:t>
      </w:r>
      <w:r>
        <w:rPr>
          <w:rFonts w:ascii="Times New Roman" w:hAnsi="Times New Roman"/>
          <w:sz w:val="28"/>
          <w:szCs w:val="28"/>
          <w:lang w:val="be-BY"/>
        </w:rPr>
        <w:t>у якім налічваецца</w:t>
      </w:r>
      <w:r w:rsidRPr="00D338B7">
        <w:rPr>
          <w:rFonts w:ascii="Times New Roman" w:hAnsi="Times New Roman"/>
          <w:sz w:val="28"/>
          <w:szCs w:val="28"/>
        </w:rPr>
        <w:t xml:space="preserve"> 116 назваў. Аб</w:t>
      </w:r>
      <w:r w:rsidRPr="00A648D5">
        <w:rPr>
          <w:rFonts w:ascii="Times New Roman" w:hAnsi="Times New Roman"/>
          <w:sz w:val="28"/>
          <w:szCs w:val="28"/>
          <w:lang w:val="en-US"/>
        </w:rPr>
        <w:t>'</w:t>
      </w:r>
      <w:r w:rsidRPr="00D338B7">
        <w:rPr>
          <w:rFonts w:ascii="Times New Roman" w:hAnsi="Times New Roman"/>
          <w:sz w:val="28"/>
          <w:szCs w:val="28"/>
        </w:rPr>
        <w:t>ём</w:t>
      </w:r>
      <w:r w:rsidRPr="00A648D5">
        <w:rPr>
          <w:rFonts w:ascii="Times New Roman" w:hAnsi="Times New Roman"/>
          <w:sz w:val="28"/>
          <w:szCs w:val="28"/>
          <w:lang w:val="en-US"/>
        </w:rPr>
        <w:t xml:space="preserve"> </w:t>
      </w:r>
      <w:r w:rsidRPr="00D338B7">
        <w:rPr>
          <w:rFonts w:ascii="Times New Roman" w:hAnsi="Times New Roman"/>
          <w:sz w:val="28"/>
          <w:szCs w:val="28"/>
        </w:rPr>
        <w:t>тэксту</w:t>
      </w:r>
      <w:r w:rsidRPr="00A648D5">
        <w:rPr>
          <w:rFonts w:ascii="Times New Roman" w:hAnsi="Times New Roman"/>
          <w:sz w:val="28"/>
          <w:szCs w:val="28"/>
          <w:lang w:val="en-US"/>
        </w:rPr>
        <w:t xml:space="preserve"> </w:t>
      </w:r>
      <w:r w:rsidRPr="00D338B7">
        <w:rPr>
          <w:rFonts w:ascii="Times New Roman" w:hAnsi="Times New Roman"/>
          <w:sz w:val="28"/>
          <w:szCs w:val="28"/>
        </w:rPr>
        <w:t>дыпломнай</w:t>
      </w:r>
      <w:r w:rsidRPr="00A648D5">
        <w:rPr>
          <w:rFonts w:ascii="Times New Roman" w:hAnsi="Times New Roman"/>
          <w:sz w:val="28"/>
          <w:szCs w:val="28"/>
          <w:lang w:val="en-US"/>
        </w:rPr>
        <w:t xml:space="preserve"> </w:t>
      </w:r>
      <w:r w:rsidRPr="00D338B7">
        <w:rPr>
          <w:rFonts w:ascii="Times New Roman" w:hAnsi="Times New Roman"/>
          <w:sz w:val="28"/>
          <w:szCs w:val="28"/>
        </w:rPr>
        <w:t>працы</w:t>
      </w:r>
      <w:r w:rsidRPr="00A648D5">
        <w:rPr>
          <w:rFonts w:ascii="Times New Roman" w:hAnsi="Times New Roman"/>
          <w:sz w:val="28"/>
          <w:szCs w:val="28"/>
          <w:lang w:val="en-US"/>
        </w:rPr>
        <w:t xml:space="preserve"> </w:t>
      </w:r>
      <w:r>
        <w:rPr>
          <w:rFonts w:ascii="Times New Roman" w:hAnsi="Times New Roman"/>
          <w:sz w:val="28"/>
          <w:szCs w:val="28"/>
          <w:lang w:val="be-BY"/>
        </w:rPr>
        <w:t>складае 71 старонка.</w:t>
      </w:r>
    </w:p>
    <w:p w:rsidR="00400DA0" w:rsidRDefault="00400DA0" w:rsidP="00400DA0">
      <w:pPr>
        <w:spacing w:after="0" w:line="360" w:lineRule="exact"/>
        <w:ind w:firstLine="709"/>
        <w:jc w:val="both"/>
        <w:rPr>
          <w:rFonts w:ascii="Times New Roman" w:hAnsi="Times New Roman"/>
          <w:sz w:val="28"/>
          <w:szCs w:val="28"/>
          <w:lang w:val="be-BY"/>
        </w:rPr>
      </w:pPr>
    </w:p>
    <w:p w:rsidR="00400DA0" w:rsidRDefault="00400DA0" w:rsidP="00400DA0">
      <w:pPr>
        <w:spacing w:after="0" w:line="360" w:lineRule="exact"/>
        <w:ind w:firstLine="709"/>
        <w:jc w:val="both"/>
        <w:rPr>
          <w:rFonts w:ascii="Times New Roman" w:hAnsi="Times New Roman"/>
          <w:sz w:val="28"/>
          <w:szCs w:val="28"/>
          <w:lang w:val="be-BY"/>
        </w:rPr>
      </w:pPr>
    </w:p>
    <w:p w:rsidR="00400DA0" w:rsidRPr="00F67CB7" w:rsidRDefault="00400DA0" w:rsidP="00400DA0">
      <w:pPr>
        <w:spacing w:after="0" w:line="360" w:lineRule="exact"/>
        <w:ind w:firstLine="709"/>
        <w:jc w:val="center"/>
        <w:rPr>
          <w:rFonts w:ascii="Times New Roman" w:hAnsi="Times New Roman"/>
          <w:b/>
          <w:sz w:val="28"/>
          <w:szCs w:val="28"/>
          <w:lang w:val="be-BY"/>
        </w:rPr>
      </w:pPr>
      <w:r>
        <w:rPr>
          <w:rFonts w:ascii="Times New Roman" w:hAnsi="Times New Roman"/>
          <w:sz w:val="28"/>
          <w:szCs w:val="28"/>
          <w:lang w:val="be-BY"/>
        </w:rPr>
        <w:br w:type="page"/>
      </w:r>
      <w:r w:rsidRPr="00F67CB7">
        <w:rPr>
          <w:rFonts w:ascii="Times New Roman" w:hAnsi="Times New Roman"/>
          <w:b/>
          <w:sz w:val="28"/>
          <w:szCs w:val="28"/>
          <w:lang w:val="be-BY"/>
        </w:rPr>
        <w:lastRenderedPageBreak/>
        <w:t>ESSAY</w:t>
      </w:r>
    </w:p>
    <w:p w:rsidR="00400DA0" w:rsidRPr="00F67CB7" w:rsidRDefault="00400DA0" w:rsidP="00400DA0">
      <w:pPr>
        <w:spacing w:after="0" w:line="360" w:lineRule="exact"/>
        <w:ind w:firstLine="709"/>
        <w:jc w:val="center"/>
        <w:rPr>
          <w:rFonts w:ascii="Times New Roman" w:hAnsi="Times New Roman"/>
          <w:b/>
          <w:sz w:val="28"/>
          <w:szCs w:val="28"/>
          <w:lang w:val="be-BY"/>
        </w:rPr>
      </w:pPr>
    </w:p>
    <w:p w:rsidR="00400DA0" w:rsidRPr="00F67CB7" w:rsidRDefault="00400DA0" w:rsidP="00400DA0">
      <w:pPr>
        <w:spacing w:after="0" w:line="360" w:lineRule="exact"/>
        <w:ind w:firstLine="709"/>
        <w:jc w:val="center"/>
        <w:rPr>
          <w:rFonts w:ascii="Times New Roman" w:hAnsi="Times New Roman"/>
          <w:b/>
          <w:sz w:val="28"/>
          <w:szCs w:val="28"/>
          <w:lang w:val="be-BY"/>
        </w:rPr>
      </w:pPr>
      <w:r w:rsidRPr="00F67CB7">
        <w:rPr>
          <w:rFonts w:ascii="Times New Roman" w:hAnsi="Times New Roman"/>
          <w:b/>
          <w:sz w:val="28"/>
          <w:szCs w:val="28"/>
          <w:lang w:val="be-BY"/>
        </w:rPr>
        <w:t>Timoshchuk Margarita Aleksandrovna</w:t>
      </w:r>
    </w:p>
    <w:p w:rsidR="00400DA0" w:rsidRPr="00F67CB7" w:rsidRDefault="00400DA0" w:rsidP="00400DA0">
      <w:pPr>
        <w:spacing w:after="0" w:line="360" w:lineRule="exact"/>
        <w:ind w:firstLine="709"/>
        <w:jc w:val="center"/>
        <w:rPr>
          <w:rFonts w:ascii="Times New Roman" w:hAnsi="Times New Roman"/>
          <w:b/>
          <w:sz w:val="28"/>
          <w:szCs w:val="28"/>
          <w:lang w:val="be-BY"/>
        </w:rPr>
      </w:pPr>
    </w:p>
    <w:p w:rsidR="00400DA0" w:rsidRPr="00F67CB7" w:rsidRDefault="00400DA0" w:rsidP="00400DA0">
      <w:pPr>
        <w:spacing w:after="0" w:line="360" w:lineRule="exact"/>
        <w:ind w:firstLine="709"/>
        <w:jc w:val="center"/>
        <w:rPr>
          <w:rFonts w:ascii="Times New Roman" w:hAnsi="Times New Roman"/>
          <w:b/>
          <w:sz w:val="28"/>
          <w:szCs w:val="28"/>
          <w:lang w:val="be-BY"/>
        </w:rPr>
      </w:pPr>
      <w:r w:rsidRPr="00F67CB7">
        <w:rPr>
          <w:rFonts w:ascii="Times New Roman" w:hAnsi="Times New Roman"/>
          <w:b/>
          <w:sz w:val="28"/>
          <w:szCs w:val="28"/>
          <w:lang w:val="be-BY"/>
        </w:rPr>
        <w:t>Women's High School in the General Education System</w:t>
      </w:r>
    </w:p>
    <w:p w:rsidR="00400DA0" w:rsidRPr="00F67CB7" w:rsidRDefault="00400DA0" w:rsidP="00400DA0">
      <w:pPr>
        <w:spacing w:after="0" w:line="360" w:lineRule="exact"/>
        <w:ind w:firstLine="709"/>
        <w:jc w:val="center"/>
        <w:rPr>
          <w:rFonts w:ascii="Times New Roman" w:hAnsi="Times New Roman"/>
          <w:b/>
          <w:sz w:val="28"/>
          <w:szCs w:val="28"/>
          <w:lang w:val="be-BY"/>
        </w:rPr>
      </w:pPr>
      <w:r w:rsidRPr="00F67CB7">
        <w:rPr>
          <w:rFonts w:ascii="Times New Roman" w:hAnsi="Times New Roman"/>
          <w:b/>
          <w:sz w:val="28"/>
          <w:szCs w:val="28"/>
          <w:lang w:val="be-BY"/>
        </w:rPr>
        <w:t>Russian Empire in the second half of the XIX - early XX centuries</w:t>
      </w:r>
    </w:p>
    <w:p w:rsidR="00400DA0" w:rsidRPr="00D747D5" w:rsidRDefault="00400DA0" w:rsidP="00400DA0">
      <w:pPr>
        <w:spacing w:after="0" w:line="360" w:lineRule="exact"/>
        <w:ind w:firstLine="709"/>
        <w:jc w:val="both"/>
        <w:rPr>
          <w:rFonts w:ascii="Times New Roman" w:hAnsi="Times New Roman"/>
          <w:sz w:val="28"/>
          <w:szCs w:val="28"/>
          <w:lang w:val="be-BY"/>
        </w:rPr>
      </w:pPr>
    </w:p>
    <w:p w:rsidR="00400DA0" w:rsidRPr="00D747D5" w:rsidRDefault="00400DA0" w:rsidP="00400DA0">
      <w:pPr>
        <w:spacing w:after="0" w:line="360" w:lineRule="exact"/>
        <w:ind w:firstLine="709"/>
        <w:jc w:val="both"/>
        <w:rPr>
          <w:rFonts w:ascii="Times New Roman" w:hAnsi="Times New Roman"/>
          <w:sz w:val="28"/>
          <w:szCs w:val="28"/>
          <w:lang w:val="be-BY"/>
        </w:rPr>
      </w:pPr>
      <w:r w:rsidRPr="00F67CB7">
        <w:rPr>
          <w:rFonts w:ascii="Times New Roman" w:hAnsi="Times New Roman"/>
          <w:b/>
          <w:sz w:val="28"/>
          <w:szCs w:val="28"/>
          <w:lang w:val="be-BY"/>
        </w:rPr>
        <w:t>Key words</w:t>
      </w:r>
      <w:r w:rsidRPr="00D747D5">
        <w:rPr>
          <w:rFonts w:ascii="Times New Roman" w:hAnsi="Times New Roman"/>
          <w:sz w:val="28"/>
          <w:szCs w:val="28"/>
          <w:lang w:val="be-BY"/>
        </w:rPr>
        <w:t>: secondary education, female education, female gymnasium, gymnasium, diocesan schools, social policy, reforms, counter-reforms.</w:t>
      </w:r>
    </w:p>
    <w:p w:rsidR="00400DA0" w:rsidRPr="00D747D5" w:rsidRDefault="00400DA0" w:rsidP="00400DA0">
      <w:pPr>
        <w:spacing w:after="0" w:line="360" w:lineRule="exact"/>
        <w:ind w:firstLine="709"/>
        <w:jc w:val="both"/>
        <w:rPr>
          <w:rFonts w:ascii="Times New Roman" w:hAnsi="Times New Roman"/>
          <w:sz w:val="28"/>
          <w:szCs w:val="28"/>
          <w:lang w:val="be-BY"/>
        </w:rPr>
      </w:pPr>
      <w:r w:rsidRPr="001F557B">
        <w:rPr>
          <w:rFonts w:ascii="Times New Roman" w:hAnsi="Times New Roman"/>
          <w:b/>
          <w:sz w:val="28"/>
          <w:szCs w:val="28"/>
          <w:lang w:val="be-BY"/>
        </w:rPr>
        <w:t>The relevance</w:t>
      </w:r>
      <w:r w:rsidRPr="00D747D5">
        <w:rPr>
          <w:rFonts w:ascii="Times New Roman" w:hAnsi="Times New Roman"/>
          <w:sz w:val="28"/>
          <w:szCs w:val="28"/>
          <w:lang w:val="be-BY"/>
        </w:rPr>
        <w:t xml:space="preserve"> of the topic lies in the fact that the problems of female secondary education are poorly understood and require modern assessment to use the accumulated experience in modern realities of the transformation of the educational system.</w:t>
      </w:r>
    </w:p>
    <w:p w:rsidR="00400DA0" w:rsidRPr="00D747D5" w:rsidRDefault="00400DA0" w:rsidP="00400DA0">
      <w:pPr>
        <w:spacing w:after="0" w:line="360" w:lineRule="exact"/>
        <w:ind w:firstLine="709"/>
        <w:jc w:val="both"/>
        <w:rPr>
          <w:rFonts w:ascii="Times New Roman" w:hAnsi="Times New Roman"/>
          <w:sz w:val="28"/>
          <w:szCs w:val="28"/>
          <w:lang w:val="be-BY"/>
        </w:rPr>
      </w:pPr>
      <w:r w:rsidRPr="00F67CB7">
        <w:rPr>
          <w:rFonts w:ascii="Times New Roman" w:hAnsi="Times New Roman"/>
          <w:b/>
          <w:sz w:val="28"/>
          <w:szCs w:val="28"/>
          <w:lang w:val="be-BY"/>
        </w:rPr>
        <w:t>Object</w:t>
      </w:r>
      <w:r w:rsidRPr="00D747D5">
        <w:rPr>
          <w:rFonts w:ascii="Times New Roman" w:hAnsi="Times New Roman"/>
          <w:sz w:val="28"/>
          <w:szCs w:val="28"/>
          <w:lang w:val="be-BY"/>
        </w:rPr>
        <w:t xml:space="preserve"> of study - female education in the Russian Empire in the second half of the XIX - early XX centuries. The </w:t>
      </w:r>
      <w:r w:rsidRPr="00F67CB7">
        <w:rPr>
          <w:rFonts w:ascii="Times New Roman" w:hAnsi="Times New Roman"/>
          <w:b/>
          <w:sz w:val="28"/>
          <w:szCs w:val="28"/>
          <w:lang w:val="be-BY"/>
        </w:rPr>
        <w:t>subject</w:t>
      </w:r>
      <w:r w:rsidRPr="00D747D5">
        <w:rPr>
          <w:rFonts w:ascii="Times New Roman" w:hAnsi="Times New Roman"/>
          <w:sz w:val="28"/>
          <w:szCs w:val="28"/>
          <w:lang w:val="be-BY"/>
        </w:rPr>
        <w:t xml:space="preserve"> of the study is the process of formation and development of female secondary schools in the provinces of European Russia in the period under review.</w:t>
      </w:r>
    </w:p>
    <w:p w:rsidR="00400DA0" w:rsidRPr="00D747D5" w:rsidRDefault="00400DA0" w:rsidP="00400DA0">
      <w:pPr>
        <w:spacing w:after="0" w:line="360" w:lineRule="exact"/>
        <w:ind w:firstLine="709"/>
        <w:jc w:val="both"/>
        <w:rPr>
          <w:rFonts w:ascii="Times New Roman" w:hAnsi="Times New Roman"/>
          <w:sz w:val="28"/>
          <w:szCs w:val="28"/>
          <w:lang w:val="be-BY"/>
        </w:rPr>
      </w:pPr>
      <w:r w:rsidRPr="00F67CB7">
        <w:rPr>
          <w:rFonts w:ascii="Times New Roman" w:hAnsi="Times New Roman"/>
          <w:b/>
          <w:sz w:val="28"/>
          <w:szCs w:val="28"/>
          <w:lang w:val="be-BY"/>
        </w:rPr>
        <w:t>The theoretical and methodological basis</w:t>
      </w:r>
      <w:r w:rsidRPr="00D747D5">
        <w:rPr>
          <w:rFonts w:ascii="Times New Roman" w:hAnsi="Times New Roman"/>
          <w:sz w:val="28"/>
          <w:szCs w:val="28"/>
          <w:lang w:val="be-BY"/>
        </w:rPr>
        <w:t xml:space="preserve"> of the study is the principles of historicism, scientific objectivity, a comprehensive analysis, as well as such methods of historical research as systemic, comparative historical.</w:t>
      </w:r>
    </w:p>
    <w:p w:rsidR="00400DA0" w:rsidRPr="00D747D5" w:rsidRDefault="00400DA0" w:rsidP="00400DA0">
      <w:pPr>
        <w:spacing w:after="0" w:line="360" w:lineRule="exact"/>
        <w:ind w:firstLine="709"/>
        <w:jc w:val="both"/>
        <w:rPr>
          <w:rFonts w:ascii="Times New Roman" w:hAnsi="Times New Roman"/>
          <w:sz w:val="28"/>
          <w:szCs w:val="28"/>
          <w:lang w:val="be-BY"/>
        </w:rPr>
      </w:pPr>
      <w:r w:rsidRPr="00F67CB7">
        <w:rPr>
          <w:rFonts w:ascii="Times New Roman" w:hAnsi="Times New Roman"/>
          <w:b/>
          <w:sz w:val="28"/>
          <w:szCs w:val="28"/>
          <w:lang w:val="be-BY"/>
        </w:rPr>
        <w:t>The purpose</w:t>
      </w:r>
      <w:r w:rsidRPr="00D747D5">
        <w:rPr>
          <w:rFonts w:ascii="Times New Roman" w:hAnsi="Times New Roman"/>
          <w:sz w:val="28"/>
          <w:szCs w:val="28"/>
          <w:lang w:val="be-BY"/>
        </w:rPr>
        <w:t xml:space="preserve"> of the work is a comprehensive description of the female secondary education system in the Russian Empire in the context of socio-economic changes in the second half of the XIX - early XX centuries.</w:t>
      </w:r>
    </w:p>
    <w:p w:rsidR="00400DA0" w:rsidRPr="00D747D5" w:rsidRDefault="00400DA0" w:rsidP="00400DA0">
      <w:pPr>
        <w:spacing w:after="0" w:line="360" w:lineRule="exact"/>
        <w:ind w:firstLine="709"/>
        <w:jc w:val="both"/>
        <w:rPr>
          <w:rFonts w:ascii="Times New Roman" w:hAnsi="Times New Roman"/>
          <w:sz w:val="28"/>
          <w:szCs w:val="28"/>
          <w:lang w:val="be-BY"/>
        </w:rPr>
      </w:pPr>
      <w:r w:rsidRPr="00D747D5">
        <w:rPr>
          <w:rFonts w:ascii="Times New Roman" w:hAnsi="Times New Roman"/>
          <w:sz w:val="28"/>
          <w:szCs w:val="28"/>
          <w:lang w:val="be-BY"/>
        </w:rPr>
        <w:t xml:space="preserve">Based on the results of the study, </w:t>
      </w:r>
      <w:r w:rsidRPr="001F557B">
        <w:rPr>
          <w:rFonts w:ascii="Times New Roman" w:hAnsi="Times New Roman"/>
          <w:sz w:val="28"/>
          <w:szCs w:val="28"/>
          <w:lang w:val="be-BY"/>
        </w:rPr>
        <w:t>the following conclusions were</w:t>
      </w:r>
      <w:r w:rsidRPr="00F67CB7">
        <w:rPr>
          <w:rFonts w:ascii="Times New Roman" w:hAnsi="Times New Roman"/>
          <w:b/>
          <w:sz w:val="28"/>
          <w:szCs w:val="28"/>
          <w:lang w:val="be-BY"/>
        </w:rPr>
        <w:t xml:space="preserve"> drawn</w:t>
      </w:r>
      <w:r w:rsidRPr="00D747D5">
        <w:rPr>
          <w:rFonts w:ascii="Times New Roman" w:hAnsi="Times New Roman"/>
          <w:sz w:val="28"/>
          <w:szCs w:val="28"/>
          <w:lang w:val="be-BY"/>
        </w:rPr>
        <w:t>: a system of omniscient female secondary education was created in Russia during the great reforms of Alexander II with the participation of the pedagogical community. Despite the counter-reform policies that counteracted the spread of education, the number of female secondary schools was steadily increasing. But the problems of lack of funding, lack of continuity between the levels of education and the inequality of male and female gymnasiums in the Russian Empire have not been resolved. The conservatism of the Ministry of Education, and then the First World War and the overthrow of the monarchy did not allow to bring the reforms to the end.</w:t>
      </w:r>
    </w:p>
    <w:p w:rsidR="00400DA0" w:rsidRDefault="00400DA0" w:rsidP="00400DA0">
      <w:pPr>
        <w:spacing w:after="0" w:line="360" w:lineRule="exact"/>
        <w:ind w:firstLine="709"/>
        <w:jc w:val="both"/>
        <w:rPr>
          <w:rFonts w:ascii="Times New Roman" w:hAnsi="Times New Roman"/>
          <w:sz w:val="28"/>
          <w:szCs w:val="28"/>
          <w:lang w:val="be-BY"/>
        </w:rPr>
      </w:pPr>
      <w:r w:rsidRPr="00F67CB7">
        <w:rPr>
          <w:rFonts w:ascii="Times New Roman" w:hAnsi="Times New Roman"/>
          <w:b/>
          <w:sz w:val="28"/>
          <w:szCs w:val="28"/>
          <w:lang w:val="be-BY"/>
        </w:rPr>
        <w:t>The structure and scope of work.</w:t>
      </w:r>
      <w:r w:rsidRPr="00D747D5">
        <w:rPr>
          <w:rFonts w:ascii="Times New Roman" w:hAnsi="Times New Roman"/>
          <w:sz w:val="28"/>
          <w:szCs w:val="28"/>
          <w:lang w:val="be-BY"/>
        </w:rPr>
        <w:t xml:space="preserve"> The thesis includes introduction, 3 chapters, conclusion, list of sources and literature, including 116 items. The volume of the text of the thesis is 7</w:t>
      </w:r>
      <w:r>
        <w:rPr>
          <w:rFonts w:ascii="Times New Roman" w:hAnsi="Times New Roman"/>
          <w:sz w:val="28"/>
          <w:szCs w:val="28"/>
          <w:lang w:val="be-BY"/>
        </w:rPr>
        <w:t>1</w:t>
      </w:r>
      <w:r w:rsidRPr="00D747D5">
        <w:rPr>
          <w:rFonts w:ascii="Times New Roman" w:hAnsi="Times New Roman"/>
          <w:sz w:val="28"/>
          <w:szCs w:val="28"/>
          <w:lang w:val="be-BY"/>
        </w:rPr>
        <w:t xml:space="preserve"> pages.</w:t>
      </w:r>
    </w:p>
    <w:p w:rsidR="00713DB0" w:rsidRPr="00400DA0" w:rsidRDefault="00713DB0" w:rsidP="00400DA0">
      <w:pPr>
        <w:spacing w:after="0" w:line="360" w:lineRule="exact"/>
        <w:jc w:val="both"/>
        <w:rPr>
          <w:rFonts w:ascii="Times New Roman" w:hAnsi="Times New Roman"/>
          <w:sz w:val="28"/>
          <w:szCs w:val="28"/>
          <w:lang w:val="be-BY"/>
        </w:rPr>
      </w:pPr>
      <w:bookmarkStart w:id="0" w:name="_GoBack"/>
      <w:bookmarkEnd w:id="0"/>
    </w:p>
    <w:sectPr w:rsidR="00713DB0" w:rsidRPr="00400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A0"/>
    <w:rsid w:val="00400DA0"/>
    <w:rsid w:val="00713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5B23"/>
  <w15:chartTrackingRefBased/>
  <w15:docId w15:val="{33C6AE12-2224-4CAA-9B97-2576E6DC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0DA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c:creator>
  <cp:keywords/>
  <dc:description/>
  <cp:lastModifiedBy>Ri</cp:lastModifiedBy>
  <cp:revision>1</cp:revision>
  <dcterms:created xsi:type="dcterms:W3CDTF">2020-05-31T10:07:00Z</dcterms:created>
  <dcterms:modified xsi:type="dcterms:W3CDTF">2020-05-31T10:08:00Z</dcterms:modified>
</cp:coreProperties>
</file>