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6E" w:rsidRPr="00BA4804" w:rsidRDefault="0033786E" w:rsidP="003378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804">
        <w:rPr>
          <w:rFonts w:ascii="Times New Roman" w:hAnsi="Times New Roman" w:cs="Times New Roman"/>
          <w:sz w:val="24"/>
          <w:szCs w:val="24"/>
        </w:rPr>
        <w:t>УДК</w:t>
      </w:r>
      <w:r w:rsidRPr="00BA4804">
        <w:rPr>
          <w:rFonts w:ascii="Times New Roman" w:hAnsi="Times New Roman" w:cs="Times New Roman"/>
          <w:sz w:val="24"/>
          <w:szCs w:val="24"/>
          <w:lang w:val="en-US"/>
        </w:rPr>
        <w:t xml:space="preserve"> 520.874.7</w:t>
      </w:r>
    </w:p>
    <w:p w:rsidR="0033786E" w:rsidRPr="00182CCA" w:rsidRDefault="00732F8D" w:rsidP="00182C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Navitskaya</w:t>
      </w:r>
      <w:proofErr w:type="spellEnd"/>
      <w:r w:rsidR="009255A3" w:rsidRPr="009255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9255A3">
        <w:rPr>
          <w:rFonts w:ascii="Times New Roman" w:hAnsi="Times New Roman" w:cs="Times New Roman"/>
          <w:sz w:val="24"/>
          <w:szCs w:val="24"/>
          <w:u w:val="single"/>
          <w:lang w:val="en-US"/>
        </w:rPr>
        <w:t>Roza</w:t>
      </w:r>
      <w:proofErr w:type="spellEnd"/>
      <w:r w:rsidR="00CC36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C3696">
        <w:rPr>
          <w:rFonts w:ascii="Times New Roman" w:hAnsi="Times New Roman" w:cs="Times New Roman"/>
          <w:sz w:val="24"/>
          <w:szCs w:val="24"/>
          <w:lang w:val="en-US"/>
        </w:rPr>
        <w:t>Stashkevitch</w:t>
      </w:r>
      <w:proofErr w:type="spellEnd"/>
      <w:r w:rsidR="009255A3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5A3">
        <w:rPr>
          <w:rFonts w:ascii="Times New Roman" w:hAnsi="Times New Roman" w:cs="Times New Roman"/>
          <w:sz w:val="24"/>
          <w:szCs w:val="24"/>
          <w:lang w:val="en-US"/>
        </w:rPr>
        <w:t>Ihar</w:t>
      </w:r>
      <w:proofErr w:type="spellEnd"/>
    </w:p>
    <w:p w:rsidR="0033786E" w:rsidRPr="00121EF0" w:rsidRDefault="00732F8D" w:rsidP="00182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1EF0">
        <w:rPr>
          <w:rFonts w:ascii="Times New Roman" w:hAnsi="Times New Roman" w:cs="Times New Roman"/>
          <w:b/>
          <w:sz w:val="24"/>
          <w:szCs w:val="24"/>
          <w:lang w:val="en-US"/>
        </w:rPr>
        <w:t>POLARIZATION COUPLING ON DUAL-POLARIZATION GENERATION IN A PULSED ND</w:t>
      </w:r>
      <w:proofErr w:type="gramStart"/>
      <w:r w:rsidRPr="00121EF0">
        <w:rPr>
          <w:rFonts w:ascii="Times New Roman" w:hAnsi="Times New Roman" w:cs="Times New Roman"/>
          <w:b/>
          <w:sz w:val="24"/>
          <w:szCs w:val="24"/>
          <w:lang w:val="en-US"/>
        </w:rPr>
        <w:t>:YAG</w:t>
      </w:r>
      <w:proofErr w:type="gramEnd"/>
      <w:r w:rsidRPr="00121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LASER</w:t>
      </w:r>
    </w:p>
    <w:p w:rsidR="00E55086" w:rsidRPr="00D039B6" w:rsidRDefault="0033786E" w:rsidP="004B6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786E">
        <w:rPr>
          <w:rFonts w:ascii="Times New Roman" w:hAnsi="Times New Roman" w:cs="Times New Roman"/>
          <w:sz w:val="24"/>
          <w:szCs w:val="24"/>
          <w:lang w:val="en-US"/>
        </w:rPr>
        <w:t>Belarusian</w:t>
      </w:r>
      <w:r w:rsidRPr="00D03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86E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D03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86E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D039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786E">
        <w:rPr>
          <w:rFonts w:ascii="Times New Roman" w:hAnsi="Times New Roman" w:cs="Times New Roman"/>
          <w:sz w:val="24"/>
          <w:szCs w:val="24"/>
          <w:lang w:val="en-US"/>
        </w:rPr>
        <w:t>Minsk</w:t>
      </w:r>
      <w:r w:rsidRPr="00D039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786E">
        <w:rPr>
          <w:rFonts w:ascii="Times New Roman" w:hAnsi="Times New Roman" w:cs="Times New Roman"/>
          <w:sz w:val="24"/>
          <w:szCs w:val="24"/>
          <w:lang w:val="en-US"/>
        </w:rPr>
        <w:t>Belarus</w:t>
      </w:r>
    </w:p>
    <w:p w:rsidR="004B6EDF" w:rsidRPr="00BC6C8B" w:rsidRDefault="004B6EDF" w:rsidP="004B6E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69C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1154">
        <w:rPr>
          <w:rFonts w:ascii="Times New Roman" w:hAnsi="Times New Roman" w:cs="Times New Roman"/>
          <w:sz w:val="20"/>
          <w:szCs w:val="20"/>
          <w:lang w:val="en-US"/>
        </w:rPr>
        <w:t>This paper considers</w:t>
      </w:r>
      <w:r w:rsidR="00044E37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 coupling between two </w:t>
      </w:r>
      <w:r w:rsidR="00A81154">
        <w:rPr>
          <w:rFonts w:ascii="Times New Roman" w:hAnsi="Times New Roman" w:cs="Times New Roman"/>
          <w:sz w:val="20"/>
          <w:szCs w:val="20"/>
          <w:lang w:val="en-US"/>
        </w:rPr>
        <w:t xml:space="preserve">orthogonal </w:t>
      </w:r>
      <w:r w:rsidR="00044E37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polarizations </w:t>
      </w:r>
      <w:r w:rsidR="00A81154">
        <w:rPr>
          <w:rFonts w:ascii="Times New Roman" w:hAnsi="Times New Roman" w:cs="Times New Roman"/>
          <w:sz w:val="20"/>
          <w:szCs w:val="20"/>
          <w:lang w:val="en-US"/>
        </w:rPr>
        <w:t xml:space="preserve">generated </w:t>
      </w:r>
      <w:r w:rsidR="00044E37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simultaneously </w:t>
      </w:r>
      <w:r w:rsidR="00A81154">
        <w:rPr>
          <w:rFonts w:ascii="Times New Roman" w:hAnsi="Times New Roman" w:cs="Times New Roman"/>
          <w:sz w:val="20"/>
          <w:szCs w:val="20"/>
          <w:lang w:val="en-US"/>
        </w:rPr>
        <w:t xml:space="preserve">in a </w:t>
      </w:r>
      <w:proofErr w:type="spellStart"/>
      <w:r w:rsidR="00A81154">
        <w:rPr>
          <w:rFonts w:ascii="Times New Roman" w:hAnsi="Times New Roman" w:cs="Times New Roman"/>
          <w:sz w:val="20"/>
          <w:szCs w:val="20"/>
          <w:lang w:val="en-US"/>
        </w:rPr>
        <w:t>Nd</w:t>
      </w:r>
      <w:proofErr w:type="gramStart"/>
      <w:r w:rsidR="00044E37" w:rsidRPr="00DB69CD">
        <w:rPr>
          <w:rFonts w:ascii="Times New Roman" w:hAnsi="Times New Roman" w:cs="Times New Roman"/>
          <w:sz w:val="20"/>
          <w:szCs w:val="20"/>
          <w:lang w:val="en-US"/>
        </w:rPr>
        <w:t>:YAG</w:t>
      </w:r>
      <w:proofErr w:type="spellEnd"/>
      <w:proofErr w:type="gramEnd"/>
      <w:r w:rsidR="00044E37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 laser.</w:t>
      </w:r>
      <w:r w:rsidR="001E76CB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 It </w:t>
      </w:r>
      <w:r w:rsidR="00817BF0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1E76CB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 experimentally shown that such generation is </w:t>
      </w:r>
      <w:r w:rsidR="001E76CB" w:rsidRPr="00121EF0">
        <w:rPr>
          <w:rFonts w:ascii="Times New Roman" w:hAnsi="Times New Roman" w:cs="Times New Roman"/>
          <w:sz w:val="20"/>
          <w:szCs w:val="20"/>
          <w:lang w:val="en-US"/>
        </w:rPr>
        <w:t xml:space="preserve">possible </w:t>
      </w:r>
      <w:r w:rsidR="00255191" w:rsidRPr="009255A3">
        <w:rPr>
          <w:rFonts w:ascii="Times New Roman" w:hAnsi="Times New Roman" w:cs="Times New Roman"/>
          <w:sz w:val="20"/>
          <w:szCs w:val="20"/>
          <w:lang w:val="en-US"/>
        </w:rPr>
        <w:t xml:space="preserve">if </w:t>
      </w:r>
      <w:r w:rsidR="00511701" w:rsidRPr="009255A3">
        <w:rPr>
          <w:rFonts w:ascii="Times New Roman" w:hAnsi="Times New Roman" w:cs="Times New Roman"/>
          <w:sz w:val="20"/>
          <w:szCs w:val="20"/>
          <w:lang w:val="en-US"/>
        </w:rPr>
        <w:t xml:space="preserve">the difference between the </w:t>
      </w:r>
      <w:r w:rsidR="00255191" w:rsidRPr="009255A3">
        <w:rPr>
          <w:rFonts w:ascii="Times New Roman" w:hAnsi="Times New Roman" w:cs="Times New Roman"/>
          <w:sz w:val="20"/>
          <w:szCs w:val="20"/>
          <w:lang w:val="en-US"/>
        </w:rPr>
        <w:t xml:space="preserve">loss factors for two polarizations </w:t>
      </w:r>
      <w:r w:rsidR="00511701" w:rsidRPr="009255A3">
        <w:rPr>
          <w:rFonts w:ascii="Times New Roman" w:hAnsi="Times New Roman" w:cs="Times New Roman"/>
          <w:sz w:val="20"/>
          <w:szCs w:val="20"/>
          <w:lang w:val="en-US"/>
        </w:rPr>
        <w:t>is rather considerable</w:t>
      </w:r>
      <w:r w:rsidR="00255191" w:rsidRPr="009255A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E76CB" w:rsidRPr="009255A3">
        <w:rPr>
          <w:rFonts w:ascii="Times New Roman" w:hAnsi="Times New Roman" w:cs="Times New Roman"/>
          <w:sz w:val="20"/>
          <w:szCs w:val="20"/>
          <w:lang w:val="en-US"/>
        </w:rPr>
        <w:t>A simple method is proposed</w:t>
      </w:r>
      <w:r w:rsidR="001E76CB" w:rsidRPr="00121EF0">
        <w:rPr>
          <w:rFonts w:ascii="Times New Roman" w:hAnsi="Times New Roman" w:cs="Times New Roman"/>
          <w:sz w:val="20"/>
          <w:szCs w:val="20"/>
          <w:lang w:val="en-US"/>
        </w:rPr>
        <w:t xml:space="preserve"> to equalize the los</w:t>
      </w:r>
      <w:r w:rsidR="001E76CB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ses </w:t>
      </w:r>
      <w:r w:rsidR="00255191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1E76CB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 both polarizations and achieve the same average intensity. </w:t>
      </w:r>
      <w:r w:rsidR="00DB69CD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It is shown </w:t>
      </w:r>
      <w:r w:rsidR="001E76CB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that a theory based on a point laser model cannot adequately describe such a generation, </w:t>
      </w:r>
      <w:r w:rsidR="00817BF0">
        <w:rPr>
          <w:rFonts w:ascii="Times New Roman" w:hAnsi="Times New Roman" w:cs="Times New Roman"/>
          <w:sz w:val="20"/>
          <w:szCs w:val="20"/>
          <w:lang w:val="en-US"/>
        </w:rPr>
        <w:t>as it</w:t>
      </w:r>
      <w:r w:rsidR="001E76CB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 does not take into account the incomplete overlapping of the </w:t>
      </w:r>
      <w:r w:rsidR="00DB69CD" w:rsidRPr="00DB69CD">
        <w:rPr>
          <w:rFonts w:ascii="Times New Roman" w:hAnsi="Times New Roman" w:cs="Times New Roman"/>
          <w:sz w:val="20"/>
          <w:szCs w:val="20"/>
          <w:lang w:val="en-US"/>
        </w:rPr>
        <w:t>cavity</w:t>
      </w:r>
      <w:r w:rsidR="00255191" w:rsidRPr="00BC6C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E76CB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modes </w:t>
      </w:r>
      <w:r w:rsidR="00511701" w:rsidRPr="00B668D3">
        <w:rPr>
          <w:rFonts w:ascii="Times New Roman" w:hAnsi="Times New Roman" w:cs="Times New Roman"/>
          <w:sz w:val="20"/>
          <w:szCs w:val="20"/>
          <w:lang w:val="en-US"/>
        </w:rPr>
        <w:t>which correspond</w:t>
      </w:r>
      <w:r w:rsidR="00930535"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  <w:r w:rsidR="001E76CB" w:rsidRPr="00DB69CD">
        <w:rPr>
          <w:rFonts w:ascii="Times New Roman" w:hAnsi="Times New Roman" w:cs="Times New Roman"/>
          <w:sz w:val="20"/>
          <w:szCs w:val="20"/>
          <w:lang w:val="en-US"/>
        </w:rPr>
        <w:t xml:space="preserve"> different polarizations.</w:t>
      </w:r>
    </w:p>
    <w:p w:rsidR="00182CCA" w:rsidRPr="00BC6C8B" w:rsidRDefault="00182CCA" w:rsidP="004B6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4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6672" w:rsidRPr="009255A3">
        <w:rPr>
          <w:rFonts w:ascii="Times New Roman" w:hAnsi="Times New Roman" w:cs="Times New Roman"/>
          <w:sz w:val="24"/>
          <w:szCs w:val="24"/>
          <w:lang w:val="en-US"/>
        </w:rPr>
        <w:t>Dual-polarization l</w:t>
      </w:r>
      <w:r w:rsidR="003871E8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aser generation </w:t>
      </w:r>
      <w:r w:rsidR="007444D0" w:rsidRPr="009255A3">
        <w:rPr>
          <w:rFonts w:ascii="Times New Roman" w:hAnsi="Times New Roman" w:cs="Times New Roman"/>
          <w:sz w:val="24"/>
          <w:szCs w:val="24"/>
          <w:lang w:val="en-US"/>
        </w:rPr>
        <w:t>has fairly</w:t>
      </w:r>
      <w:r w:rsidR="007444D0" w:rsidRPr="009255A3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="0043435F" w:rsidRPr="009255A3">
        <w:rPr>
          <w:rFonts w:ascii="Times New Roman" w:hAnsi="Times New Roman" w:cs="Times New Roman"/>
          <w:sz w:val="24"/>
          <w:szCs w:val="24"/>
          <w:lang w:val="en-US"/>
        </w:rPr>
        <w:t>interesting applications</w:t>
      </w:r>
      <w:r w:rsidR="0043435F">
        <w:rPr>
          <w:rFonts w:ascii="Times New Roman" w:hAnsi="Times New Roman" w:cs="Times New Roman"/>
          <w:sz w:val="24"/>
          <w:szCs w:val="24"/>
          <w:lang w:val="en-US"/>
        </w:rPr>
        <w:t xml:space="preserve"> [1-2</w:t>
      </w:r>
      <w:bookmarkStart w:id="0" w:name="_GoBack"/>
      <w:bookmarkEnd w:id="0"/>
      <w:r w:rsidR="003871E8"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="003846F1"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The intensities of the two polarizations </w:t>
      </w:r>
      <w:r w:rsidR="003846F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3846F1"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 coupled</w:t>
      </w:r>
      <w:r w:rsidR="003846F1">
        <w:rPr>
          <w:rFonts w:ascii="Times New Roman" w:hAnsi="Times New Roman" w:cs="Times New Roman"/>
          <w:sz w:val="24"/>
          <w:szCs w:val="24"/>
          <w:lang w:val="en-US"/>
        </w:rPr>
        <w:t xml:space="preserve"> as they have the same source of carriers - </w:t>
      </w:r>
      <w:r w:rsidR="003846F1"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laser </w:t>
      </w:r>
      <w:r w:rsidR="003846F1">
        <w:rPr>
          <w:rFonts w:ascii="Times New Roman" w:hAnsi="Times New Roman" w:cs="Times New Roman"/>
          <w:sz w:val="24"/>
          <w:szCs w:val="24"/>
          <w:lang w:val="en-US"/>
        </w:rPr>
        <w:t xml:space="preserve">active medium. </w:t>
      </w:r>
      <w:r w:rsidR="003871E8" w:rsidRPr="00121EF0">
        <w:rPr>
          <w:rFonts w:ascii="Times New Roman" w:hAnsi="Times New Roman" w:cs="Times New Roman"/>
          <w:sz w:val="24"/>
          <w:szCs w:val="24"/>
          <w:lang w:val="en-US"/>
        </w:rPr>
        <w:t>In continuous mode,</w:t>
      </w:r>
      <w:r w:rsidR="003871E8" w:rsidRPr="00A81154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>dual-polarization</w:t>
      </w:r>
      <w:r w:rsidR="003871E8" w:rsidRPr="003846F1">
        <w:rPr>
          <w:rFonts w:ascii="Times New Roman" w:hAnsi="Times New Roman" w:cs="Times New Roman"/>
          <w:sz w:val="24"/>
          <w:szCs w:val="24"/>
          <w:lang w:val="en-US"/>
        </w:rPr>
        <w:t xml:space="preserve"> generation is possible </w:t>
      </w:r>
      <w:r w:rsidR="003846F1">
        <w:rPr>
          <w:rFonts w:ascii="Times New Roman" w:hAnsi="Times New Roman" w:cs="Times New Roman"/>
          <w:sz w:val="24"/>
          <w:szCs w:val="24"/>
          <w:lang w:val="en-US"/>
        </w:rPr>
        <w:t>if absor</w:t>
      </w:r>
      <w:r w:rsidR="003924B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846F1">
        <w:rPr>
          <w:rFonts w:ascii="Times New Roman" w:hAnsi="Times New Roman" w:cs="Times New Roman"/>
          <w:sz w:val="24"/>
          <w:szCs w:val="24"/>
          <w:lang w:val="en-US"/>
        </w:rPr>
        <w:t>tion and emission cross-sections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 xml:space="preserve"> of an active medium</w:t>
      </w:r>
      <w:r w:rsidR="003846F1">
        <w:rPr>
          <w:rFonts w:ascii="Times New Roman" w:hAnsi="Times New Roman" w:cs="Times New Roman"/>
          <w:sz w:val="24"/>
          <w:szCs w:val="24"/>
          <w:lang w:val="en-US"/>
        </w:rPr>
        <w:t>, as well as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672"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>otal</w:t>
      </w:r>
      <w:r w:rsidR="003846F1">
        <w:rPr>
          <w:rFonts w:ascii="Times New Roman" w:hAnsi="Times New Roman" w:cs="Times New Roman"/>
          <w:sz w:val="24"/>
          <w:szCs w:val="24"/>
          <w:lang w:val="en-US"/>
        </w:rPr>
        <w:t xml:space="preserve"> loss factors are approximately equal for both polarizations. This paper describes </w:t>
      </w:r>
      <w:r w:rsidR="00F26672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846F1">
        <w:rPr>
          <w:rFonts w:ascii="Times New Roman" w:hAnsi="Times New Roman" w:cs="Times New Roman"/>
          <w:sz w:val="24"/>
          <w:szCs w:val="24"/>
          <w:lang w:val="en-US"/>
        </w:rPr>
        <w:t xml:space="preserve">influence of the loss factors difference on polarization coupling in the free-running </w:t>
      </w:r>
      <w:r w:rsidR="00F26672" w:rsidRPr="009255A3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F26672">
        <w:rPr>
          <w:rFonts w:ascii="Times New Roman" w:hAnsi="Times New Roman" w:cs="Times New Roman"/>
          <w:sz w:val="24"/>
          <w:szCs w:val="24"/>
          <w:lang w:val="en-US"/>
        </w:rPr>
        <w:t xml:space="preserve"> of a </w:t>
      </w:r>
      <w:proofErr w:type="spellStart"/>
      <w:r w:rsidR="003846F1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gramStart"/>
      <w:r w:rsidR="003846F1">
        <w:rPr>
          <w:rFonts w:ascii="Times New Roman" w:hAnsi="Times New Roman" w:cs="Times New Roman"/>
          <w:sz w:val="24"/>
          <w:szCs w:val="24"/>
          <w:lang w:val="en-US"/>
        </w:rPr>
        <w:t>:YAG</w:t>
      </w:r>
      <w:proofErr w:type="spellEnd"/>
      <w:proofErr w:type="gramEnd"/>
      <w:r w:rsidR="003846F1">
        <w:rPr>
          <w:rFonts w:ascii="Times New Roman" w:hAnsi="Times New Roman" w:cs="Times New Roman"/>
          <w:sz w:val="24"/>
          <w:szCs w:val="24"/>
          <w:lang w:val="en-US"/>
        </w:rPr>
        <w:t xml:space="preserve"> laser.</w:t>
      </w:r>
    </w:p>
    <w:p w:rsidR="00762370" w:rsidRPr="00AB7A28" w:rsidRDefault="007364B3" w:rsidP="00BB0E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B7A28">
        <w:rPr>
          <w:rFonts w:ascii="Times New Roman" w:hAnsi="Times New Roman" w:cs="Times New Roman"/>
          <w:sz w:val="24"/>
          <w:szCs w:val="24"/>
          <w:lang w:val="en-US"/>
        </w:rPr>
        <w:t>he experimental setup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to obtain d</w:t>
      </w:r>
      <w:r w:rsidR="003846F1" w:rsidRPr="00AB7A28">
        <w:rPr>
          <w:rFonts w:ascii="Times New Roman" w:hAnsi="Times New Roman" w:cs="Times New Roman"/>
          <w:sz w:val="24"/>
          <w:szCs w:val="24"/>
          <w:lang w:val="en-US"/>
        </w:rPr>
        <w:t>ual-polarization generation in the free-running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672">
        <w:rPr>
          <w:rFonts w:ascii="Times New Roman" w:hAnsi="Times New Roman" w:cs="Times New Roman"/>
          <w:sz w:val="24"/>
          <w:szCs w:val="24"/>
          <w:lang w:val="en-US"/>
        </w:rPr>
        <w:t xml:space="preserve">mode of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:YAG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laser is </w:t>
      </w:r>
      <w:r w:rsidR="003846F1" w:rsidRPr="00AB7A28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836DBB" w:rsidRPr="00AB7A28">
        <w:rPr>
          <w:rFonts w:ascii="Times New Roman" w:hAnsi="Times New Roman" w:cs="Times New Roman"/>
          <w:sz w:val="24"/>
          <w:szCs w:val="24"/>
          <w:lang w:val="en-US"/>
        </w:rPr>
        <w:t>in Fig.</w:t>
      </w:r>
      <w:r w:rsidR="00C411D5" w:rsidRPr="00AB7A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36DBB" w:rsidRPr="00AB7A28">
        <w:rPr>
          <w:rFonts w:ascii="Times New Roman" w:hAnsi="Times New Roman" w:cs="Times New Roman"/>
          <w:sz w:val="24"/>
          <w:szCs w:val="24"/>
          <w:lang w:val="en-US"/>
        </w:rPr>
        <w:t xml:space="preserve">. The beams with two orthogonal polarizations were separated </w:t>
      </w:r>
      <w:r w:rsidR="00F26672" w:rsidRPr="009255A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36DBB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DBB" w:rsidRPr="00AB7A28">
        <w:rPr>
          <w:rFonts w:ascii="Times New Roman" w:hAnsi="Times New Roman" w:cs="Times New Roman"/>
          <w:sz w:val="24"/>
          <w:szCs w:val="24"/>
          <w:lang w:val="en-US"/>
        </w:rPr>
        <w:t xml:space="preserve">a polarizer inclined at Brewster’s </w:t>
      </w:r>
      <w:r w:rsidR="00836DBB" w:rsidRPr="00121EF0">
        <w:rPr>
          <w:rFonts w:ascii="Times New Roman" w:hAnsi="Times New Roman" w:cs="Times New Roman"/>
          <w:sz w:val="24"/>
          <w:szCs w:val="24"/>
          <w:lang w:val="en-US"/>
        </w:rPr>
        <w:t>angle (</w:t>
      </w:r>
      <w:r w:rsidR="00AB7A28" w:rsidRPr="00121EF0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836DBB" w:rsidRPr="00121EF0">
        <w:rPr>
          <w:rFonts w:ascii="Times New Roman" w:hAnsi="Times New Roman" w:cs="Times New Roman"/>
          <w:sz w:val="24"/>
          <w:szCs w:val="24"/>
          <w:lang w:val="en-US"/>
        </w:rPr>
        <w:t>57°).</w:t>
      </w:r>
      <w:r w:rsidR="00836DBB" w:rsidRPr="00A81154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r w:rsidR="00836DBB" w:rsidRPr="00AB7A28">
        <w:rPr>
          <w:rFonts w:ascii="Times New Roman" w:hAnsi="Times New Roman" w:cs="Times New Roman"/>
          <w:sz w:val="24"/>
          <w:szCs w:val="24"/>
          <w:lang w:val="en-US"/>
        </w:rPr>
        <w:t>The mirror</w:t>
      </w:r>
      <w:r w:rsidR="00F266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6DBB" w:rsidRPr="00AB7A28">
        <w:rPr>
          <w:rFonts w:ascii="Times New Roman" w:hAnsi="Times New Roman" w:cs="Times New Roman"/>
          <w:sz w:val="24"/>
          <w:szCs w:val="24"/>
          <w:lang w:val="en-US"/>
        </w:rPr>
        <w:t xml:space="preserve"> common for </w:t>
      </w:r>
      <w:r w:rsidR="00F26672">
        <w:rPr>
          <w:rFonts w:ascii="Times New Roman" w:hAnsi="Times New Roman" w:cs="Times New Roman"/>
          <w:sz w:val="24"/>
          <w:szCs w:val="24"/>
          <w:lang w:val="en-US"/>
        </w:rPr>
        <w:t>the beams with different</w:t>
      </w:r>
      <w:r w:rsidR="00836DBB" w:rsidRPr="00AB7A28">
        <w:rPr>
          <w:rFonts w:ascii="Times New Roman" w:hAnsi="Times New Roman" w:cs="Times New Roman"/>
          <w:sz w:val="24"/>
          <w:szCs w:val="24"/>
          <w:lang w:val="en-US"/>
        </w:rPr>
        <w:t xml:space="preserve"> polarization</w:t>
      </w:r>
      <w:r w:rsidR="00AB7A28" w:rsidRPr="00AB7A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66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7A28" w:rsidRPr="00AB7A28">
        <w:rPr>
          <w:rFonts w:ascii="Times New Roman" w:hAnsi="Times New Roman" w:cs="Times New Roman"/>
          <w:sz w:val="24"/>
          <w:szCs w:val="24"/>
          <w:lang w:val="en-US"/>
        </w:rPr>
        <w:t xml:space="preserve"> was semitransparent with</w:t>
      </w:r>
      <w:r w:rsidR="00F26672">
        <w:rPr>
          <w:rFonts w:ascii="Times New Roman" w:hAnsi="Times New Roman" w:cs="Times New Roman"/>
          <w:sz w:val="24"/>
          <w:szCs w:val="24"/>
          <w:lang w:val="en-US"/>
        </w:rPr>
        <w:t xml:space="preserve"> reflectivity of 53%</w:t>
      </w:r>
      <w:proofErr w:type="gramStart"/>
      <w:r w:rsidR="00F26672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F2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DBB" w:rsidRPr="00AB7A28">
        <w:rPr>
          <w:rFonts w:ascii="Times New Roman" w:hAnsi="Times New Roman" w:cs="Times New Roman"/>
          <w:sz w:val="24"/>
          <w:szCs w:val="24"/>
          <w:lang w:val="en-US"/>
        </w:rPr>
        <w:t xml:space="preserve">other mirrors </w:t>
      </w:r>
      <w:r w:rsidR="00AB7A28" w:rsidRPr="00AB7A28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836DBB" w:rsidRPr="00AB7A28">
        <w:rPr>
          <w:rFonts w:ascii="Times New Roman" w:hAnsi="Times New Roman" w:cs="Times New Roman"/>
          <w:sz w:val="24"/>
          <w:szCs w:val="24"/>
          <w:lang w:val="en-US"/>
        </w:rPr>
        <w:t xml:space="preserve"> highly reflective and </w:t>
      </w:r>
      <w:r w:rsidR="00F26672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identical </w:t>
      </w:r>
      <w:r w:rsidR="00836DBB" w:rsidRPr="00AB7A28">
        <w:rPr>
          <w:rFonts w:ascii="Times New Roman" w:hAnsi="Times New Roman" w:cs="Times New Roman"/>
          <w:sz w:val="24"/>
          <w:szCs w:val="24"/>
          <w:lang w:val="en-US"/>
        </w:rPr>
        <w:t>for both beams.</w:t>
      </w:r>
      <w:r w:rsidR="00BB0EE5">
        <w:rPr>
          <w:rFonts w:ascii="Times New Roman" w:hAnsi="Times New Roman" w:cs="Times New Roman"/>
          <w:sz w:val="24"/>
          <w:szCs w:val="24"/>
          <w:lang w:val="en-US"/>
        </w:rPr>
        <w:t xml:space="preserve"> Absorption and emission cross-sections for </w:t>
      </w:r>
      <w:r w:rsidR="00F266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BB0EE5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gramStart"/>
      <w:r w:rsidR="00BB0EE5">
        <w:rPr>
          <w:rFonts w:ascii="Times New Roman" w:hAnsi="Times New Roman" w:cs="Times New Roman"/>
          <w:sz w:val="24"/>
          <w:szCs w:val="24"/>
          <w:lang w:val="en-US"/>
        </w:rPr>
        <w:t>:YAG</w:t>
      </w:r>
      <w:proofErr w:type="spellEnd"/>
      <w:proofErr w:type="gramEnd"/>
      <w:r w:rsidR="00BB0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EF0">
        <w:rPr>
          <w:rFonts w:ascii="Times New Roman" w:hAnsi="Times New Roman" w:cs="Times New Roman"/>
          <w:sz w:val="24"/>
          <w:szCs w:val="24"/>
          <w:lang w:val="en-US"/>
        </w:rPr>
        <w:t xml:space="preserve">cubic </w:t>
      </w:r>
      <w:r w:rsidR="00BB0EE5">
        <w:rPr>
          <w:rFonts w:ascii="Times New Roman" w:hAnsi="Times New Roman" w:cs="Times New Roman"/>
          <w:sz w:val="24"/>
          <w:szCs w:val="24"/>
          <w:lang w:val="en-US"/>
        </w:rPr>
        <w:t xml:space="preserve">crystal </w:t>
      </w:r>
      <w:r w:rsidR="00F26672" w:rsidRPr="009255A3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BB0EE5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EE5">
        <w:rPr>
          <w:rFonts w:ascii="Times New Roman" w:hAnsi="Times New Roman" w:cs="Times New Roman"/>
          <w:sz w:val="24"/>
          <w:szCs w:val="24"/>
          <w:lang w:val="en-US"/>
        </w:rPr>
        <w:t>equal</w:t>
      </w:r>
      <w:r w:rsidR="00121EF0">
        <w:rPr>
          <w:rFonts w:ascii="Times New Roman" w:hAnsi="Times New Roman" w:cs="Times New Roman"/>
          <w:sz w:val="24"/>
          <w:szCs w:val="24"/>
          <w:lang w:val="en-US"/>
        </w:rPr>
        <w:t xml:space="preserve"> for all polarizations</w:t>
      </w:r>
      <w:r w:rsidR="00BB0E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3696" w:rsidRPr="00732F8D" w:rsidRDefault="007B0CDA" w:rsidP="00F9441F">
      <w:pPr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B0CDA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695700" cy="1754150"/>
            <wp:effectExtent l="0" t="0" r="0" b="0"/>
            <wp:docPr id="5" name="Рисунок 5" descr="D:\BSUResearch\DualPolGeneration\ПФП2019\CavityScheme_DualPol_GlassPla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SUResearch\DualPolGeneration\ПФП2019\CavityScheme_DualPol_GlassPlate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15" cy="17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BB" w:rsidRPr="00C411D5" w:rsidRDefault="00B65228" w:rsidP="00C411D5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B65228">
        <w:rPr>
          <w:rFonts w:ascii="Times New Roman" w:hAnsi="Times New Roman" w:cs="Times New Roman"/>
          <w:sz w:val="20"/>
          <w:szCs w:val="24"/>
          <w:lang w:val="en-US"/>
        </w:rPr>
        <w:t>Fig. 1.</w:t>
      </w:r>
      <w:proofErr w:type="gramEnd"/>
      <w:r w:rsidRPr="00B65228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gramStart"/>
      <w:r w:rsidRPr="00B65228">
        <w:rPr>
          <w:rFonts w:ascii="Times New Roman" w:hAnsi="Times New Roman" w:cs="Times New Roman"/>
          <w:sz w:val="20"/>
          <w:szCs w:val="24"/>
          <w:lang w:val="en-US"/>
        </w:rPr>
        <w:t>E</w:t>
      </w:r>
      <w:r w:rsidR="00762370" w:rsidRPr="00B65228">
        <w:rPr>
          <w:rFonts w:ascii="Times New Roman" w:hAnsi="Times New Roman" w:cs="Times New Roman"/>
          <w:sz w:val="20"/>
          <w:szCs w:val="24"/>
          <w:lang w:val="en-US"/>
        </w:rPr>
        <w:t>xperimental setup</w:t>
      </w:r>
      <w:r w:rsidRPr="00B65228">
        <w:rPr>
          <w:rFonts w:ascii="Times New Roman" w:hAnsi="Times New Roman" w:cs="Times New Roman"/>
          <w:sz w:val="20"/>
          <w:szCs w:val="24"/>
          <w:lang w:val="en-US"/>
        </w:rPr>
        <w:t xml:space="preserve"> scheme.</w:t>
      </w:r>
      <w:proofErr w:type="gramEnd"/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p w:rsidR="00836DBB" w:rsidRDefault="00836DBB" w:rsidP="004B6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losses for </w:t>
      </w:r>
      <w:r w:rsidR="001320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light polarized in the plane of inciden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11EE3">
        <w:rPr>
          <w:rFonts w:ascii="Times New Roman" w:hAnsi="Times New Roman" w:cs="Times New Roman"/>
          <w:sz w:val="24"/>
          <w:szCs w:val="24"/>
          <w:lang w:val="en-US"/>
        </w:rPr>
        <w:t xml:space="preserve">were introduced 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 xml:space="preserve">by the glass plate tilted </w:t>
      </w:r>
      <w:r w:rsidR="00747F07" w:rsidRPr="009255A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 xml:space="preserve"> a c</w:t>
      </w:r>
      <w:r w:rsidR="00811EE3">
        <w:rPr>
          <w:rFonts w:ascii="Times New Roman" w:hAnsi="Times New Roman" w:cs="Times New Roman"/>
          <w:sz w:val="24"/>
          <w:szCs w:val="24"/>
          <w:lang w:val="en-US"/>
        </w:rPr>
        <w:t>ertain angle to the light propagation direction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>The additional r</w:t>
      </w:r>
      <w:r w:rsidR="0013207E">
        <w:rPr>
          <w:rFonts w:ascii="Times New Roman" w:hAnsi="Times New Roman" w:cs="Times New Roman"/>
          <w:sz w:val="24"/>
          <w:szCs w:val="24"/>
          <w:lang w:val="en-US"/>
        </w:rPr>
        <w:t>elative power l</w:t>
      </w:r>
      <w:r>
        <w:rPr>
          <w:rFonts w:ascii="Times New Roman" w:hAnsi="Times New Roman" w:cs="Times New Roman"/>
          <w:sz w:val="24"/>
          <w:szCs w:val="24"/>
          <w:lang w:val="en-US"/>
        </w:rPr>
        <w:t>oss per cavity trip</w:t>
      </w:r>
      <w:r w:rsidR="00811EE3">
        <w:rPr>
          <w:rFonts w:ascii="Times New Roman" w:hAnsi="Times New Roman" w:cs="Times New Roman"/>
          <w:sz w:val="24"/>
          <w:szCs w:val="24"/>
          <w:lang w:val="en-US"/>
        </w:rPr>
        <w:t xml:space="preserve"> γ</w:t>
      </w:r>
      <w:r w:rsidR="00811EE3" w:rsidRPr="00561D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811EE3">
        <w:rPr>
          <w:rFonts w:ascii="Times New Roman" w:hAnsi="Times New Roman" w:cs="Times New Roman"/>
          <w:sz w:val="24"/>
          <w:szCs w:val="24"/>
          <w:lang w:val="en-US"/>
        </w:rPr>
        <w:t xml:space="preserve"> corresponds to Fresnel reflection from the air-glass plate interface</w:t>
      </w:r>
      <w:r w:rsidR="00747F07">
        <w:rPr>
          <w:rFonts w:ascii="Times New Roman" w:hAnsi="Times New Roman" w:cs="Times New Roman"/>
          <w:sz w:val="24"/>
          <w:szCs w:val="24"/>
          <w:lang w:val="en-US"/>
        </w:rPr>
        <w:t>s. It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 xml:space="preserve">s value </w:t>
      </w:r>
      <w:r w:rsidR="0013207E">
        <w:rPr>
          <w:rFonts w:ascii="Times New Roman" w:hAnsi="Times New Roman" w:cs="Times New Roman"/>
          <w:sz w:val="24"/>
          <w:szCs w:val="24"/>
          <w:lang w:val="en-US"/>
        </w:rPr>
        <w:t xml:space="preserve">depends on the </w:t>
      </w:r>
      <w:r w:rsidR="00561DAF">
        <w:rPr>
          <w:rFonts w:ascii="Times New Roman" w:hAnsi="Times New Roman" w:cs="Times New Roman"/>
          <w:sz w:val="24"/>
          <w:szCs w:val="24"/>
          <w:lang w:val="en-US"/>
        </w:rPr>
        <w:t>angles of incidence and refraction</w:t>
      </w:r>
      <w:r w:rsidR="00811EE3">
        <w:rPr>
          <w:rFonts w:ascii="Times New Roman" w:hAnsi="Times New Roman" w:cs="Times New Roman"/>
          <w:sz w:val="24"/>
          <w:szCs w:val="24"/>
          <w:lang w:val="en-US"/>
        </w:rPr>
        <w:t xml:space="preserve"> α and</w:t>
      </w:r>
      <w:r w:rsidR="0056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07E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561DAF" w:rsidRPr="00561D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spellEnd"/>
      <w:r w:rsidR="00561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07E">
        <w:rPr>
          <w:rFonts w:ascii="Times New Roman" w:hAnsi="Times New Roman" w:cs="Times New Roman"/>
          <w:sz w:val="24"/>
          <w:szCs w:val="24"/>
          <w:lang w:val="en-US"/>
        </w:rPr>
        <w:t>as described in (1</w:t>
      </w:r>
      <w:r w:rsidR="00561DAF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="001320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61DAF">
        <w:rPr>
          <w:rFonts w:ascii="Times New Roman" w:hAnsi="Times New Roman" w:cs="Times New Roman"/>
          <w:sz w:val="24"/>
          <w:szCs w:val="24"/>
          <w:lang w:val="en-US"/>
        </w:rPr>
        <w:t>. If the glass plate tilt</w:t>
      </w:r>
      <w:r w:rsidR="0013207E">
        <w:rPr>
          <w:rFonts w:ascii="Times New Roman" w:hAnsi="Times New Roman" w:cs="Times New Roman"/>
          <w:sz w:val="24"/>
          <w:szCs w:val="24"/>
          <w:lang w:val="en-US"/>
        </w:rPr>
        <w:t xml:space="preserve"> α is equal to Brewster’s angle</w:t>
      </w:r>
      <w:r w:rsidR="00561DAF">
        <w:rPr>
          <w:rFonts w:ascii="Times New Roman" w:hAnsi="Times New Roman" w:cs="Times New Roman"/>
          <w:sz w:val="24"/>
          <w:szCs w:val="24"/>
          <w:lang w:val="en-US"/>
        </w:rPr>
        <w:t>, the additional reflection loss</w:t>
      </w:r>
      <w:r w:rsidR="00D952BB" w:rsidRPr="00D03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52BB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D952BB" w:rsidRPr="00561D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561DAF">
        <w:rPr>
          <w:rFonts w:ascii="Times New Roman" w:hAnsi="Times New Roman" w:cs="Times New Roman"/>
          <w:sz w:val="24"/>
          <w:szCs w:val="24"/>
          <w:lang w:val="en-US"/>
        </w:rPr>
        <w:t xml:space="preserve"> is zero</w:t>
      </w:r>
      <w:r w:rsidR="001320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207E" w:rsidRDefault="00561DAF" w:rsidP="004B6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9E8">
        <w:rPr>
          <w:position w:val="-10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75pt;height:20.95pt" o:ole="" fillcolor="window">
            <v:imagedata r:id="rId5" o:title=""/>
          </v:shape>
          <o:OLEObject Type="Embed" ProgID="Equation.3" ShapeID="_x0000_i1025" DrawAspect="Content" ObjectID="_1615370154" r:id="rId6"/>
        </w:object>
      </w:r>
      <w:r w:rsidR="00086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13207E">
        <w:rPr>
          <w:rFonts w:ascii="Times New Roman" w:hAnsi="Times New Roman" w:cs="Times New Roman"/>
          <w:sz w:val="24"/>
          <w:szCs w:val="24"/>
          <w:lang w:val="en-US"/>
        </w:rPr>
        <w:t>(1)</w:t>
      </w:r>
    </w:p>
    <w:p w:rsidR="00561DAF" w:rsidRDefault="00561DAF" w:rsidP="004B6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DAF">
        <w:rPr>
          <w:position w:val="-30"/>
        </w:rPr>
        <w:object w:dxaOrig="3300" w:dyaOrig="680">
          <v:shape id="_x0000_i1026" type="#_x0000_t75" style="width:183.2pt;height:39.2pt" o:ole="" fillcolor="window">
            <v:imagedata r:id="rId7" o:title=""/>
          </v:shape>
          <o:OLEObject Type="Embed" ProgID="Equation.3" ShapeID="_x0000_i1026" DrawAspect="Content" ObjectID="_1615370155" r:id="rId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(2)</w:t>
      </w:r>
    </w:p>
    <w:p w:rsidR="0013207E" w:rsidRDefault="00811EE3" w:rsidP="004B6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="00C73614">
        <w:rPr>
          <w:rFonts w:ascii="Times New Roman" w:hAnsi="Times New Roman" w:cs="Times New Roman"/>
          <w:sz w:val="24"/>
          <w:szCs w:val="24"/>
          <w:lang w:val="en-US"/>
        </w:rPr>
        <w:t xml:space="preserve">measured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average powers </w:t>
      </w:r>
      <w:r w:rsidR="00C73614" w:rsidRPr="007364B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73614" w:rsidRPr="007364B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C7361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73614" w:rsidRPr="007364B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73614" w:rsidRPr="007364B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="00C73614">
        <w:rPr>
          <w:rFonts w:ascii="Times New Roman" w:hAnsi="Times New Roman" w:cs="Times New Roman"/>
          <w:sz w:val="24"/>
          <w:szCs w:val="24"/>
          <w:lang w:val="en-US"/>
        </w:rPr>
        <w:t xml:space="preserve"> correspond to </w:t>
      </w:r>
      <w:r w:rsidR="00747F07" w:rsidRPr="009255A3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C73614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47F07" w:rsidRPr="009255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7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614">
        <w:rPr>
          <w:rFonts w:ascii="Times New Roman" w:hAnsi="Times New Roman" w:cs="Times New Roman"/>
          <w:sz w:val="24"/>
          <w:szCs w:val="24"/>
          <w:lang w:val="en-US"/>
        </w:rPr>
        <w:t xml:space="preserve">beams with orthogonal polarizations </w:t>
      </w:r>
      <w:r>
        <w:rPr>
          <w:rFonts w:ascii="Times New Roman" w:hAnsi="Times New Roman" w:cs="Times New Roman"/>
          <w:sz w:val="24"/>
          <w:szCs w:val="24"/>
          <w:lang w:val="en-US"/>
        </w:rPr>
        <w:t>output from the highly reflective mirrors</w:t>
      </w:r>
      <w:r w:rsidR="00C736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00F3">
        <w:rPr>
          <w:rFonts w:ascii="Times New Roman" w:hAnsi="Times New Roman" w:cs="Times New Roman"/>
          <w:sz w:val="24"/>
          <w:szCs w:val="24"/>
          <w:lang w:val="en-US"/>
        </w:rPr>
        <w:t xml:space="preserve">Fig.2 shows </w:t>
      </w:r>
      <w:r w:rsidR="00747F0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00F3">
        <w:rPr>
          <w:rFonts w:ascii="Times New Roman" w:hAnsi="Times New Roman" w:cs="Times New Roman"/>
          <w:sz w:val="24"/>
          <w:szCs w:val="24"/>
          <w:lang w:val="en-US"/>
        </w:rPr>
        <w:t>experimenta</w:t>
      </w:r>
      <w:r w:rsidR="00D600F3" w:rsidRPr="009255A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600F3">
        <w:rPr>
          <w:rFonts w:ascii="Times New Roman" w:hAnsi="Times New Roman" w:cs="Times New Roman"/>
          <w:sz w:val="24"/>
          <w:szCs w:val="24"/>
          <w:lang w:val="en-US"/>
        </w:rPr>
        <w:t xml:space="preserve"> dependence</w:t>
      </w:r>
      <w:r w:rsidR="00747F07">
        <w:rPr>
          <w:rFonts w:ascii="Times New Roman" w:hAnsi="Times New Roman" w:cs="Times New Roman"/>
          <w:sz w:val="24"/>
          <w:szCs w:val="24"/>
          <w:lang w:val="en-US"/>
        </w:rPr>
        <w:t xml:space="preserve"> of the output power</w:t>
      </w:r>
      <w:r w:rsidR="0013207E">
        <w:rPr>
          <w:rFonts w:ascii="Times New Roman" w:hAnsi="Times New Roman" w:cs="Times New Roman"/>
          <w:sz w:val="24"/>
          <w:szCs w:val="24"/>
          <w:lang w:val="en-US"/>
        </w:rPr>
        <w:t xml:space="preserve"> ratio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4B3" w:rsidRPr="0048244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364B3" w:rsidRPr="0048244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7364B3" w:rsidRPr="00482445">
        <w:rPr>
          <w:rFonts w:ascii="Times New Roman" w:hAnsi="Times New Roman" w:cs="Times New Roman"/>
          <w:i/>
          <w:sz w:val="24"/>
          <w:szCs w:val="24"/>
          <w:lang w:val="en-US"/>
        </w:rPr>
        <w:t>/P</w:t>
      </w:r>
      <w:r w:rsidR="007364B3" w:rsidRPr="0048244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="00C4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0F3">
        <w:rPr>
          <w:rFonts w:ascii="Times New Roman" w:hAnsi="Times New Roman" w:cs="Times New Roman"/>
          <w:sz w:val="24"/>
          <w:szCs w:val="24"/>
          <w:lang w:val="en-US"/>
        </w:rPr>
        <w:t>on the glass plate</w:t>
      </w:r>
      <w:r w:rsidR="00C73614">
        <w:rPr>
          <w:rFonts w:ascii="Times New Roman" w:hAnsi="Times New Roman" w:cs="Times New Roman"/>
          <w:sz w:val="24"/>
          <w:szCs w:val="24"/>
          <w:lang w:val="en-US"/>
        </w:rPr>
        <w:t xml:space="preserve"> tilt angle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4B3" w:rsidRPr="00BD77E7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D600F3">
        <w:rPr>
          <w:rFonts w:ascii="Times New Roman" w:hAnsi="Times New Roman" w:cs="Times New Roman"/>
          <w:sz w:val="24"/>
          <w:szCs w:val="24"/>
          <w:lang w:val="en-US"/>
        </w:rPr>
        <w:t xml:space="preserve">, as well as the calculated </w:t>
      </w:r>
      <w:r w:rsidR="00BD77E7">
        <w:rPr>
          <w:rFonts w:ascii="Times New Roman" w:hAnsi="Times New Roman" w:cs="Times New Roman"/>
          <w:sz w:val="24"/>
          <w:szCs w:val="24"/>
          <w:lang w:val="en-US"/>
        </w:rPr>
        <w:t xml:space="preserve">dependence of the </w:t>
      </w:r>
      <w:r w:rsidR="00D600F3">
        <w:rPr>
          <w:rFonts w:ascii="Times New Roman" w:hAnsi="Times New Roman" w:cs="Times New Roman"/>
          <w:sz w:val="24"/>
          <w:szCs w:val="24"/>
          <w:lang w:val="en-US"/>
        </w:rPr>
        <w:t xml:space="preserve">additional loss factor </w:t>
      </w:r>
      <w:r w:rsidR="007364B3">
        <w:rPr>
          <w:rFonts w:ascii="Times New Roman" w:hAnsi="Times New Roman" w:cs="Times New Roman"/>
          <w:sz w:val="24"/>
          <w:szCs w:val="24"/>
          <w:lang w:val="en-US"/>
        </w:rPr>
        <w:t>γ</w:t>
      </w:r>
      <w:r w:rsidR="007364B3" w:rsidRPr="00561D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7364B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D600F3">
        <w:rPr>
          <w:rFonts w:ascii="Times New Roman" w:hAnsi="Times New Roman" w:cs="Times New Roman"/>
          <w:sz w:val="24"/>
          <w:szCs w:val="24"/>
          <w:lang w:val="en-US"/>
        </w:rPr>
        <w:t xml:space="preserve">on the corresponding </w:t>
      </w:r>
      <w:r w:rsidR="00D600F3" w:rsidRPr="00121EF0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DF619F" w:rsidRPr="00121EF0">
        <w:rPr>
          <w:rFonts w:ascii="Times New Roman" w:hAnsi="Times New Roman" w:cs="Times New Roman"/>
          <w:sz w:val="24"/>
          <w:szCs w:val="24"/>
          <w:lang w:val="en-US"/>
        </w:rPr>
        <w:t xml:space="preserve"> (for n=1.45)</w:t>
      </w:r>
      <w:r w:rsidR="00C411D5" w:rsidRPr="00121E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11D5" w:rsidRPr="00A81154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</w:p>
    <w:p w:rsidR="007A73E5" w:rsidRPr="00732F8D" w:rsidRDefault="00B63FC4" w:rsidP="007A73E5">
      <w:pPr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>
        <w:object w:dxaOrig="3841" w:dyaOrig="2859">
          <v:shape id="_x0000_i1027" type="#_x0000_t75" style="width:241.8pt;height:181.05pt" o:ole="" o:allowoverlap="f">
            <v:imagedata r:id="rId9" o:title=""/>
          </v:shape>
          <o:OLEObject Type="Embed" ProgID="Origin50.Graph" ShapeID="_x0000_i1027" DrawAspect="Content" ObjectID="_1615370156" r:id="rId10"/>
        </w:object>
      </w:r>
      <w:r w:rsidR="00816316">
        <w:object w:dxaOrig="3841" w:dyaOrig="2859">
          <v:shape id="_x0000_i1028" type="#_x0000_t75" style="width:236.95pt;height:176.8pt" o:ole="" o:allowoverlap="f">
            <v:imagedata r:id="rId11" o:title=""/>
          </v:shape>
          <o:OLEObject Type="Embed" ProgID="Origin50.Graph" ShapeID="_x0000_i1028" DrawAspect="Content" ObjectID="_1615370157" r:id="rId12"/>
        </w:object>
      </w:r>
    </w:p>
    <w:p w:rsidR="007A73E5" w:rsidRPr="00BD77E7" w:rsidRDefault="007A73E5" w:rsidP="007A73E5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BD77E7">
        <w:rPr>
          <w:rFonts w:ascii="Times New Roman" w:hAnsi="Times New Roman" w:cs="Times New Roman"/>
          <w:sz w:val="20"/>
          <w:szCs w:val="24"/>
          <w:lang w:val="en-US"/>
        </w:rPr>
        <w:t>Fig. 2</w:t>
      </w:r>
      <w:r w:rsidR="00800765" w:rsidRPr="00BD77E7">
        <w:rPr>
          <w:rFonts w:ascii="Times New Roman" w:hAnsi="Times New Roman" w:cs="Times New Roman"/>
          <w:sz w:val="20"/>
          <w:szCs w:val="24"/>
          <w:lang w:val="en-US"/>
        </w:rPr>
        <w:t>.</w:t>
      </w:r>
      <w:proofErr w:type="gramEnd"/>
      <w:r w:rsidR="00800765" w:rsidRPr="00BD77E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747F07" w:rsidRPr="009255A3">
        <w:rPr>
          <w:rFonts w:ascii="Times New Roman" w:hAnsi="Times New Roman" w:cs="Times New Roman"/>
          <w:sz w:val="20"/>
          <w:szCs w:val="24"/>
          <w:lang w:val="en-US"/>
        </w:rPr>
        <w:t>T</w:t>
      </w:r>
      <w:r w:rsidR="00747F07">
        <w:rPr>
          <w:rFonts w:ascii="Times New Roman" w:hAnsi="Times New Roman" w:cs="Times New Roman"/>
          <w:sz w:val="20"/>
          <w:szCs w:val="24"/>
          <w:lang w:val="en-US"/>
        </w:rPr>
        <w:t>he output power</w:t>
      </w:r>
      <w:r w:rsidR="00D600F3" w:rsidRPr="00BD77E7">
        <w:rPr>
          <w:rFonts w:ascii="Times New Roman" w:hAnsi="Times New Roman" w:cs="Times New Roman"/>
          <w:sz w:val="20"/>
          <w:szCs w:val="24"/>
          <w:lang w:val="en-US"/>
        </w:rPr>
        <w:t xml:space="preserve"> ratio </w:t>
      </w:r>
      <w:r w:rsidR="00D600F3" w:rsidRPr="00FB73ED">
        <w:rPr>
          <w:rFonts w:ascii="Times New Roman" w:hAnsi="Times New Roman" w:cs="Times New Roman"/>
          <w:i/>
          <w:sz w:val="20"/>
          <w:szCs w:val="24"/>
          <w:lang w:val="en-US"/>
        </w:rPr>
        <w:t>P</w:t>
      </w:r>
      <w:r w:rsidR="00D600F3" w:rsidRPr="00FB73ED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1</w:t>
      </w:r>
      <w:r w:rsidR="00D600F3" w:rsidRPr="00FB73ED">
        <w:rPr>
          <w:rFonts w:ascii="Times New Roman" w:hAnsi="Times New Roman" w:cs="Times New Roman"/>
          <w:i/>
          <w:sz w:val="20"/>
          <w:szCs w:val="24"/>
          <w:lang w:val="en-US"/>
        </w:rPr>
        <w:t>/P</w:t>
      </w:r>
      <w:r w:rsidR="00D600F3" w:rsidRPr="00FB73ED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2</w:t>
      </w:r>
      <w:r w:rsidR="00D600F3" w:rsidRPr="00BD77E7">
        <w:rPr>
          <w:rFonts w:ascii="Times New Roman" w:hAnsi="Times New Roman" w:cs="Times New Roman"/>
          <w:sz w:val="20"/>
          <w:szCs w:val="24"/>
          <w:lang w:val="en-US"/>
        </w:rPr>
        <w:t xml:space="preserve"> (a) and additional power loss</w:t>
      </w:r>
      <w:r w:rsidR="00FB73ED">
        <w:rPr>
          <w:rFonts w:ascii="Times New Roman" w:hAnsi="Times New Roman" w:cs="Times New Roman"/>
          <w:sz w:val="20"/>
          <w:szCs w:val="24"/>
          <w:lang w:val="en-US"/>
        </w:rPr>
        <w:t xml:space="preserve"> γ</w:t>
      </w:r>
      <w:r w:rsidR="00FB73ED" w:rsidRPr="00FB73ED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1</w:t>
      </w:r>
      <w:r w:rsidR="00D600F3" w:rsidRPr="00BD77E7">
        <w:rPr>
          <w:rFonts w:ascii="Times New Roman" w:hAnsi="Times New Roman" w:cs="Times New Roman"/>
          <w:sz w:val="20"/>
          <w:szCs w:val="24"/>
          <w:lang w:val="en-US"/>
        </w:rPr>
        <w:t xml:space="preserve"> (b) </w:t>
      </w:r>
      <w:r w:rsidR="00747F07" w:rsidRPr="009255A3">
        <w:rPr>
          <w:rFonts w:ascii="Times New Roman" w:hAnsi="Times New Roman" w:cs="Times New Roman"/>
          <w:sz w:val="20"/>
          <w:szCs w:val="24"/>
          <w:lang w:val="en-US"/>
        </w:rPr>
        <w:t>as a function of</w:t>
      </w:r>
      <w:r w:rsidR="00D600F3" w:rsidRPr="00BD77E7">
        <w:rPr>
          <w:rFonts w:ascii="Times New Roman" w:hAnsi="Times New Roman" w:cs="Times New Roman"/>
          <w:sz w:val="20"/>
          <w:szCs w:val="24"/>
          <w:lang w:val="en-US"/>
        </w:rPr>
        <w:t xml:space="preserve"> the glass plate</w:t>
      </w:r>
      <w:r w:rsidR="00FB73ED">
        <w:rPr>
          <w:rFonts w:ascii="Times New Roman" w:hAnsi="Times New Roman" w:cs="Times New Roman"/>
          <w:sz w:val="20"/>
          <w:szCs w:val="24"/>
          <w:lang w:val="en-US"/>
        </w:rPr>
        <w:t xml:space="preserve"> tilt</w:t>
      </w:r>
      <w:r w:rsidR="00D600F3" w:rsidRPr="00BD77E7">
        <w:rPr>
          <w:rFonts w:ascii="Times New Roman" w:hAnsi="Times New Roman" w:cs="Times New Roman"/>
          <w:sz w:val="20"/>
          <w:szCs w:val="24"/>
          <w:lang w:val="en-US"/>
        </w:rPr>
        <w:t xml:space="preserve"> an</w:t>
      </w:r>
      <w:r w:rsidR="00FB73ED">
        <w:rPr>
          <w:rFonts w:ascii="Times New Roman" w:hAnsi="Times New Roman" w:cs="Times New Roman"/>
          <w:sz w:val="20"/>
          <w:szCs w:val="24"/>
          <w:lang w:val="en-US"/>
        </w:rPr>
        <w:t>gle α.</w:t>
      </w:r>
    </w:p>
    <w:p w:rsidR="007444D0" w:rsidRPr="00BD77E7" w:rsidRDefault="00C73614" w:rsidP="004625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7E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D77E7" w:rsidRPr="00BD7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7E7" w:rsidRPr="0048244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BD77E7" w:rsidRPr="0048244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BD77E7" w:rsidRPr="00482445">
        <w:rPr>
          <w:rFonts w:ascii="Times New Roman" w:hAnsi="Times New Roman" w:cs="Times New Roman"/>
          <w:i/>
          <w:sz w:val="24"/>
          <w:szCs w:val="24"/>
          <w:lang w:val="en-US"/>
        </w:rPr>
        <w:t>/P</w:t>
      </w:r>
      <w:r w:rsidR="00BD77E7" w:rsidRPr="0048244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="00BD77E7" w:rsidRPr="00BD77E7">
        <w:rPr>
          <w:rFonts w:ascii="Times New Roman" w:hAnsi="Times New Roman" w:cs="Times New Roman"/>
          <w:sz w:val="24"/>
          <w:szCs w:val="24"/>
          <w:lang w:val="en-US"/>
        </w:rPr>
        <w:t xml:space="preserve"> ratio equal to 1 corresponds to the equal total loss factors for both polarizations and is achieved for tilt angles 55.5</w:t>
      </w:r>
      <w:r w:rsidR="00C46AC1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BD77E7" w:rsidRPr="00BD77E7">
        <w:rPr>
          <w:rFonts w:ascii="Times New Roman" w:hAnsi="Times New Roman" w:cs="Times New Roman"/>
          <w:sz w:val="24"/>
          <w:szCs w:val="24"/>
          <w:lang w:val="en-US"/>
        </w:rPr>
        <w:t xml:space="preserve"> and 62.2</w:t>
      </w:r>
      <w:r w:rsidR="00C46AC1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BD77E7" w:rsidRPr="00BD77E7">
        <w:rPr>
          <w:rFonts w:ascii="Times New Roman" w:hAnsi="Times New Roman" w:cs="Times New Roman"/>
          <w:sz w:val="24"/>
          <w:szCs w:val="24"/>
          <w:lang w:val="en-US"/>
        </w:rPr>
        <w:t xml:space="preserve">. The angle </w:t>
      </w:r>
      <w:proofErr w:type="spellStart"/>
      <w:r w:rsidR="00BD77E7" w:rsidRPr="00BD77E7">
        <w:rPr>
          <w:rFonts w:ascii="Times New Roman" w:hAnsi="Times New Roman" w:cs="Times New Roman"/>
          <w:sz w:val="24"/>
          <w:szCs w:val="24"/>
          <w:lang w:val="en-US"/>
        </w:rPr>
        <w:t>dα</w:t>
      </w:r>
      <w:proofErr w:type="spellEnd"/>
      <w:r w:rsidR="00BD77E7" w:rsidRPr="00BD77E7">
        <w:rPr>
          <w:rFonts w:ascii="Times New Roman" w:hAnsi="Times New Roman" w:cs="Times New Roman"/>
          <w:sz w:val="24"/>
          <w:szCs w:val="24"/>
          <w:lang w:val="en-US"/>
        </w:rPr>
        <w:t xml:space="preserve"> needed to change the power ratio </w:t>
      </w:r>
      <w:r w:rsidR="00747F07" w:rsidRPr="009255A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D77E7" w:rsidRPr="00BD77E7">
        <w:rPr>
          <w:rFonts w:ascii="Times New Roman" w:hAnsi="Times New Roman" w:cs="Times New Roman"/>
          <w:sz w:val="24"/>
          <w:szCs w:val="24"/>
          <w:lang w:val="en-US"/>
        </w:rPr>
        <w:t xml:space="preserve"> a factor of two is about</w:t>
      </w:r>
      <w:r w:rsidR="00C46AC1">
        <w:rPr>
          <w:rFonts w:ascii="Times New Roman" w:hAnsi="Times New Roman" w:cs="Times New Roman"/>
          <w:sz w:val="24"/>
          <w:szCs w:val="24"/>
          <w:lang w:val="en-US"/>
        </w:rPr>
        <w:t xml:space="preserve"> 2.5-3.5°</w:t>
      </w:r>
      <w:r w:rsidR="00F45B7B" w:rsidRPr="00F45B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5B7B">
        <w:rPr>
          <w:rFonts w:ascii="Times New Roman" w:hAnsi="Times New Roman" w:cs="Times New Roman"/>
          <w:color w:val="E36C0A" w:themeColor="accent6" w:themeShade="BF"/>
          <w:sz w:val="24"/>
          <w:szCs w:val="24"/>
          <w:lang w:val="en-US"/>
        </w:rPr>
        <w:t xml:space="preserve"> </w:t>
      </w:r>
      <w:r w:rsidR="00C46AC1" w:rsidRPr="00C46AC1">
        <w:rPr>
          <w:rFonts w:ascii="Times New Roman" w:hAnsi="Times New Roman" w:cs="Times New Roman"/>
          <w:sz w:val="24"/>
          <w:szCs w:val="24"/>
          <w:lang w:val="en-US"/>
        </w:rPr>
        <w:t>Thi</w:t>
      </w:r>
      <w:r w:rsidR="00482445">
        <w:rPr>
          <w:rFonts w:ascii="Times New Roman" w:hAnsi="Times New Roman" w:cs="Times New Roman"/>
          <w:sz w:val="24"/>
          <w:szCs w:val="24"/>
          <w:lang w:val="en-US"/>
        </w:rPr>
        <w:t xml:space="preserve">s corresponds to the additional relative power </w:t>
      </w:r>
      <w:r w:rsidR="00C46AC1" w:rsidRPr="00C46AC1">
        <w:rPr>
          <w:rFonts w:ascii="Times New Roman" w:hAnsi="Times New Roman" w:cs="Times New Roman"/>
          <w:sz w:val="24"/>
          <w:szCs w:val="24"/>
          <w:lang w:val="en-US"/>
        </w:rPr>
        <w:t>loss</w:t>
      </w:r>
      <w:r w:rsidR="00482445">
        <w:rPr>
          <w:rFonts w:ascii="Times New Roman" w:hAnsi="Times New Roman" w:cs="Times New Roman"/>
          <w:sz w:val="24"/>
          <w:szCs w:val="24"/>
          <w:lang w:val="en-US"/>
        </w:rPr>
        <w:t xml:space="preserve"> per cavity trip γ</w:t>
      </w:r>
      <w:r w:rsidR="00482445" w:rsidRPr="00561D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C46AC1" w:rsidRPr="00C46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ADB">
        <w:rPr>
          <w:rFonts w:ascii="Times New Roman" w:hAnsi="Times New Roman" w:cs="Times New Roman"/>
          <w:sz w:val="24"/>
          <w:szCs w:val="24"/>
          <w:lang w:val="en-US"/>
        </w:rPr>
        <w:t xml:space="preserve">equal to </w:t>
      </w:r>
      <w:r w:rsidR="00C46AC1" w:rsidRPr="00C46AC1">
        <w:rPr>
          <w:rFonts w:ascii="Times New Roman" w:hAnsi="Times New Roman" w:cs="Times New Roman"/>
          <w:sz w:val="24"/>
          <w:szCs w:val="24"/>
          <w:lang w:val="en-US"/>
        </w:rPr>
        <w:t>0.2-0.3%.</w:t>
      </w:r>
      <w:r w:rsidR="007444D0" w:rsidRPr="00C46A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D31" w:rsidRPr="00BC6C8B" w:rsidRDefault="00AD3D31" w:rsidP="004625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A simple model used to simulate </w:t>
      </w:r>
      <w:r w:rsidR="00747F0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dual-polarization generation in </w:t>
      </w:r>
      <w:r w:rsidR="00747F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1929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gramStart"/>
      <w:r w:rsidRPr="001F1929">
        <w:rPr>
          <w:rFonts w:ascii="Times New Roman" w:hAnsi="Times New Roman" w:cs="Times New Roman"/>
          <w:sz w:val="24"/>
          <w:szCs w:val="24"/>
          <w:lang w:val="en-US"/>
        </w:rPr>
        <w:t>:YAG</w:t>
      </w:r>
      <w:proofErr w:type="spellEnd"/>
      <w:proofErr w:type="gramEnd"/>
      <w:r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 laser is based on the approximation of the p</w:t>
      </w:r>
      <w:r w:rsidR="007444D0"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oint model </w:t>
      </w:r>
      <w:r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47F07" w:rsidRPr="009255A3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747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[3]. The additional loss </w:t>
      </w:r>
      <w:r w:rsidR="00747F07">
        <w:rPr>
          <w:rFonts w:ascii="Times New Roman" w:hAnsi="Times New Roman" w:cs="Times New Roman"/>
          <w:sz w:val="24"/>
          <w:szCs w:val="24"/>
          <w:lang w:val="en-US"/>
        </w:rPr>
        <w:t>corresponding to</w:t>
      </w:r>
      <w:r w:rsidR="00C03ADB"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929" w:rsidRPr="001F192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F1929" w:rsidRPr="001F192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1F1929" w:rsidRPr="001F1929">
        <w:rPr>
          <w:rFonts w:ascii="Times New Roman" w:hAnsi="Times New Roman" w:cs="Times New Roman"/>
          <w:i/>
          <w:sz w:val="24"/>
          <w:szCs w:val="24"/>
          <w:lang w:val="en-US"/>
        </w:rPr>
        <w:t>/P</w:t>
      </w:r>
      <w:r w:rsidR="001F1929" w:rsidRPr="001F192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="001F1929"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747F07">
        <w:rPr>
          <w:rFonts w:ascii="Times New Roman" w:hAnsi="Times New Roman" w:cs="Times New Roman"/>
          <w:sz w:val="24"/>
          <w:szCs w:val="24"/>
          <w:lang w:val="en-US"/>
        </w:rPr>
        <w:t xml:space="preserve"> 2 obtained by theoretical mode</w:t>
      </w:r>
      <w:r w:rsidR="001F1929"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ling of the described </w:t>
      </w:r>
      <w:r w:rsidR="001F1929" w:rsidRPr="00776AAB">
        <w:rPr>
          <w:rFonts w:ascii="Times New Roman" w:hAnsi="Times New Roman" w:cs="Times New Roman"/>
          <w:sz w:val="24"/>
          <w:szCs w:val="24"/>
          <w:lang w:val="en-US"/>
        </w:rPr>
        <w:t xml:space="preserve">laser is </w:t>
      </w:r>
      <w:r w:rsidR="00796D54" w:rsidRPr="00121EF0">
        <w:rPr>
          <w:rFonts w:ascii="Times New Roman" w:hAnsi="Times New Roman" w:cs="Times New Roman"/>
          <w:sz w:val="24"/>
          <w:szCs w:val="24"/>
          <w:lang w:val="en-US"/>
        </w:rPr>
        <w:t>3∙10</w:t>
      </w:r>
      <w:r w:rsidR="00796D54" w:rsidRPr="00121E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="00796D54" w:rsidRPr="00121EF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A02153" w:rsidRPr="00BC6C8B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r w:rsidR="00A02153" w:rsidRPr="00121EF0">
        <w:rPr>
          <w:rFonts w:ascii="Times New Roman" w:hAnsi="Times New Roman" w:cs="Times New Roman"/>
          <w:sz w:val="24"/>
          <w:szCs w:val="24"/>
          <w:lang w:val="en-US"/>
        </w:rPr>
        <w:t xml:space="preserve">(measured for the </w:t>
      </w:r>
      <w:r w:rsidR="00747F07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intensity ratio of the </w:t>
      </w:r>
      <w:r w:rsidR="00A02153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first peaks </w:t>
      </w:r>
      <w:r w:rsidR="00A02153" w:rsidRPr="009255A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02153" w:rsidRPr="009255A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="00A02153" w:rsidRPr="009255A3">
        <w:rPr>
          <w:rFonts w:ascii="Times New Roman" w:hAnsi="Times New Roman" w:cs="Times New Roman"/>
          <w:i/>
          <w:sz w:val="24"/>
          <w:szCs w:val="24"/>
          <w:lang w:val="en-US"/>
        </w:rPr>
        <w:t>/I</w:t>
      </w:r>
      <w:r w:rsidR="00A02153" w:rsidRPr="009255A3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="00A02153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= 2)</w:t>
      </w:r>
      <w:r w:rsidR="001F1929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F1929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>lower than the experimentally obtained value by</w:t>
      </w:r>
      <w:r w:rsidR="00C2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D54">
        <w:rPr>
          <w:rFonts w:ascii="Times New Roman" w:hAnsi="Times New Roman" w:cs="Times New Roman"/>
          <w:sz w:val="24"/>
          <w:szCs w:val="24"/>
          <w:lang w:val="en-US"/>
        </w:rPr>
        <w:t>two orders of magnitude</w:t>
      </w:r>
      <w:r w:rsidR="001F1929" w:rsidRPr="001F19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F7791" w:rsidRPr="007444D0" w:rsidRDefault="000C6AD7" w:rsidP="004625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Thus, it was experimentally shown that </w:t>
      </w:r>
      <w:r w:rsidR="00C260D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3D31">
        <w:rPr>
          <w:rFonts w:ascii="Times New Roman" w:hAnsi="Times New Roman" w:cs="Times New Roman"/>
          <w:sz w:val="24"/>
          <w:szCs w:val="24"/>
          <w:lang w:val="en-US"/>
        </w:rPr>
        <w:t xml:space="preserve">dual-polarization </w:t>
      </w:r>
      <w:r w:rsidR="00AD3D31"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generation </w:t>
      </w:r>
      <w:r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in a pulsed </w:t>
      </w:r>
      <w:r w:rsidR="00AD3D31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>when the loss factors for different polarizations differ rather markedly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. To obtain the same intensity 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both polari</w:t>
      </w:r>
      <w:r w:rsidR="007444D0" w:rsidRPr="009255A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44D0" w:rsidRPr="009255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ions, 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>it is required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E5126" w:rsidRPr="009255A3">
        <w:rPr>
          <w:rFonts w:ascii="Times New Roman" w:hAnsi="Times New Roman" w:cs="Times New Roman"/>
          <w:sz w:val="24"/>
          <w:szCs w:val="24"/>
          <w:lang w:val="en-US"/>
        </w:rPr>
        <w:t>equalize power</w:t>
      </w:r>
      <w:r w:rsidR="00AD3D31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losses </w:t>
      </w:r>
      <w:r w:rsidR="00DE5126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per cavity trip 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E5126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the accuracy </w:t>
      </w:r>
      <w:r w:rsidR="00AD3D31" w:rsidRPr="009255A3">
        <w:rPr>
          <w:rFonts w:ascii="Times New Roman" w:hAnsi="Times New Roman" w:cs="Times New Roman"/>
          <w:sz w:val="24"/>
          <w:szCs w:val="24"/>
          <w:lang w:val="en-US"/>
        </w:rPr>
        <w:t>of about 0.1-1%</w:t>
      </w:r>
      <w:r w:rsidR="00DE5126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. This can be done, </w:t>
      </w:r>
      <w:r w:rsidR="00AD3D31" w:rsidRPr="009255A3">
        <w:rPr>
          <w:rFonts w:ascii="Times New Roman" w:hAnsi="Times New Roman" w:cs="Times New Roman"/>
          <w:sz w:val="24"/>
          <w:szCs w:val="24"/>
          <w:lang w:val="en-US"/>
        </w:rPr>
        <w:t>for example, by i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>nstall</w:t>
      </w:r>
      <w:r w:rsidR="00AD3D31" w:rsidRPr="009255A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AD3D31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rotating 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>glass plate</w:t>
      </w:r>
      <w:r w:rsidR="00DE5126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in one of the 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>cavities</w:t>
      </w:r>
      <w:r w:rsidRPr="009255A3">
        <w:rPr>
          <w:rFonts w:ascii="Times New Roman" w:hAnsi="Times New Roman" w:cs="Times New Roman"/>
          <w:sz w:val="24"/>
          <w:szCs w:val="24"/>
          <w:lang w:val="en-US"/>
        </w:rPr>
        <w:t>. At the same time, theoretical modeling based on a point laser model gives a</w:t>
      </w:r>
      <w:r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 significantly narrower range 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 the loss coefficients, </w:t>
      </w:r>
      <w:r w:rsidR="00C260DD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 dual-polarization lasing is possible.</w:t>
      </w:r>
      <w:r w:rsidR="007444D0"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0DD">
        <w:rPr>
          <w:rFonts w:ascii="Times New Roman" w:hAnsi="Times New Roman" w:cs="Times New Roman"/>
          <w:sz w:val="24"/>
          <w:szCs w:val="24"/>
          <w:lang w:val="en-US"/>
        </w:rPr>
        <w:t xml:space="preserve">This may be explained by </w:t>
      </w:r>
      <w:r w:rsidR="007444D0"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the fact that </w:t>
      </w:r>
      <w:r w:rsidR="00DE5126">
        <w:rPr>
          <w:rFonts w:ascii="Times New Roman" w:hAnsi="Times New Roman" w:cs="Times New Roman"/>
          <w:sz w:val="24"/>
          <w:szCs w:val="24"/>
          <w:lang w:val="en-US"/>
        </w:rPr>
        <w:t xml:space="preserve">the point model does not </w:t>
      </w:r>
      <w:r w:rsidR="007444D0"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DE512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4053FB">
        <w:rPr>
          <w:rFonts w:ascii="Times New Roman" w:hAnsi="Times New Roman" w:cs="Times New Roman"/>
          <w:sz w:val="24"/>
          <w:szCs w:val="24"/>
          <w:lang w:val="en-US"/>
        </w:rPr>
        <w:t>the intensity</w:t>
      </w:r>
      <w:r w:rsidR="00DE5126">
        <w:rPr>
          <w:rFonts w:ascii="Times New Roman" w:hAnsi="Times New Roman" w:cs="Times New Roman"/>
          <w:sz w:val="24"/>
          <w:szCs w:val="24"/>
          <w:lang w:val="en-US"/>
        </w:rPr>
        <w:t xml:space="preserve"> and carrier spatial distribution in the </w:t>
      </w:r>
      <w:r w:rsidR="007444D0" w:rsidRPr="007444D0">
        <w:rPr>
          <w:rFonts w:ascii="Times New Roman" w:hAnsi="Times New Roman" w:cs="Times New Roman"/>
          <w:sz w:val="24"/>
          <w:szCs w:val="24"/>
          <w:lang w:val="en-US"/>
        </w:rPr>
        <w:t xml:space="preserve">cavity, and in a real laser the mode configurations for different polarizations </w:t>
      </w:r>
      <w:r w:rsidR="007444D0" w:rsidRPr="009255A3">
        <w:rPr>
          <w:rFonts w:ascii="Times New Roman" w:hAnsi="Times New Roman" w:cs="Times New Roman"/>
          <w:sz w:val="24"/>
          <w:szCs w:val="24"/>
          <w:lang w:val="en-US"/>
        </w:rPr>
        <w:t>overlap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255A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260DD" w:rsidRPr="009255A3">
        <w:rPr>
          <w:rFonts w:ascii="Times New Roman" w:hAnsi="Times New Roman" w:cs="Times New Roman"/>
          <w:sz w:val="24"/>
          <w:szCs w:val="24"/>
          <w:lang w:val="en-US"/>
        </w:rPr>
        <w:t>pletely</w:t>
      </w:r>
      <w:r w:rsidR="007444D0" w:rsidRPr="007444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3696" w:rsidRPr="007444D0" w:rsidRDefault="00B668D3" w:rsidP="00CC36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literature</w:t>
      </w:r>
    </w:p>
    <w:p w:rsidR="007444D0" w:rsidRPr="007444D0" w:rsidRDefault="007444D0" w:rsidP="007444D0">
      <w:pPr>
        <w:pStyle w:val="a6"/>
        <w:jc w:val="left"/>
        <w:rPr>
          <w:sz w:val="24"/>
          <w:szCs w:val="24"/>
        </w:rPr>
      </w:pPr>
      <w:r w:rsidRPr="007444D0">
        <w:rPr>
          <w:sz w:val="24"/>
          <w:szCs w:val="24"/>
        </w:rPr>
        <w:t xml:space="preserve">1. </w:t>
      </w:r>
      <w:proofErr w:type="spellStart"/>
      <w:r w:rsidRPr="007444D0">
        <w:rPr>
          <w:sz w:val="24"/>
          <w:szCs w:val="24"/>
        </w:rPr>
        <w:t>Naceur-Eddine</w:t>
      </w:r>
      <w:proofErr w:type="spellEnd"/>
      <w:r w:rsidRPr="007444D0">
        <w:rPr>
          <w:sz w:val="24"/>
          <w:szCs w:val="24"/>
        </w:rPr>
        <w:t xml:space="preserve"> </w:t>
      </w:r>
      <w:proofErr w:type="spellStart"/>
      <w:r w:rsidRPr="007444D0">
        <w:rPr>
          <w:sz w:val="24"/>
          <w:szCs w:val="24"/>
        </w:rPr>
        <w:t>Khelifa</w:t>
      </w:r>
      <w:proofErr w:type="spellEnd"/>
      <w:r w:rsidRPr="007444D0">
        <w:rPr>
          <w:sz w:val="24"/>
          <w:szCs w:val="24"/>
        </w:rPr>
        <w:t xml:space="preserve">, Philippe </w:t>
      </w:r>
      <w:proofErr w:type="spellStart"/>
      <w:r w:rsidRPr="007444D0">
        <w:rPr>
          <w:sz w:val="24"/>
          <w:szCs w:val="24"/>
        </w:rPr>
        <w:t>Averlant</w:t>
      </w:r>
      <w:proofErr w:type="spellEnd"/>
      <w:r w:rsidRPr="007444D0">
        <w:rPr>
          <w:sz w:val="24"/>
          <w:szCs w:val="24"/>
        </w:rPr>
        <w:t xml:space="preserve">, Marc </w:t>
      </w:r>
      <w:proofErr w:type="spellStart"/>
      <w:r w:rsidRPr="007444D0">
        <w:rPr>
          <w:sz w:val="24"/>
          <w:szCs w:val="24"/>
        </w:rPr>
        <w:t>Himbert</w:t>
      </w:r>
      <w:proofErr w:type="spellEnd"/>
      <w:r w:rsidR="009255A3">
        <w:rPr>
          <w:sz w:val="24"/>
          <w:szCs w:val="24"/>
        </w:rPr>
        <w:t>.</w:t>
      </w:r>
      <w:r w:rsidRPr="007444D0">
        <w:rPr>
          <w:sz w:val="24"/>
          <w:szCs w:val="24"/>
        </w:rPr>
        <w:t xml:space="preserve"> </w:t>
      </w:r>
      <w:proofErr w:type="gramStart"/>
      <w:r w:rsidRPr="007444D0">
        <w:rPr>
          <w:sz w:val="24"/>
          <w:szCs w:val="24"/>
        </w:rPr>
        <w:t xml:space="preserve">Traceability of small </w:t>
      </w:r>
      <w:proofErr w:type="spellStart"/>
      <w:r w:rsidRPr="007444D0">
        <w:rPr>
          <w:sz w:val="24"/>
          <w:szCs w:val="24"/>
        </w:rPr>
        <w:t>forcemeasurements</w:t>
      </w:r>
      <w:proofErr w:type="spellEnd"/>
      <w:r w:rsidRPr="007444D0">
        <w:rPr>
          <w:sz w:val="24"/>
          <w:szCs w:val="24"/>
        </w:rPr>
        <w:t xml:space="preserve"> and the future int</w:t>
      </w:r>
      <w:r w:rsidR="009255A3">
        <w:rPr>
          <w:sz w:val="24"/>
          <w:szCs w:val="24"/>
        </w:rPr>
        <w:t>ernational system of units (SI).</w:t>
      </w:r>
      <w:proofErr w:type="gramEnd"/>
      <w:r w:rsidR="009255A3">
        <w:rPr>
          <w:sz w:val="24"/>
          <w:szCs w:val="24"/>
        </w:rPr>
        <w:t xml:space="preserve"> //</w:t>
      </w:r>
      <w:r w:rsidRPr="007444D0">
        <w:rPr>
          <w:sz w:val="24"/>
          <w:szCs w:val="24"/>
        </w:rPr>
        <w:t xml:space="preserve"> Int. J. </w:t>
      </w:r>
      <w:proofErr w:type="spellStart"/>
      <w:r w:rsidRPr="007444D0">
        <w:rPr>
          <w:sz w:val="24"/>
          <w:szCs w:val="24"/>
        </w:rPr>
        <w:t>Metrol</w:t>
      </w:r>
      <w:proofErr w:type="spellEnd"/>
      <w:r w:rsidRPr="007444D0">
        <w:rPr>
          <w:sz w:val="24"/>
          <w:szCs w:val="24"/>
        </w:rPr>
        <w:t xml:space="preserve">. </w:t>
      </w:r>
      <w:proofErr w:type="gramStart"/>
      <w:r w:rsidRPr="007444D0">
        <w:rPr>
          <w:sz w:val="24"/>
          <w:szCs w:val="24"/>
        </w:rPr>
        <w:t>Qual. Eng. – 2016</w:t>
      </w:r>
      <w:r w:rsidR="009255A3">
        <w:rPr>
          <w:sz w:val="24"/>
          <w:szCs w:val="24"/>
        </w:rPr>
        <w:t>.</w:t>
      </w:r>
      <w:proofErr w:type="gramEnd"/>
      <w:r w:rsidRPr="007444D0">
        <w:rPr>
          <w:sz w:val="24"/>
          <w:szCs w:val="24"/>
        </w:rPr>
        <w:t xml:space="preserve"> </w:t>
      </w:r>
      <w:proofErr w:type="gramStart"/>
      <w:r w:rsidRPr="007444D0">
        <w:rPr>
          <w:sz w:val="24"/>
          <w:szCs w:val="24"/>
        </w:rPr>
        <w:t>– Vol.7.</w:t>
      </w:r>
      <w:proofErr w:type="gramEnd"/>
      <w:r w:rsidRPr="007444D0">
        <w:rPr>
          <w:sz w:val="24"/>
          <w:szCs w:val="24"/>
        </w:rPr>
        <w:t xml:space="preserve"> – </w:t>
      </w:r>
      <w:r w:rsidR="009255A3">
        <w:rPr>
          <w:sz w:val="24"/>
          <w:szCs w:val="24"/>
        </w:rPr>
        <w:t>P</w:t>
      </w:r>
      <w:r w:rsidRPr="007444D0">
        <w:rPr>
          <w:sz w:val="24"/>
          <w:szCs w:val="24"/>
        </w:rPr>
        <w:t xml:space="preserve">. 306 – 313. </w:t>
      </w:r>
    </w:p>
    <w:p w:rsidR="00CC3696" w:rsidRPr="00BC6C8B" w:rsidRDefault="009255A3" w:rsidP="007444D0">
      <w:pPr>
        <w:pStyle w:val="a6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2. M. Brunel, A. </w:t>
      </w:r>
      <w:proofErr w:type="spellStart"/>
      <w:r>
        <w:rPr>
          <w:sz w:val="24"/>
          <w:szCs w:val="24"/>
        </w:rPr>
        <w:t>Amon</w:t>
      </w:r>
      <w:proofErr w:type="spellEnd"/>
      <w:r>
        <w:rPr>
          <w:sz w:val="24"/>
          <w:szCs w:val="24"/>
        </w:rPr>
        <w:t>, M Valet.</w:t>
      </w:r>
      <w:r w:rsidR="007444D0" w:rsidRPr="007444D0">
        <w:rPr>
          <w:sz w:val="24"/>
          <w:szCs w:val="24"/>
        </w:rPr>
        <w:t xml:space="preserve"> Dual-polarization microchip laser at 1.53 </w:t>
      </w:r>
      <w:proofErr w:type="spellStart"/>
      <w:r w:rsidR="007444D0" w:rsidRPr="007444D0">
        <w:rPr>
          <w:sz w:val="24"/>
          <w:szCs w:val="24"/>
        </w:rPr>
        <w:t>μm</w:t>
      </w:r>
      <w:proofErr w:type="spellEnd"/>
      <w:r w:rsidR="007444D0" w:rsidRPr="007444D0">
        <w:rPr>
          <w:sz w:val="24"/>
          <w:szCs w:val="24"/>
        </w:rPr>
        <w:t xml:space="preserve">. </w:t>
      </w:r>
      <w:r>
        <w:rPr>
          <w:sz w:val="24"/>
          <w:szCs w:val="24"/>
        </w:rPr>
        <w:t>//</w:t>
      </w:r>
      <w:r w:rsidR="007444D0" w:rsidRPr="007444D0">
        <w:rPr>
          <w:sz w:val="24"/>
          <w:szCs w:val="24"/>
        </w:rPr>
        <w:t xml:space="preserve">Opt. </w:t>
      </w:r>
      <w:proofErr w:type="spellStart"/>
      <w:r w:rsidR="007444D0" w:rsidRPr="007444D0">
        <w:rPr>
          <w:sz w:val="24"/>
          <w:szCs w:val="24"/>
        </w:rPr>
        <w:t>Lett</w:t>
      </w:r>
      <w:proofErr w:type="spellEnd"/>
      <w:r w:rsidR="007444D0" w:rsidRPr="007444D0">
        <w:rPr>
          <w:sz w:val="24"/>
          <w:szCs w:val="24"/>
        </w:rPr>
        <w:t>.</w:t>
      </w:r>
      <w:r w:rsidRPr="009255A3">
        <w:rPr>
          <w:sz w:val="24"/>
          <w:szCs w:val="24"/>
        </w:rPr>
        <w:t xml:space="preserve"> </w:t>
      </w:r>
      <w:r>
        <w:rPr>
          <w:sz w:val="24"/>
          <w:szCs w:val="24"/>
        </w:rPr>
        <w:t>– 2005.</w:t>
      </w:r>
      <w:r w:rsidR="007444D0" w:rsidRPr="007444D0">
        <w:rPr>
          <w:sz w:val="24"/>
          <w:szCs w:val="24"/>
        </w:rPr>
        <w:t xml:space="preserve"> – Vol.30. – P. 2418-2420.</w:t>
      </w:r>
      <w:r w:rsidR="00D0703B" w:rsidRPr="007444D0">
        <w:rPr>
          <w:color w:val="0070C0"/>
          <w:sz w:val="24"/>
          <w:szCs w:val="24"/>
        </w:rPr>
        <w:br/>
      </w:r>
      <w:r w:rsidR="007444D0" w:rsidRPr="007444D0">
        <w:rPr>
          <w:sz w:val="24"/>
          <w:szCs w:val="24"/>
        </w:rPr>
        <w:t xml:space="preserve">      </w:t>
      </w:r>
      <w:r w:rsidR="007444D0">
        <w:rPr>
          <w:sz w:val="24"/>
          <w:szCs w:val="24"/>
        </w:rPr>
        <w:t xml:space="preserve">  </w:t>
      </w:r>
      <w:r w:rsidR="007444D0" w:rsidRPr="007444D0">
        <w:rPr>
          <w:sz w:val="24"/>
          <w:szCs w:val="24"/>
        </w:rPr>
        <w:t>3</w:t>
      </w:r>
      <w:r w:rsidR="00CC3696" w:rsidRPr="007444D0">
        <w:rPr>
          <w:sz w:val="24"/>
          <w:szCs w:val="24"/>
        </w:rPr>
        <w:t xml:space="preserve">. </w:t>
      </w:r>
      <w:proofErr w:type="spellStart"/>
      <w:r w:rsidR="0045651D" w:rsidRPr="007444D0">
        <w:rPr>
          <w:sz w:val="24"/>
          <w:szCs w:val="24"/>
        </w:rPr>
        <w:t>Navitskaya</w:t>
      </w:r>
      <w:proofErr w:type="spellEnd"/>
      <w:r w:rsidR="0045651D" w:rsidRPr="007444D0">
        <w:rPr>
          <w:sz w:val="24"/>
          <w:szCs w:val="24"/>
        </w:rPr>
        <w:t xml:space="preserve"> </w:t>
      </w:r>
      <w:proofErr w:type="spellStart"/>
      <w:r w:rsidR="0045651D" w:rsidRPr="007444D0">
        <w:rPr>
          <w:sz w:val="24"/>
          <w:szCs w:val="24"/>
        </w:rPr>
        <w:t>Roza</w:t>
      </w:r>
      <w:proofErr w:type="spellEnd"/>
      <w:r w:rsidR="0045651D" w:rsidRPr="007444D0">
        <w:rPr>
          <w:sz w:val="24"/>
          <w:szCs w:val="24"/>
        </w:rPr>
        <w:t xml:space="preserve">, </w:t>
      </w:r>
      <w:proofErr w:type="spellStart"/>
      <w:r w:rsidR="0045651D" w:rsidRPr="007444D0">
        <w:rPr>
          <w:sz w:val="24"/>
          <w:szCs w:val="24"/>
        </w:rPr>
        <w:t>Stashkevich</w:t>
      </w:r>
      <w:proofErr w:type="spellEnd"/>
      <w:r w:rsidR="0045651D" w:rsidRPr="007444D0">
        <w:rPr>
          <w:sz w:val="24"/>
          <w:szCs w:val="24"/>
        </w:rPr>
        <w:t xml:space="preserve"> </w:t>
      </w:r>
      <w:proofErr w:type="spellStart"/>
      <w:r w:rsidR="0045651D" w:rsidRPr="007444D0">
        <w:rPr>
          <w:sz w:val="24"/>
          <w:szCs w:val="24"/>
        </w:rPr>
        <w:t>Ihar</w:t>
      </w:r>
      <w:proofErr w:type="spellEnd"/>
      <w:r w:rsidR="002A3337" w:rsidRPr="007444D0">
        <w:rPr>
          <w:sz w:val="24"/>
          <w:szCs w:val="24"/>
        </w:rPr>
        <w:t>.</w:t>
      </w:r>
      <w:r w:rsidR="0045651D" w:rsidRPr="007444D0">
        <w:rPr>
          <w:sz w:val="24"/>
          <w:szCs w:val="24"/>
        </w:rPr>
        <w:t xml:space="preserve"> Dual-polarization generation in the </w:t>
      </w:r>
      <w:proofErr w:type="spellStart"/>
      <w:r w:rsidR="0045651D" w:rsidRPr="007444D0">
        <w:rPr>
          <w:sz w:val="24"/>
          <w:szCs w:val="24"/>
        </w:rPr>
        <w:t>Nd</w:t>
      </w:r>
      <w:proofErr w:type="gramStart"/>
      <w:r w:rsidR="0045651D" w:rsidRPr="007444D0">
        <w:rPr>
          <w:sz w:val="24"/>
          <w:szCs w:val="24"/>
        </w:rPr>
        <w:t>:YAG</w:t>
      </w:r>
      <w:proofErr w:type="spellEnd"/>
      <w:proofErr w:type="gramEnd"/>
      <w:r w:rsidR="0045651D" w:rsidRPr="007444D0">
        <w:rPr>
          <w:sz w:val="24"/>
          <w:szCs w:val="24"/>
        </w:rPr>
        <w:t xml:space="preserve"> laser. </w:t>
      </w:r>
      <w:r w:rsidR="002A3337" w:rsidRPr="007444D0">
        <w:rPr>
          <w:sz w:val="24"/>
          <w:szCs w:val="24"/>
        </w:rPr>
        <w:t xml:space="preserve">// </w:t>
      </w:r>
      <w:proofErr w:type="spellStart"/>
      <w:r w:rsidR="0045651D" w:rsidRPr="007444D0">
        <w:rPr>
          <w:sz w:val="24"/>
          <w:szCs w:val="24"/>
        </w:rPr>
        <w:t>Проблемы</w:t>
      </w:r>
      <w:proofErr w:type="spellEnd"/>
      <w:r w:rsidR="0045651D" w:rsidRPr="007444D0">
        <w:rPr>
          <w:sz w:val="24"/>
          <w:szCs w:val="24"/>
        </w:rPr>
        <w:t xml:space="preserve"> </w:t>
      </w:r>
      <w:proofErr w:type="spellStart"/>
      <w:r w:rsidR="0045651D" w:rsidRPr="007444D0">
        <w:rPr>
          <w:sz w:val="24"/>
          <w:szCs w:val="24"/>
        </w:rPr>
        <w:t>взаимодействия</w:t>
      </w:r>
      <w:proofErr w:type="spellEnd"/>
      <w:r w:rsidR="0045651D" w:rsidRPr="007444D0">
        <w:rPr>
          <w:sz w:val="24"/>
          <w:szCs w:val="24"/>
        </w:rPr>
        <w:t xml:space="preserve"> </w:t>
      </w:r>
      <w:proofErr w:type="spellStart"/>
      <w:r w:rsidR="0045651D" w:rsidRPr="007444D0">
        <w:rPr>
          <w:sz w:val="24"/>
          <w:szCs w:val="24"/>
        </w:rPr>
        <w:t>излучения</w:t>
      </w:r>
      <w:proofErr w:type="spellEnd"/>
      <w:r w:rsidR="0045651D" w:rsidRPr="007444D0">
        <w:rPr>
          <w:sz w:val="24"/>
          <w:szCs w:val="24"/>
        </w:rPr>
        <w:t xml:space="preserve"> с </w:t>
      </w:r>
      <w:proofErr w:type="spellStart"/>
      <w:r w:rsidR="0045651D" w:rsidRPr="007444D0">
        <w:rPr>
          <w:sz w:val="24"/>
          <w:szCs w:val="24"/>
        </w:rPr>
        <w:t>веществом</w:t>
      </w:r>
      <w:proofErr w:type="spellEnd"/>
      <w:r w:rsidR="0045651D" w:rsidRPr="007444D0">
        <w:rPr>
          <w:sz w:val="24"/>
          <w:szCs w:val="24"/>
        </w:rPr>
        <w:t xml:space="preserve">. </w:t>
      </w:r>
      <w:r w:rsidR="0045651D" w:rsidRPr="00BC6C8B">
        <w:rPr>
          <w:sz w:val="24"/>
          <w:szCs w:val="24"/>
          <w:lang w:val="ru-RU"/>
        </w:rPr>
        <w:t xml:space="preserve">Материалы </w:t>
      </w:r>
      <w:r w:rsidR="0045651D" w:rsidRPr="007444D0">
        <w:rPr>
          <w:sz w:val="24"/>
          <w:szCs w:val="24"/>
        </w:rPr>
        <w:t>V</w:t>
      </w:r>
      <w:r w:rsidR="0045651D" w:rsidRPr="00BC6C8B">
        <w:rPr>
          <w:sz w:val="24"/>
          <w:szCs w:val="24"/>
          <w:lang w:val="ru-RU"/>
        </w:rPr>
        <w:t xml:space="preserve"> Международной научной конференции (</w:t>
      </w:r>
      <w:r>
        <w:rPr>
          <w:sz w:val="24"/>
          <w:szCs w:val="24"/>
          <w:lang w:val="ru-RU"/>
        </w:rPr>
        <w:t>Гомель, 14–16 ноября 2018 года)</w:t>
      </w:r>
      <w:r w:rsidR="00B668D3" w:rsidRPr="00B668D3">
        <w:rPr>
          <w:sz w:val="24"/>
          <w:szCs w:val="24"/>
          <w:lang w:val="ru-RU"/>
        </w:rPr>
        <w:t xml:space="preserve">. – </w:t>
      </w:r>
      <w:r w:rsidR="00B668D3">
        <w:rPr>
          <w:sz w:val="24"/>
          <w:szCs w:val="24"/>
          <w:lang w:val="ru-RU"/>
        </w:rPr>
        <w:t>2018.</w:t>
      </w:r>
      <w:r w:rsidR="00B668D3" w:rsidRPr="00B668D3">
        <w:rPr>
          <w:sz w:val="24"/>
          <w:szCs w:val="24"/>
          <w:lang w:val="ru-RU"/>
        </w:rPr>
        <w:t xml:space="preserve"> – </w:t>
      </w:r>
      <w:r w:rsidR="00B668D3">
        <w:rPr>
          <w:sz w:val="24"/>
          <w:szCs w:val="24"/>
          <w:lang w:val="ru-RU"/>
        </w:rPr>
        <w:t>Ч.1</w:t>
      </w:r>
      <w:r w:rsidR="00B668D3" w:rsidRPr="00B668D3">
        <w:rPr>
          <w:sz w:val="24"/>
          <w:szCs w:val="24"/>
          <w:lang w:val="ru-RU"/>
        </w:rPr>
        <w:t xml:space="preserve">. </w:t>
      </w:r>
      <w:r w:rsidR="00B668D3">
        <w:rPr>
          <w:sz w:val="24"/>
          <w:szCs w:val="24"/>
          <w:lang w:val="ru-RU"/>
        </w:rPr>
        <w:t>–</w:t>
      </w:r>
      <w:r w:rsidR="0045651D" w:rsidRPr="00BC6C8B">
        <w:rPr>
          <w:sz w:val="24"/>
          <w:szCs w:val="24"/>
          <w:lang w:val="ru-RU"/>
        </w:rPr>
        <w:t xml:space="preserve"> </w:t>
      </w:r>
      <w:proofErr w:type="gramStart"/>
      <w:r w:rsidR="00B668D3">
        <w:rPr>
          <w:sz w:val="24"/>
          <w:szCs w:val="24"/>
        </w:rPr>
        <w:t>C</w:t>
      </w:r>
      <w:r w:rsidR="00D0703B" w:rsidRPr="00BC6C8B">
        <w:rPr>
          <w:sz w:val="24"/>
          <w:szCs w:val="24"/>
          <w:lang w:val="ru-RU"/>
        </w:rPr>
        <w:t>.40 – 45.</w:t>
      </w:r>
      <w:proofErr w:type="gramEnd"/>
    </w:p>
    <w:sectPr w:rsidR="00CC3696" w:rsidRPr="00BC6C8B" w:rsidSect="00732F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9BB"/>
    <w:rsid w:val="00044E37"/>
    <w:rsid w:val="000869E8"/>
    <w:rsid w:val="000C6AD7"/>
    <w:rsid w:val="00111017"/>
    <w:rsid w:val="00121EF0"/>
    <w:rsid w:val="0013207E"/>
    <w:rsid w:val="00182CCA"/>
    <w:rsid w:val="001D0669"/>
    <w:rsid w:val="001E76CB"/>
    <w:rsid w:val="001F1929"/>
    <w:rsid w:val="00226080"/>
    <w:rsid w:val="00255191"/>
    <w:rsid w:val="002A3337"/>
    <w:rsid w:val="0033786E"/>
    <w:rsid w:val="00337CE9"/>
    <w:rsid w:val="00345CA5"/>
    <w:rsid w:val="003846F1"/>
    <w:rsid w:val="00384CA1"/>
    <w:rsid w:val="003871E8"/>
    <w:rsid w:val="003924B3"/>
    <w:rsid w:val="003B07F2"/>
    <w:rsid w:val="004053FB"/>
    <w:rsid w:val="0043435F"/>
    <w:rsid w:val="0045651D"/>
    <w:rsid w:val="0046257E"/>
    <w:rsid w:val="00482445"/>
    <w:rsid w:val="004B6EDF"/>
    <w:rsid w:val="004E04FE"/>
    <w:rsid w:val="00511701"/>
    <w:rsid w:val="00535B3E"/>
    <w:rsid w:val="005449BB"/>
    <w:rsid w:val="0055398C"/>
    <w:rsid w:val="00561DAF"/>
    <w:rsid w:val="00573663"/>
    <w:rsid w:val="005B736D"/>
    <w:rsid w:val="005D52E1"/>
    <w:rsid w:val="006572F9"/>
    <w:rsid w:val="006800DC"/>
    <w:rsid w:val="006C28D8"/>
    <w:rsid w:val="00732F8D"/>
    <w:rsid w:val="007364B3"/>
    <w:rsid w:val="007444D0"/>
    <w:rsid w:val="00747F07"/>
    <w:rsid w:val="007553CB"/>
    <w:rsid w:val="00762370"/>
    <w:rsid w:val="00776AAB"/>
    <w:rsid w:val="00796D54"/>
    <w:rsid w:val="007A73E5"/>
    <w:rsid w:val="007B0CDA"/>
    <w:rsid w:val="007F5565"/>
    <w:rsid w:val="00800765"/>
    <w:rsid w:val="00811EE3"/>
    <w:rsid w:val="00816316"/>
    <w:rsid w:val="00817BF0"/>
    <w:rsid w:val="00836DBB"/>
    <w:rsid w:val="0088370C"/>
    <w:rsid w:val="008D4FC6"/>
    <w:rsid w:val="00907B95"/>
    <w:rsid w:val="009255A3"/>
    <w:rsid w:val="00930535"/>
    <w:rsid w:val="009854AB"/>
    <w:rsid w:val="009A6FA5"/>
    <w:rsid w:val="00A02153"/>
    <w:rsid w:val="00A34C94"/>
    <w:rsid w:val="00A81154"/>
    <w:rsid w:val="00AB7A28"/>
    <w:rsid w:val="00AD3D31"/>
    <w:rsid w:val="00B1149D"/>
    <w:rsid w:val="00B63FC4"/>
    <w:rsid w:val="00B65228"/>
    <w:rsid w:val="00B668D3"/>
    <w:rsid w:val="00BA4804"/>
    <w:rsid w:val="00BA72DE"/>
    <w:rsid w:val="00BB0EE5"/>
    <w:rsid w:val="00BB5200"/>
    <w:rsid w:val="00BC6C8B"/>
    <w:rsid w:val="00BD77E7"/>
    <w:rsid w:val="00C03ADB"/>
    <w:rsid w:val="00C20578"/>
    <w:rsid w:val="00C260DD"/>
    <w:rsid w:val="00C411D5"/>
    <w:rsid w:val="00C46AC1"/>
    <w:rsid w:val="00C73614"/>
    <w:rsid w:val="00CC3696"/>
    <w:rsid w:val="00CF7791"/>
    <w:rsid w:val="00D039B6"/>
    <w:rsid w:val="00D0703B"/>
    <w:rsid w:val="00D600F3"/>
    <w:rsid w:val="00D952BB"/>
    <w:rsid w:val="00DB69CD"/>
    <w:rsid w:val="00DE5126"/>
    <w:rsid w:val="00DF619F"/>
    <w:rsid w:val="00E01928"/>
    <w:rsid w:val="00E330F9"/>
    <w:rsid w:val="00E55086"/>
    <w:rsid w:val="00EA43F7"/>
    <w:rsid w:val="00EB6E6F"/>
    <w:rsid w:val="00F00D49"/>
    <w:rsid w:val="00F26672"/>
    <w:rsid w:val="00F45B7B"/>
    <w:rsid w:val="00F81A37"/>
    <w:rsid w:val="00F92223"/>
    <w:rsid w:val="00F9441F"/>
    <w:rsid w:val="00FB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CC3696"/>
  </w:style>
  <w:style w:type="character" w:customStyle="1" w:styleId="apple-converted-space">
    <w:name w:val="apple-converted-space"/>
    <w:basedOn w:val="a0"/>
    <w:rsid w:val="00CC3696"/>
  </w:style>
  <w:style w:type="character" w:styleId="a3">
    <w:name w:val="Hyperlink"/>
    <w:basedOn w:val="a0"/>
    <w:uiPriority w:val="99"/>
    <w:semiHidden/>
    <w:unhideWhenUsed/>
    <w:rsid w:val="00CC36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B6"/>
    <w:rPr>
      <w:rFonts w:ascii="Tahoma" w:hAnsi="Tahoma" w:cs="Tahoma"/>
      <w:sz w:val="16"/>
      <w:szCs w:val="16"/>
    </w:rPr>
  </w:style>
  <w:style w:type="paragraph" w:styleId="a6">
    <w:name w:val="No Spacing"/>
    <w:aliases w:val="Main"/>
    <w:basedOn w:val="a"/>
    <w:uiPriority w:val="1"/>
    <w:qFormat/>
    <w:rsid w:val="007444D0"/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30"/>
      <w:szCs w:val="3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8837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37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37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37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370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2019-03-29T10:09:00Z</dcterms:created>
  <dcterms:modified xsi:type="dcterms:W3CDTF">2019-03-29T10:09:00Z</dcterms:modified>
</cp:coreProperties>
</file>