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19" w:rsidRPr="005C48E8" w:rsidRDefault="00D97319" w:rsidP="00D97319">
      <w:pPr>
        <w:pStyle w:val="a7"/>
      </w:pPr>
      <w:bookmarkStart w:id="0" w:name="_Toc479845844"/>
      <w:r w:rsidRPr="005C48E8">
        <w:t>Л. И. </w:t>
      </w:r>
      <w:proofErr w:type="spellStart"/>
      <w:r w:rsidRPr="005C48E8">
        <w:t>Зарембо</w:t>
      </w:r>
      <w:bookmarkEnd w:id="0"/>
      <w:proofErr w:type="spellEnd"/>
    </w:p>
    <w:p w:rsidR="00D97319" w:rsidRPr="005C48E8" w:rsidRDefault="00D97319" w:rsidP="00D97319">
      <w:pPr>
        <w:pStyle w:val="a9"/>
      </w:pPr>
      <w:bookmarkStart w:id="1" w:name="_Toc479845845"/>
      <w:r w:rsidRPr="005C48E8">
        <w:t>ТЕКСТ С НЕОП</w:t>
      </w:r>
      <w:r>
        <w:t>РЕДЕЛЕННО ВЫРАЖЕННОЙ СЕМАНТИКОЙ</w:t>
      </w:r>
      <w:r>
        <w:br/>
      </w:r>
      <w:r w:rsidRPr="005C48E8">
        <w:t>В ПОЭЗИИ ЯНА ЧИКВИНА</w:t>
      </w:r>
      <w:bookmarkEnd w:id="1"/>
    </w:p>
    <w:p w:rsidR="00D97319" w:rsidRPr="005C48E8" w:rsidRDefault="00D97319" w:rsidP="00D973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</w:rPr>
        <w:t xml:space="preserve">Не надобно все высказывать – </w:t>
      </w:r>
    </w:p>
    <w:p w:rsidR="00D97319" w:rsidRPr="005C48E8" w:rsidRDefault="00D97319" w:rsidP="00D973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 w:rsidRPr="005C48E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C48E8">
        <w:rPr>
          <w:rFonts w:ascii="Times New Roman" w:hAnsi="Times New Roman" w:cs="Times New Roman"/>
          <w:sz w:val="28"/>
          <w:szCs w:val="28"/>
        </w:rPr>
        <w:t xml:space="preserve"> есть тайна занимательности.</w:t>
      </w:r>
    </w:p>
    <w:p w:rsidR="00D97319" w:rsidRPr="005C48E8" w:rsidRDefault="00D97319" w:rsidP="00D97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</w:rPr>
        <w:t>А.С. Пушкин</w:t>
      </w:r>
    </w:p>
    <w:p w:rsidR="00D97319" w:rsidRPr="005C48E8" w:rsidRDefault="00D97319" w:rsidP="00D97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</w:rPr>
        <w:t xml:space="preserve">Творчество Яна Артемовича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Чиквина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, главы белорусского литературного объединения «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Белавежа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» в Польше, последние два десятилетия неизменно привлекает к себе внимание нашей национальной литературной общественности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8E8">
        <w:rPr>
          <w:rFonts w:ascii="Times New Roman" w:hAnsi="Times New Roman" w:cs="Times New Roman"/>
          <w:sz w:val="28"/>
          <w:szCs w:val="28"/>
        </w:rPr>
        <w:t>].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Художественные приемы, представляющие в его текстах обильный материал для теоретического осмысления, координируют с общеевропейскими тенденциями искусства. В комплексе они демонстрируют стремление литераторов максимально гибко подчинить вербальные средства и приемы выражению референтных состояний, внутреннего мира субъекта-автора. 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Очевидно, не случайно именно в 90-е годы прием неопределенного семантического выражения стал обильно представлен в стихотворениях Чиквина. Это явлен</w:t>
      </w:r>
      <w:r>
        <w:rPr>
          <w:rFonts w:ascii="Times New Roman" w:hAnsi="Times New Roman" w:cs="Times New Roman"/>
          <w:sz w:val="28"/>
          <w:szCs w:val="28"/>
          <w:lang w:val="be-BY"/>
        </w:rPr>
        <w:t>ие справедливо отметил А. Роман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чук: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Эксперыментальныя</w:t>
      </w:r>
      <w:proofErr w:type="spellEnd"/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пошукі… закранаюць… асаблівасці падбору паэтам эпітэтаў… Акрамя нестандартных словазлучэнняў, што ствараюць нечаканыя асацыяцыі, аўтар нярэдка вышуквае ўласныя, арыгінальныя азначэнні. Як правіла, гэта складаныя і састаўныя прыметнікі і дзеепрыметнікі, што </w:t>
      </w:r>
      <w:r w:rsidRPr="005C48E8">
        <w:rPr>
          <w:rFonts w:ascii="Times New Roman" w:hAnsi="Times New Roman" w:cs="Times New Roman"/>
          <w:sz w:val="28"/>
          <w:szCs w:val="28"/>
          <w:u w:val="single"/>
          <w:lang w:val="be-BY"/>
        </w:rPr>
        <w:t>могуць лексічна існаваць толькі ў дадзеным, пэўным кантэксце</w:t>
      </w:r>
      <w:r w:rsidRPr="005C48E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загледжана-заслуханы, шчодра-акруглыя сферы, спакойна-светлае аблічча, рухліва-прыдатны і першаісна-босканапеўны свет, трывожна-пякучы пыл, балесна-імглістая лагода, жухластарая травіца 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і шмат іншых. Злучаючы ў адну лексему некалькі ўнікліва выбраных адзінак, </w:t>
      </w:r>
      <w:r w:rsidRPr="005C48E8">
        <w:rPr>
          <w:rFonts w:ascii="Times New Roman" w:hAnsi="Times New Roman" w:cs="Times New Roman"/>
          <w:sz w:val="28"/>
          <w:szCs w:val="28"/>
          <w:u w:val="single"/>
          <w:lang w:val="be-BY"/>
        </w:rPr>
        <w:t>аўтар… намагаецца выйсці за тыя межы, што ўжо акрэслеы семантыкай беларускай мовы.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Гэта ж тэндэнцыя бачыцца ў стварэнні назоўнікаў: </w:t>
      </w:r>
      <w:r w:rsidRPr="005C48E8">
        <w:rPr>
          <w:rFonts w:ascii="Times New Roman" w:hAnsi="Times New Roman" w:cs="Times New Roman"/>
          <w:i/>
          <w:sz w:val="28"/>
          <w:szCs w:val="28"/>
          <w:lang w:val="be-BY"/>
        </w:rPr>
        <w:t>сум-вечар, вобраз-мысль, вільгаць-раса, бляск-спеў, сена-гара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і інш. </w:t>
      </w:r>
      <w:r w:rsidRPr="005C48E8">
        <w:rPr>
          <w:rFonts w:ascii="Times New Roman" w:hAnsi="Times New Roman" w:cs="Times New Roman"/>
          <w:sz w:val="28"/>
          <w:szCs w:val="28"/>
          <w:u w:val="single"/>
          <w:lang w:val="be-BY"/>
        </w:rPr>
        <w:t>На сутыкненні, сумежжы ўзнікае новы, звышлексічны сэнс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». Исследователь справедливо отмечает: «Падобныя прыклады можна знайсці і ў ранніх кнігах…: </w:t>
      </w:r>
      <w:r w:rsidRPr="005C48E8">
        <w:rPr>
          <w:rFonts w:ascii="Times New Roman" w:hAnsi="Times New Roman" w:cs="Times New Roman"/>
          <w:i/>
          <w:sz w:val="28"/>
          <w:szCs w:val="28"/>
          <w:lang w:val="be-BY"/>
        </w:rPr>
        <w:t>звон-цішыня, горад-клавіатура, сэрца-камяк, сумна-прыгожая, ціха-замглёнае, радасна-кволае, велічна-сумнае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[Подчеркнуто нами – Л.З.]» </w:t>
      </w:r>
      <w:r>
        <w:rPr>
          <w:rFonts w:ascii="Times New Roman" w:hAnsi="Times New Roman" w:cs="Times New Roman"/>
          <w:sz w:val="28"/>
          <w:szCs w:val="28"/>
        </w:rPr>
        <w:t>[2</w:t>
      </w:r>
      <w:r w:rsidRPr="005C48E8">
        <w:rPr>
          <w:rFonts w:ascii="Times New Roman" w:hAnsi="Times New Roman" w:cs="Times New Roman"/>
          <w:sz w:val="28"/>
          <w:szCs w:val="28"/>
        </w:rPr>
        <w:t>]. В эту систему контаминаций А. Романчук, к сожалению, не включил рассмотренный им обособленно не менее показательный пример: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</w:rPr>
        <w:tab/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І хтосьці даў мне разуменне сябе і свету,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 xml:space="preserve">і патрэбу будавання сэнсу </w:t>
      </w:r>
      <w:r w:rsidRPr="005C48E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вялога і малікага… 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]</w:t>
      </w:r>
      <w:r w:rsidRPr="005C48E8">
        <w:rPr>
          <w:rFonts w:ascii="Times New Roman" w:hAnsi="Times New Roman" w:cs="Times New Roman"/>
          <w:sz w:val="28"/>
          <w:szCs w:val="28"/>
        </w:rPr>
        <w:t>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</w:rPr>
        <w:t xml:space="preserve">Литературовед при этом решает неизменно возникающий в подобных случаях вопрос об идейно – смысловой роли лингвистического новообразования. Он </w:t>
      </w:r>
      <w:proofErr w:type="gramStart"/>
      <w:r w:rsidRPr="005C48E8">
        <w:rPr>
          <w:rFonts w:ascii="Times New Roman" w:hAnsi="Times New Roman" w:cs="Times New Roman"/>
          <w:sz w:val="28"/>
          <w:szCs w:val="28"/>
        </w:rPr>
        <w:t>пишет:«</w:t>
      </w:r>
      <w:proofErr w:type="gramEnd"/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Змешванне двух антонімаў – </w:t>
      </w:r>
      <w:r w:rsidRPr="005C48E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малога і вялікага – 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не ставіць задачай… утварэнне новых слоў… Аўтар замяняе першыя склады, 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lastRenderedPageBreak/>
        <w:t>каб сцвердзіць узаемапранікненне ўсіх кампанентаў той размаітай сістэмы, у якой існуе чалавек» [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, с. 76].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Чиквин активно пользуется такого рода поэтическими приемами. Приведем примеры из книг последних лет: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Перад сном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(10. 12. 2013)</w:t>
      </w:r>
      <w:r w:rsidRPr="005C48E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8E8">
        <w:rPr>
          <w:rFonts w:ascii="Times New Roman" w:hAnsi="Times New Roman" w:cs="Times New Roman"/>
          <w:sz w:val="28"/>
          <w:szCs w:val="28"/>
        </w:rPr>
        <w:t>, с. 66–68]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Лагамены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Вучар перад парогам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Размова… …сусветаў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Фліртусь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Хачу выказаць на вуха Богу…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(18.</w:t>
      </w:r>
      <w:r w:rsidRPr="005C48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. 1999)</w:t>
      </w:r>
      <w:r w:rsidRPr="005C48E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48E8">
        <w:rPr>
          <w:rFonts w:ascii="Times New Roman" w:hAnsi="Times New Roman" w:cs="Times New Roman"/>
          <w:sz w:val="28"/>
          <w:szCs w:val="28"/>
        </w:rPr>
        <w:t>, с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. 12, 13, 92 – 93, 94, 106], «Геаметрыя пятніцы» [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, с. 138].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В ст</w:t>
      </w:r>
      <w:r w:rsidRPr="005C48E8">
        <w:rPr>
          <w:rFonts w:ascii="Times New Roman" w:hAnsi="Times New Roman" w:cs="Times New Roman"/>
          <w:sz w:val="28"/>
          <w:szCs w:val="28"/>
        </w:rPr>
        <w:t>и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хотворении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Перад сном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поэт введением фрагмента с неопределенной семантикой передает состояние неустойчивости сознания на грани потери адекватной сенсорной связи с реальным миром: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Пара ўжо ссунуцца ў няўменне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І самы час зваліцца ў абамленне,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У мару сну, ухма русну, умо расну…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</w:rPr>
        <w:t xml:space="preserve">Последняя строка являет собой троекратный ряд 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распространенных определений-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синонимовв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отношении к обстоятельствам (категории состояния) 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ў няўменне</w:t>
      </w:r>
      <w:r w:rsidRPr="005C48E8">
        <w:rPr>
          <w:rFonts w:ascii="Times New Roman" w:hAnsi="Times New Roman" w:cs="Times New Roman"/>
          <w:sz w:val="28"/>
          <w:szCs w:val="28"/>
        </w:rPr>
        <w:t>», 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ў абамленне</w:t>
      </w:r>
      <w:r w:rsidRPr="005C48E8">
        <w:rPr>
          <w:rFonts w:ascii="Times New Roman" w:hAnsi="Times New Roman" w:cs="Times New Roman"/>
          <w:sz w:val="28"/>
          <w:szCs w:val="28"/>
        </w:rPr>
        <w:t>». Акцентная позиция медитации состоит из синтаксически выделенных как однородные члены компонентов «у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мару сну, у…, у…</w:t>
      </w:r>
      <w:r w:rsidRPr="005C48E8">
        <w:rPr>
          <w:rFonts w:ascii="Times New Roman" w:hAnsi="Times New Roman" w:cs="Times New Roman"/>
          <w:sz w:val="28"/>
          <w:szCs w:val="28"/>
        </w:rPr>
        <w:t xml:space="preserve">». Первоначальный из них с наиболее отчетливо представленным и графически закрепленным узусом задает психологически–ассоциативное прочтение /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вчитывание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смыслов в два последующих, имеющих с ним близко-подобное сочетание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–букв: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умарусну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5C48E8">
        <w:rPr>
          <w:rFonts w:ascii="Times New Roman" w:hAnsi="Times New Roman" w:cs="Times New Roman"/>
          <w:b/>
          <w:sz w:val="28"/>
          <w:szCs w:val="28"/>
          <w:lang w:val="be-BY"/>
        </w:rPr>
        <w:t>х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марусну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ум</w:t>
      </w:r>
      <w:r w:rsidRPr="005C48E8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расну [отличия выделены нами – </w:t>
      </w:r>
      <w:r w:rsidRPr="005C48E8">
        <w:rPr>
          <w:rFonts w:ascii="Times New Roman" w:hAnsi="Times New Roman" w:cs="Times New Roman"/>
          <w:i/>
          <w:sz w:val="28"/>
          <w:szCs w:val="28"/>
          <w:lang w:val="be-BY"/>
        </w:rPr>
        <w:t>Л.З.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На этой основе образуется трех / четырех-вариантность интерпретаций:</w:t>
      </w:r>
    </w:p>
    <w:p w:rsidR="00D97319" w:rsidRPr="005C48E8" w:rsidRDefault="00D97319" w:rsidP="00D9731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Под влиянием обратной ассоциации – включение первого члена </w:t>
      </w:r>
      <w:r w:rsidRPr="005C48E8">
        <w:rPr>
          <w:rFonts w:ascii="Times New Roman" w:hAnsi="Times New Roman" w:cs="Times New Roman"/>
          <w:sz w:val="28"/>
          <w:szCs w:val="28"/>
        </w:rPr>
        <w:t xml:space="preserve">«у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мару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сну» в поле «рассыпавшегося» на звуки и невнятного по смыслу их сочетания в двух последующих фрагментах «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ухма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русну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умо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расну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». Слова естественного языка обрели свойства комплекса без фиксированного значения.</w:t>
      </w:r>
    </w:p>
    <w:p w:rsidR="00D97319" w:rsidRPr="005C48E8" w:rsidRDefault="00D97319" w:rsidP="00D9731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</w:rPr>
        <w:t xml:space="preserve">Принимается как отправное графически означенное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узусное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истолкование первой единицы, затем к ней наращиваются дополнительные, адекватные сферы поэтического пространства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C48E8">
        <w:rPr>
          <w:rFonts w:ascii="Times New Roman" w:hAnsi="Times New Roman" w:cs="Times New Roman"/>
          <w:sz w:val="28"/>
          <w:szCs w:val="28"/>
        </w:rPr>
        <w:t xml:space="preserve"> используя переразложение текста.</w:t>
      </w:r>
    </w:p>
    <w:p w:rsidR="00D97319" w:rsidRPr="005C48E8" w:rsidRDefault="00D97319" w:rsidP="00D9731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У мару сну, ухма русну, умо расну… →</w:t>
      </w:r>
    </w:p>
    <w:p w:rsidR="00D97319" w:rsidRPr="005C48E8" w:rsidRDefault="00D97319" w:rsidP="00D973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У мару сну, у хмару сну, у мора сну…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Проявившиеся традиционно-романтические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», «мора», во след за «марай» полагают в сознании читателя новые содержательные возможности третьего члена: </w:t>
      </w:r>
    </w:p>
    <w:p w:rsidR="00D97319" w:rsidRPr="005C48E8" w:rsidRDefault="00D97319" w:rsidP="00D97319">
      <w:pPr>
        <w:pStyle w:val="a5"/>
        <w:numPr>
          <w:ilvl w:val="1"/>
          <w:numId w:val="1"/>
        </w:numPr>
        <w:spacing w:after="0" w:line="240" w:lineRule="auto"/>
        <w:ind w:left="0" w:hanging="21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У мару сну, ухма русну, умо расну…</w:t>
      </w:r>
      <w:r w:rsidRPr="005C48E8">
        <w:rPr>
          <w:rFonts w:ascii="Times New Roman" w:hAnsi="Times New Roman" w:cs="Times New Roman"/>
          <w:sz w:val="28"/>
          <w:szCs w:val="28"/>
        </w:rPr>
        <w:t xml:space="preserve"> → </w:t>
      </w:r>
    </w:p>
    <w:p w:rsidR="00D97319" w:rsidRPr="005C48E8" w:rsidRDefault="00D97319" w:rsidP="00D97319">
      <w:pPr>
        <w:pStyle w:val="a5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У мару сну, у хмару сну, у мора (к?) сну…</w:t>
      </w:r>
    </w:p>
    <w:p w:rsidR="00D97319" w:rsidRPr="005C48E8" w:rsidRDefault="00D97319" w:rsidP="00D97319">
      <w:pPr>
        <w:pStyle w:val="a5"/>
        <w:numPr>
          <w:ilvl w:val="1"/>
          <w:numId w:val="1"/>
        </w:numPr>
        <w:spacing w:after="0" w:line="240" w:lineRule="auto"/>
        <w:ind w:left="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У мару сну, ухма русну, умо расну… →</w:t>
      </w:r>
    </w:p>
    <w:p w:rsidR="00D97319" w:rsidRPr="005C48E8" w:rsidRDefault="00D97319" w:rsidP="00D97319">
      <w:pPr>
        <w:pStyle w:val="a5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У мару сну, у хмару сну, умора сну…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</w:rPr>
        <w:t xml:space="preserve">Последняя модификация координирует не только с приведенным выше базовым трехстишием, но и со всем предшествующим содержанием </w:t>
      </w:r>
      <w:r w:rsidRPr="005C48E8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произведения, где переход от бодрствования ко сну описан как параллель наступлению «пары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незваротнага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растання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». Состояние танатогенеза лирического героя передано ощущением решающего момента, напряжения, тревоги и одновременно умиротворенности в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интертекстуальной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представленности Священного Писания: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</w:rPr>
        <w:tab/>
        <w:t>Кал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і незваротнае пачнецца…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О Божа, дай мне розум на астатак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І спакой душэўны, каб прыняць я мог,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Што змяніць не маю сілы.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Так,</w:t>
      </w:r>
      <w:r w:rsidRPr="005C48E8">
        <w:rPr>
          <w:rFonts w:ascii="Times New Roman" w:hAnsi="Times New Roman" w:cs="Times New Roman"/>
          <w:sz w:val="28"/>
          <w:szCs w:val="28"/>
        </w:rPr>
        <w:t xml:space="preserve"> мы наблюдали: пассаж с неопределенно выраженной семантикой вполне органично включен в традиционную словесную цепь, он результативно способствует формированию единой, целостной художественной ткани произведения, раскрытию его идейного содержания. Поэт целенаправленно прибегает к этой неординарной форме изложения, так как здесь она наиболее удачно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созда</w:t>
      </w:r>
      <w:proofErr w:type="spellEnd"/>
      <w:r w:rsidRPr="005C48E8">
        <w:rPr>
          <w:rFonts w:ascii="Times New Roman" w:hAnsi="Times New Roman" w:cs="Times New Roman"/>
          <w:sz w:val="28"/>
          <w:szCs w:val="28"/>
          <w:lang w:val="be-BY"/>
        </w:rPr>
        <w:t>ет</w:t>
      </w:r>
      <w:r w:rsidRPr="005C48E8">
        <w:rPr>
          <w:rFonts w:ascii="Times New Roman" w:hAnsi="Times New Roman" w:cs="Times New Roman"/>
          <w:sz w:val="28"/>
          <w:szCs w:val="28"/>
        </w:rPr>
        <w:t xml:space="preserve"> картин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5C48E8">
        <w:rPr>
          <w:rFonts w:ascii="Times New Roman" w:hAnsi="Times New Roman" w:cs="Times New Roman"/>
          <w:sz w:val="28"/>
          <w:szCs w:val="28"/>
        </w:rPr>
        <w:t xml:space="preserve"> перцептивных импульсов в угасающем сознании. Данный, безусловно, поэтически выигрышный текст помещен в заключительной,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главенствующе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-ударной позиции, что делает его дополнительно притягательным для внимания реципиента.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Следующее стихотворение примечательно тем, что предполагает только чтение про себя и в известной мере момент разгадывания текста. Приведем его: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D97319" w:rsidRPr="005C48E8" w:rsidTr="007811AB">
        <w:tc>
          <w:tcPr>
            <w:tcW w:w="4785" w:type="dxa"/>
          </w:tcPr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Размова</w:t>
            </w:r>
            <w:r w:rsidRPr="005C48E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 ыы я. А еы яя.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 оеа і эы у аоы.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аао, еаа і аа,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іуа. А ыо оы.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Ае, оі аі яы уаа.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аоі ойы оэы – ойы оэы.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 ааы, а эа аа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аае ыя а уі уеаў.</w:t>
            </w:r>
          </w:p>
        </w:tc>
        <w:tc>
          <w:tcPr>
            <w:tcW w:w="4786" w:type="dxa"/>
          </w:tcPr>
          <w:p w:rsidR="00D97319" w:rsidRPr="005C48E8" w:rsidRDefault="00D97319" w:rsidP="007811A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5C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усветаў</w:t>
            </w:r>
          </w:p>
          <w:p w:rsidR="00D97319" w:rsidRPr="005C48E8" w:rsidRDefault="00D97319" w:rsidP="007811AB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Мжвз плнт змл,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Мснчн сстм дх здрв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Нсгн,пвтр, вд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Мрнс в хт хтв.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Шчсц шт мж нм лжц пстт,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Встлк внпт, внпт.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врвр вс трбпргн</w:t>
            </w:r>
          </w:p>
          <w:p w:rsidR="00D97319" w:rsidRPr="005C48E8" w:rsidRDefault="00D97319" w:rsidP="007811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Ндлш звлк ссвт</w:t>
            </w:r>
            <w:r w:rsidRPr="005C48E8">
              <w:rPr>
                <w:rFonts w:ascii="Times New Roman" w:hAnsi="Times New Roman" w:cs="Times New Roman"/>
                <w:sz w:val="28"/>
                <w:szCs w:val="28"/>
              </w:rPr>
              <w:t xml:space="preserve"> [7, с. 92–93]</w:t>
            </w:r>
            <w:r w:rsidRPr="005C48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</w:tbl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Синтез представляет собой послание: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Мы жывыя з планеты Зямля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Мы сонечнай сістэмы дух здаровы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У нас агонь паветра вада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І мір у нас а хто вы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Шчасце што між намі ляжыць пустата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У вас толькі войны поэты войны поэты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Вы варвары вас трэба прагнаць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>У найдалейшыя завулкі сусветаў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</w:rPr>
        <w:t xml:space="preserve">В этом случае форма становится носительницей содержания, дополнительного по отношению к печатному варианту. Заносчиво-отчужденное, высокомерное отношение к адресату объединяет позиции обеих цивилизаций. При этом ни одна из них не достигла того интеллектуального </w:t>
      </w:r>
      <w:r w:rsidRPr="005C48E8">
        <w:rPr>
          <w:rFonts w:ascii="Times New Roman" w:hAnsi="Times New Roman" w:cs="Times New Roman"/>
          <w:sz w:val="28"/>
          <w:szCs w:val="28"/>
        </w:rPr>
        <w:lastRenderedPageBreak/>
        <w:t>уровня, что бы организовать коммуникацию. Один субъект изъясняется только гласными звуками («“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ртораскрывателями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”, основная функциональная особенность которых образовывать вершину слога»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48E8">
        <w:rPr>
          <w:rFonts w:ascii="Times New Roman" w:hAnsi="Times New Roman" w:cs="Times New Roman"/>
          <w:sz w:val="28"/>
          <w:szCs w:val="28"/>
        </w:rPr>
        <w:t>, с. 56]), другой – только согласными. О них в цитируемой энциклопедии сказано: «… в соседстве с гласными не могут быть слогообразующими. Только в случае исчезновения в слоге гласного… могут приобретать слогообразующую функцию»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48E8">
        <w:rPr>
          <w:rFonts w:ascii="Times New Roman" w:hAnsi="Times New Roman" w:cs="Times New Roman"/>
          <w:sz w:val="28"/>
          <w:szCs w:val="28"/>
        </w:rPr>
        <w:t>, с. 317]. (Напомним: слог – минимальная единица речи как информативного средства, проявления социальной активности человека [1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48E8">
        <w:rPr>
          <w:rFonts w:ascii="Times New Roman" w:hAnsi="Times New Roman" w:cs="Times New Roman"/>
          <w:sz w:val="28"/>
          <w:szCs w:val="28"/>
        </w:rPr>
        <w:t>].) Так, невольно в регистре эстетики, вне вербально закрепленного текста формируется система образов-антагонистов, участников диалога-антиномии.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Тотальное безумство, абсурдность дисгармонии в социуме среди людей говорящих – эту мысль стихотворения раскрывает прежде всего бессловесно-буквенная форма, в которой закреплен текст. Эта литературная реалия, иконическая и онаматопеическая, обретает значение за счет помещения в раму ситуации – заглавие стихотворения, выраженное обычным текстом, распространяет, переносит элементы своего значения на бессмысленные последовательности звуков, объединяет оба столбца.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Не менее впечатляющим видится использование этого же поэтического приема в символико-аллегорическом стихотворении прозой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Геаметрыя пятніцы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. Здесь присутствие искомого варианта текста становится особенно наглядным, если учесть, что предтечей его не без оснований можно считать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Прыснілася штосьці, чаго нельга адразу зразумець…</w:t>
      </w:r>
      <w:r w:rsidRPr="005C48E8">
        <w:rPr>
          <w:rFonts w:ascii="Times New Roman" w:hAnsi="Times New Roman" w:cs="Times New Roman"/>
          <w:sz w:val="28"/>
          <w:szCs w:val="28"/>
        </w:rPr>
        <w:t>» [1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8E8">
        <w:rPr>
          <w:rFonts w:ascii="Times New Roman" w:hAnsi="Times New Roman" w:cs="Times New Roman"/>
          <w:sz w:val="28"/>
          <w:szCs w:val="28"/>
        </w:rPr>
        <w:t>, с. 87]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. Это подчеркнуто реалистическое автологическое описание сна включает в себя как результат градации на завершающей позиции </w:t>
      </w:r>
      <w:r w:rsidRPr="005C48E8">
        <w:rPr>
          <w:rFonts w:ascii="Times New Roman" w:hAnsi="Times New Roman" w:cs="Times New Roman"/>
          <w:sz w:val="28"/>
          <w:szCs w:val="28"/>
        </w:rPr>
        <w:t xml:space="preserve">«эксцентричный» 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образ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трохкрылыя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птушк</w:t>
      </w:r>
      <w:proofErr w:type="spellEnd"/>
      <w:r w:rsidRPr="005C48E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, который</w:t>
      </w:r>
      <w:r w:rsidRPr="005C48E8">
        <w:rPr>
          <w:rFonts w:ascii="Times New Roman" w:hAnsi="Times New Roman" w:cs="Times New Roman"/>
          <w:sz w:val="28"/>
          <w:szCs w:val="28"/>
        </w:rPr>
        <w:t xml:space="preserve"> является также концовкой цикла и выносится в заглавие публикации, 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создавая кольцевое обрамление. Неожиданный на фоне достоверных, похожих на дневниковые записи мини-новел, он вызывает затруднение при истолковании даже у искушенных критиков</w:t>
      </w:r>
      <w:r w:rsidRPr="005C48E8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48E8">
        <w:rPr>
          <w:rFonts w:ascii="Times New Roman" w:hAnsi="Times New Roman" w:cs="Times New Roman"/>
          <w:sz w:val="28"/>
          <w:szCs w:val="28"/>
        </w:rPr>
        <w:t>]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. Причина, по нашему мнению, состоит в демонстративном отсутствии здесь референтных связей – точечно-акцентной манифестации иного метода формирования художественной действительности</w:t>
      </w:r>
      <w:r w:rsidRPr="005C48E8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48E8">
        <w:rPr>
          <w:rFonts w:ascii="Times New Roman" w:hAnsi="Times New Roman" w:cs="Times New Roman"/>
          <w:sz w:val="28"/>
          <w:szCs w:val="28"/>
        </w:rPr>
        <w:t>]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В заявленном выше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Геаметрыя пятніцы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родственные по условно-поэтическим моделям образы-речения представлены структурно симметрично. С заключительными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трохкрылым</w:t>
      </w:r>
      <w:proofErr w:type="spellEnd"/>
      <w:r w:rsidRPr="005C48E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C4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птушкам</w:t>
      </w:r>
      <w:proofErr w:type="spellEnd"/>
      <w:r w:rsidRPr="005C48E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пятніцай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координирует «алогичный» номинативный заголовок и во вводной части описание </w:t>
      </w:r>
      <w:r w:rsidRPr="005C48E8">
        <w:rPr>
          <w:rFonts w:ascii="Times New Roman" w:hAnsi="Times New Roman" w:cs="Times New Roman"/>
          <w:sz w:val="28"/>
          <w:szCs w:val="28"/>
        </w:rPr>
        <w:t>«реалий» сна: 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сніцца нешта, чаго нельга ні вухам злавіць, ні ротам сказаць, ні рукамі звязаць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. Определение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нешта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посредством отрицания (дурная бесконечность) формирует триединую фигуру синтаксического параллелизма – однородные распространенные определения: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ab/>
        <w:t xml:space="preserve">ні вухам злавіць, 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ні ротам сказаць, 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ні рукамі звязаць.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  <w:lang w:val="be-BY"/>
        </w:rPr>
        <w:t>Над этой суммарностью как бы довлеет прием дефразеологизации. «Вухам лавіць» – ‘прыслухоўвацца’ [1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, т. 3, с. 9] теряет свое значен</w:t>
      </w:r>
      <w:r w:rsidRPr="005C48E8">
        <w:rPr>
          <w:rFonts w:ascii="Times New Roman" w:hAnsi="Times New Roman" w:cs="Times New Roman"/>
          <w:sz w:val="28"/>
          <w:szCs w:val="28"/>
        </w:rPr>
        <w:t>и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е из-за обратного воздействия последующих двух членов. При этом в ряду глаголов </w:t>
      </w:r>
      <w:r w:rsidRPr="005C48E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звязаць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» разрушается переносное значение «лав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>іць</w:t>
      </w:r>
      <w:r w:rsidRPr="005C48E8">
        <w:rPr>
          <w:rFonts w:ascii="Times New Roman" w:hAnsi="Times New Roman" w:cs="Times New Roman"/>
          <w:sz w:val="28"/>
          <w:szCs w:val="28"/>
        </w:rPr>
        <w:t>»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как ‘успрымаць слыхам’, наблюдается его деметафоризация. Ловить (сигнификация) здесь надо бы руками, а не ушами. В выделенном отрезке наблюдаем также обоюдные следы расчлененной идиомы </w:t>
      </w:r>
      <w:r w:rsidRPr="005C48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звязаць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» [1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8E8">
        <w:rPr>
          <w:rFonts w:ascii="Times New Roman" w:hAnsi="Times New Roman" w:cs="Times New Roman"/>
          <w:sz w:val="28"/>
          <w:szCs w:val="28"/>
        </w:rPr>
        <w:t>, с. 148]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 – ‘удачно, емко выразить суть явления’. На первом плане в этом </w:t>
      </w:r>
      <w:r w:rsidRPr="005C48E8">
        <w:rPr>
          <w:rFonts w:ascii="Times New Roman" w:hAnsi="Times New Roman" w:cs="Times New Roman"/>
          <w:sz w:val="28"/>
          <w:szCs w:val="28"/>
        </w:rPr>
        <w:t xml:space="preserve">«речении» разрушительная тенденция по отношению к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узусно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-рациональному началу сообщения в целом. Так описана деструктивная ситуация бессилия субъекта осмыслить, привнести разумное наполнение в дисгармоничный, сумбурный универсум.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</w:rPr>
        <w:t xml:space="preserve">Русская классическая литература, изучением которой плодотворно занимался Ян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Чиквин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48E8">
        <w:rPr>
          <w:rFonts w:ascii="Times New Roman" w:hAnsi="Times New Roman" w:cs="Times New Roman"/>
          <w:sz w:val="28"/>
          <w:szCs w:val="28"/>
        </w:rPr>
        <w:t>]</w:t>
      </w:r>
      <w:r w:rsidRPr="005C48E8">
        <w:rPr>
          <w:rFonts w:ascii="Times New Roman" w:hAnsi="Times New Roman" w:cs="Times New Roman"/>
          <w:sz w:val="28"/>
          <w:szCs w:val="28"/>
          <w:lang w:val="be-BY"/>
        </w:rPr>
        <w:t xml:space="preserve">, являет немало образцов безупречного использования подобных текстов в высокохудожественных произведениях. Это, на пример, широко известная имитация французского говорения в </w:t>
      </w:r>
      <w:r w:rsidRPr="005C48E8">
        <w:rPr>
          <w:rFonts w:ascii="Times New Roman" w:hAnsi="Times New Roman" w:cs="Times New Roman"/>
          <w:sz w:val="28"/>
          <w:szCs w:val="28"/>
        </w:rPr>
        <w:t>«Войне и мире» Л.</w:t>
      </w:r>
      <w:r>
        <w:rPr>
          <w:rFonts w:ascii="Times New Roman" w:hAnsi="Times New Roman" w:cs="Times New Roman"/>
          <w:sz w:val="28"/>
          <w:szCs w:val="28"/>
        </w:rPr>
        <w:t>Н. Толстого (солдат Сидоров) [17</w:t>
      </w:r>
      <w:r w:rsidRPr="005C48E8">
        <w:rPr>
          <w:rFonts w:ascii="Times New Roman" w:hAnsi="Times New Roman" w:cs="Times New Roman"/>
          <w:sz w:val="28"/>
          <w:szCs w:val="28"/>
        </w:rPr>
        <w:t>, т. 9, с. 214–215], диалоги в пьесах А.П. Чехова, «Иванов» (Лебедев), «Три сестры» (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Чебуртыкин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, Маша и Вершинин) [1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48E8">
        <w:rPr>
          <w:rFonts w:ascii="Times New Roman" w:hAnsi="Times New Roman" w:cs="Times New Roman"/>
          <w:sz w:val="28"/>
          <w:szCs w:val="28"/>
        </w:rPr>
        <w:t xml:space="preserve">, т. 12, с. 34; т. 13, с. 163–164], речь гоголевских персонажей в «Мертвых душах» (Ноздрев), «Ревизоре» (Хлестаков, городничий,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Добчинский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>) [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C48E8">
        <w:rPr>
          <w:rFonts w:ascii="Times New Roman" w:hAnsi="Times New Roman" w:cs="Times New Roman"/>
          <w:sz w:val="28"/>
          <w:szCs w:val="28"/>
        </w:rPr>
        <w:t xml:space="preserve">, т. 5, с. 61; т. 4, с. 80, 47]. Такой прием был в центре внимания теоретиков и практиков «заумного языка» футуристов, он показателен в творчестве молодых белорусских поэтов преподавателей-филологов У. Вериной, В.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Жибуль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Семирской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319" w:rsidRPr="005C48E8" w:rsidRDefault="00D97319" w:rsidP="00D9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48E8">
        <w:rPr>
          <w:rFonts w:ascii="Times New Roman" w:hAnsi="Times New Roman" w:cs="Times New Roman"/>
          <w:sz w:val="28"/>
          <w:szCs w:val="28"/>
        </w:rPr>
        <w:t xml:space="preserve">Углубленное изучение текстов с неопределенной семантикой, структурирование, систематизация их модусов в разные периоды творчества Я.А. </w:t>
      </w:r>
      <w:proofErr w:type="spellStart"/>
      <w:r w:rsidRPr="005C48E8">
        <w:rPr>
          <w:rFonts w:ascii="Times New Roman" w:hAnsi="Times New Roman" w:cs="Times New Roman"/>
          <w:sz w:val="28"/>
          <w:szCs w:val="28"/>
        </w:rPr>
        <w:t>Чиквина</w:t>
      </w:r>
      <w:proofErr w:type="spellEnd"/>
      <w:r w:rsidRPr="005C48E8">
        <w:rPr>
          <w:rFonts w:ascii="Times New Roman" w:hAnsi="Times New Roman" w:cs="Times New Roman"/>
          <w:sz w:val="28"/>
          <w:szCs w:val="28"/>
        </w:rPr>
        <w:t xml:space="preserve"> от 1950-х годов до текущего времени на широком фоне белорусской и восточнославянской поэзии могло бы значительно дополнить наши представления о своеобразии литературы нового времени. В отличие от нее средневековая – таких феноменов не содержит.</w:t>
      </w:r>
    </w:p>
    <w:p w:rsidR="00D97319" w:rsidRPr="00763F1F" w:rsidRDefault="00D97319" w:rsidP="00D97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E8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97319" w:rsidRDefault="00D97319" w:rsidP="00D973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8E8">
        <w:rPr>
          <w:rFonts w:ascii="Times New Roman" w:hAnsi="Times New Roman" w:cs="Times New Roman"/>
          <w:sz w:val="24"/>
          <w:szCs w:val="24"/>
        </w:rPr>
        <w:t>Издание в Минске первой книги стихов (Ч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ыквін Ян. Светлы міг. Мінск, 1989); защита кандидатской диссертации в НАН (Раманьчук А.А. Паэзія Яна Чыквіна. Станаўленне творчай індывідуальнасці: Дыс. на атрыманне вуч. ступені канд. філал. н. 10.01.01.: 00.00.2001: 26.09.2001. Мінск, 2001. См.также подробнее: Раманьчук А. Гарыць мая свяча: Творчая індывідуальнасць Яна Чыквіна. Беласток, 2000); Указ През</w:t>
      </w:r>
      <w:proofErr w:type="spellStart"/>
      <w:r w:rsidRPr="005C48E8">
        <w:rPr>
          <w:rFonts w:ascii="Times New Roman" w:hAnsi="Times New Roman" w:cs="Times New Roman"/>
          <w:sz w:val="24"/>
          <w:szCs w:val="24"/>
        </w:rPr>
        <w:t>идента</w:t>
      </w:r>
      <w:proofErr w:type="spellEnd"/>
      <w:r w:rsidRPr="005C48E8">
        <w:rPr>
          <w:rFonts w:ascii="Times New Roman" w:hAnsi="Times New Roman" w:cs="Times New Roman"/>
          <w:sz w:val="24"/>
          <w:szCs w:val="24"/>
        </w:rPr>
        <w:t xml:space="preserve"> РБ А.Г. Лукашенко № 390 от 10 сентября 2015 о награждении государственными наградами. "за активную деятельность по популяризации белорусской культуры, языка и литературы, значительный личный вклад в развитие межкультурных связей и укрепление добрососедских отношений между Беларусью и Польшей… медалью Франциска Скорины награжден председатель белорусского литературного объединения «</w:t>
      </w:r>
      <w:proofErr w:type="spellStart"/>
      <w:r w:rsidRPr="005C48E8">
        <w:rPr>
          <w:rFonts w:ascii="Times New Roman" w:hAnsi="Times New Roman" w:cs="Times New Roman"/>
          <w:sz w:val="24"/>
          <w:szCs w:val="24"/>
        </w:rPr>
        <w:t>Белавежа</w:t>
      </w:r>
      <w:proofErr w:type="spellEnd"/>
      <w:r w:rsidRPr="005C48E8">
        <w:rPr>
          <w:rFonts w:ascii="Times New Roman" w:hAnsi="Times New Roman" w:cs="Times New Roman"/>
          <w:sz w:val="24"/>
          <w:szCs w:val="24"/>
        </w:rPr>
        <w:t xml:space="preserve">»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Ян Чиквин</w:t>
      </w:r>
      <w:r w:rsidRPr="005C48E8">
        <w:rPr>
          <w:rFonts w:ascii="Times New Roman" w:hAnsi="Times New Roman" w:cs="Times New Roman"/>
          <w:sz w:val="24"/>
          <w:szCs w:val="24"/>
        </w:rPr>
        <w:t>».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Раманьчук А. Гарыць мая свяча: Творчая індывідуальнасць Яна Чыквіна. Беласток, 2000. С. 85. Этот перечень легко продолжить на основе и более поздних текстов по книге Чыквін Ян. Адно жыццё: Выбранае. Беласток, 2009: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пахмурна-навесны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(с. 175)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адкрыта-рухлівы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(с. 233),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>шахліва-ўтрапёны, пахуча-радасны, прывабліва-жаданы (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с.252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), п’яна-салодкі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(с. 269)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, прыгожа-плаксівы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(с. 270), по книге Чыквін Ян.На беразе Дубіч Царконых. Беласток, 2010: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сонечна-вечны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(с. 106); Чыквін Ян. Адно жыццё: Выбранае. Беласток, 2009: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дождж-напамін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(с. 175),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>жыта-хор (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с. 251)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Аргус-пёс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(с. 252),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>князёўна-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гаспадыня, быццё-чарнавік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(с. 253),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жанчына-ноч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(с. 271),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>пацалункі-трымценні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 (с. 283), по книге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жоўта-ветраны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(с. 282) </w:t>
      </w:r>
      <w:r w:rsidRPr="005C48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цихацень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(с. 67) и т.д.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Чыквін Ян. За тым мурам // Чыквін Ян. Свет першы і апошні. Беласток, 1997. С. 49. То же // Чыквін Ян. Адно жыццё: Выбранае. Беласток, 2009. С. 197. </w:t>
      </w:r>
      <w:r w:rsidRPr="005C48E8">
        <w:rPr>
          <w:rFonts w:ascii="Times New Roman" w:hAnsi="Times New Roman" w:cs="Times New Roman"/>
          <w:sz w:val="24"/>
          <w:szCs w:val="24"/>
        </w:rPr>
        <w:t xml:space="preserve">В обоих случаях два знаменательных слова равно как соединительный союз набраны курсивом, что является графическим сигналом их смысловой слитности, триединства. В книге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же </w:t>
      </w:r>
      <w:r w:rsidRPr="005C48E8">
        <w:rPr>
          <w:rFonts w:ascii="Times New Roman" w:hAnsi="Times New Roman" w:cs="Times New Roman"/>
          <w:sz w:val="24"/>
          <w:szCs w:val="24"/>
        </w:rPr>
        <w:t xml:space="preserve">белорусского филолога здесь допущены небрежности </w:t>
      </w:r>
      <w:proofErr w:type="spellStart"/>
      <w:r w:rsidRPr="005C48E8">
        <w:rPr>
          <w:rFonts w:ascii="Times New Roman" w:hAnsi="Times New Roman" w:cs="Times New Roman"/>
          <w:sz w:val="24"/>
          <w:szCs w:val="24"/>
        </w:rPr>
        <w:t>смыслосодержащего</w:t>
      </w:r>
      <w:proofErr w:type="spellEnd"/>
      <w:r w:rsidRPr="005C48E8">
        <w:rPr>
          <w:rFonts w:ascii="Times New Roman" w:hAnsi="Times New Roman" w:cs="Times New Roman"/>
          <w:sz w:val="24"/>
          <w:szCs w:val="24"/>
        </w:rPr>
        <w:t xml:space="preserve"> плана: «</w:t>
      </w:r>
      <w:proofErr w:type="spellStart"/>
      <w:r w:rsidRPr="005C48E8">
        <w:rPr>
          <w:rFonts w:ascii="Times New Roman" w:hAnsi="Times New Roman" w:cs="Times New Roman"/>
          <w:b/>
          <w:sz w:val="24"/>
          <w:szCs w:val="24"/>
        </w:rPr>
        <w:t>вялога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 w:rsidRPr="005C48E8">
        <w:rPr>
          <w:rFonts w:ascii="Times New Roman" w:hAnsi="Times New Roman" w:cs="Times New Roman"/>
          <w:b/>
          <w:sz w:val="24"/>
          <w:szCs w:val="24"/>
          <w:lang w:val="be-BY"/>
        </w:rPr>
        <w:t>малікага</w:t>
      </w:r>
      <w:r w:rsidRPr="005C48E8">
        <w:rPr>
          <w:rFonts w:ascii="Times New Roman" w:hAnsi="Times New Roman" w:cs="Times New Roman"/>
          <w:sz w:val="24"/>
          <w:szCs w:val="24"/>
        </w:rPr>
        <w:t>» [5, с. 76]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97319" w:rsidRPr="005C48E8" w:rsidRDefault="00D97319" w:rsidP="00D9731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Раманьчук А. Гарыць мая свяча: Творчая індывідуальнасць Яна Чыквіна. Беласток, 2000. </w:t>
      </w:r>
    </w:p>
    <w:p w:rsidR="00D97319" w:rsidRPr="005C48E8" w:rsidRDefault="00D97319" w:rsidP="00D9731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Чыквін Ян. Здарылася быць. Беласток, 2015. </w:t>
      </w:r>
    </w:p>
    <w:p w:rsidR="00D97319" w:rsidRPr="005C48E8" w:rsidRDefault="00D97319" w:rsidP="00D9731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>Чыквін Ян.На беразе Дубіч</w:t>
      </w:r>
      <w:r w:rsidRPr="00370C37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Царкоўных. Беласток, 2010.</w:t>
      </w:r>
    </w:p>
    <w:p w:rsidR="00D97319" w:rsidRPr="005C48E8" w:rsidRDefault="00D97319" w:rsidP="00D9731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Чыквін Ян. Адно жыццё: Выбранае. Беласток, 2009. 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</w:rPr>
        <w:t>Бондарко А.В. Гласные. // Русский язык: Энциклопедия. М., 1979. С. 56.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</w:rPr>
        <w:t>Бондарко А.В. Согласные. // Там же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.С</w:t>
      </w:r>
      <w:r w:rsidRPr="005C48E8">
        <w:rPr>
          <w:rFonts w:ascii="Times New Roman" w:hAnsi="Times New Roman" w:cs="Times New Roman"/>
          <w:sz w:val="24"/>
          <w:szCs w:val="24"/>
        </w:rPr>
        <w:t>. 317.</w:t>
      </w:r>
    </w:p>
    <w:p w:rsidR="00D97319" w:rsidRPr="005C48E8" w:rsidRDefault="00D97319" w:rsidP="00D9731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C48E8">
        <w:rPr>
          <w:rFonts w:ascii="Times New Roman" w:hAnsi="Times New Roman" w:cs="Times New Roman"/>
          <w:sz w:val="24"/>
          <w:szCs w:val="24"/>
        </w:rPr>
        <w:t>См.: Бондарко А.В. Слог. // Там же. С.</w:t>
      </w:r>
      <w:proofErr w:type="gramStart"/>
      <w:r w:rsidRPr="005C48E8">
        <w:rPr>
          <w:rFonts w:ascii="Times New Roman" w:hAnsi="Times New Roman" w:cs="Times New Roman"/>
          <w:sz w:val="24"/>
          <w:szCs w:val="24"/>
        </w:rPr>
        <w:t>34;Арутюнова</w:t>
      </w:r>
      <w:proofErr w:type="gramEnd"/>
      <w:r w:rsidRPr="005C48E8">
        <w:rPr>
          <w:rFonts w:ascii="Times New Roman" w:hAnsi="Times New Roman" w:cs="Times New Roman"/>
          <w:sz w:val="24"/>
          <w:szCs w:val="24"/>
        </w:rPr>
        <w:t xml:space="preserve"> Н.Д. Речь. // Там же. С. 257.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</w:rPr>
        <w:t>Дуб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іцкі Янка. Т</w:t>
      </w:r>
      <w:proofErr w:type="spellStart"/>
      <w:r w:rsidRPr="005C48E8">
        <w:rPr>
          <w:rFonts w:ascii="Times New Roman" w:hAnsi="Times New Roman" w:cs="Times New Roman"/>
          <w:sz w:val="24"/>
          <w:szCs w:val="24"/>
        </w:rPr>
        <w:t>рохкрылыя</w:t>
      </w:r>
      <w:proofErr w:type="spellEnd"/>
      <w:r w:rsidRPr="005C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8E8">
        <w:rPr>
          <w:rFonts w:ascii="Times New Roman" w:hAnsi="Times New Roman" w:cs="Times New Roman"/>
          <w:sz w:val="24"/>
          <w:szCs w:val="24"/>
        </w:rPr>
        <w:t>птушк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і // Тэрмапілы. 1998. № 2. С. 87.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См. об этом: Саковіч Анна. Некаторыя асаблівасці празаічных мініяцюр Яна Чыквіна // 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Studiawschodnios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ł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owia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ń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srie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. 2006. Т. 6. С. 129,133; Тычко Г. Аўтарская канцэпцыя чалавека і сусвету ў мініяцюрах Сакрата Яновіча і Яна Чыквіна. // 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Bia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ł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orutenistykaBia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ł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ostocka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. 2013. Т. 5. С. 28 или Тычко Г. Нацыянальнае. Індывідуальнае. Агульначалавечае. Беласток, 2015. С 89.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</w:rPr>
        <w:t xml:space="preserve">См. 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об этом </w:t>
      </w:r>
      <w:r w:rsidRPr="005C48E8">
        <w:rPr>
          <w:rFonts w:ascii="Times New Roman" w:hAnsi="Times New Roman" w:cs="Times New Roman"/>
          <w:sz w:val="24"/>
          <w:szCs w:val="24"/>
        </w:rPr>
        <w:t xml:space="preserve">подробнее в принятой для печати моей статье «Ян </w:t>
      </w:r>
      <w:proofErr w:type="spellStart"/>
      <w:r w:rsidRPr="005C48E8">
        <w:rPr>
          <w:rFonts w:ascii="Times New Roman" w:hAnsi="Times New Roman" w:cs="Times New Roman"/>
          <w:sz w:val="24"/>
          <w:szCs w:val="24"/>
        </w:rPr>
        <w:t>Чыкв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5C48E8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5C48E8">
        <w:rPr>
          <w:rFonts w:ascii="Times New Roman" w:hAnsi="Times New Roman" w:cs="Times New Roman"/>
          <w:sz w:val="24"/>
          <w:szCs w:val="24"/>
        </w:rPr>
        <w:t>Трохкрылыя</w:t>
      </w:r>
      <w:proofErr w:type="spellEnd"/>
      <w:r w:rsidRPr="005C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8E8">
        <w:rPr>
          <w:rFonts w:ascii="Times New Roman" w:hAnsi="Times New Roman" w:cs="Times New Roman"/>
          <w:sz w:val="24"/>
          <w:szCs w:val="24"/>
        </w:rPr>
        <w:t>птушк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5C48E8">
        <w:rPr>
          <w:rFonts w:ascii="Times New Roman" w:hAnsi="Times New Roman" w:cs="Times New Roman"/>
          <w:sz w:val="24"/>
          <w:szCs w:val="24"/>
        </w:rPr>
        <w:t>. 1976– 1992»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97319" w:rsidRPr="005C48E8" w:rsidRDefault="00D97319" w:rsidP="00D9731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Тлумачальны слоўнік беларускай мовы: У 5 т. Мінск, 1979. </w:t>
      </w:r>
    </w:p>
    <w:p w:rsidR="00D97319" w:rsidRPr="005C48E8" w:rsidRDefault="00D97319" w:rsidP="00D973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Янкоўскі Ф.М. Беларускія народныя параўнанні: Кароткі слоўнік. Мінск, 1973. 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  <w:lang w:val="be-BY"/>
        </w:rPr>
        <w:t>Ян Чиквин «скончыў… адзяленне рускай філалогіі Варшаўскага універсітэта (1964). Працаваў настаўнікам рускай мовы і літаратуры ў Беластоку (1964 – 1969)… Доктар філалагічных навук (1984)». Автор труда «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Afanasi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j </w:t>
      </w:r>
      <w:r w:rsidRPr="005C48E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t: 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 xml:space="preserve">m 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historycznoliteracki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e.» (</w:t>
      </w:r>
      <w:r w:rsidRPr="005C48E8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5C48E8">
        <w:rPr>
          <w:rFonts w:ascii="Times New Roman" w:hAnsi="Times New Roman" w:cs="Times New Roman"/>
          <w:sz w:val="24"/>
          <w:szCs w:val="24"/>
          <w:lang w:val="be-BY"/>
        </w:rPr>
        <w:t>ał</w:t>
      </w:r>
      <w:proofErr w:type="spellStart"/>
      <w:r w:rsidRPr="005C48E8">
        <w:rPr>
          <w:rFonts w:ascii="Times New Roman" w:hAnsi="Times New Roman" w:cs="Times New Roman"/>
          <w:sz w:val="24"/>
          <w:szCs w:val="24"/>
          <w:lang w:val="en-US"/>
        </w:rPr>
        <w:t>osto</w:t>
      </w:r>
      <w:proofErr w:type="spellEnd"/>
      <w:r w:rsidRPr="005C48E8">
        <w:rPr>
          <w:rFonts w:ascii="Times New Roman" w:hAnsi="Times New Roman" w:cs="Times New Roman"/>
          <w:sz w:val="24"/>
          <w:szCs w:val="24"/>
          <w:lang w:val="be-BY"/>
        </w:rPr>
        <w:t>k, 1984)» // Беларускія пісьменнікі: Біябібліяграфічны слоўнік: У 6 т. Мінск, 1995. Т. 6. С. 303.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</w:rPr>
        <w:t xml:space="preserve">Толстой Л.Н. Полн. собр. соч. М.; Л., 1937. </w:t>
      </w:r>
    </w:p>
    <w:p w:rsidR="00D97319" w:rsidRPr="005C48E8" w:rsidRDefault="00D97319" w:rsidP="00D9731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48E8">
        <w:rPr>
          <w:rFonts w:ascii="Times New Roman" w:hAnsi="Times New Roman" w:cs="Times New Roman"/>
          <w:sz w:val="24"/>
          <w:szCs w:val="24"/>
        </w:rPr>
        <w:t xml:space="preserve">Чехов А.П. Полн. собр. соч. и писем: В 30 т. М., 1986. </w:t>
      </w:r>
    </w:p>
    <w:p w:rsidR="00D97319" w:rsidRPr="005C48E8" w:rsidRDefault="00D97319" w:rsidP="00D973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8E8">
        <w:rPr>
          <w:rFonts w:ascii="Times New Roman" w:hAnsi="Times New Roman" w:cs="Times New Roman"/>
          <w:sz w:val="24"/>
          <w:szCs w:val="24"/>
        </w:rPr>
        <w:t xml:space="preserve">Гоголь Н.В. Собр. соч.: В 7 т. М., 1985. </w:t>
      </w:r>
    </w:p>
    <w:p w:rsidR="005D36B6" w:rsidRDefault="005D36B6">
      <w:bookmarkStart w:id="2" w:name="_GoBack"/>
      <w:bookmarkEnd w:id="2"/>
    </w:p>
    <w:sectPr w:rsidR="005D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3A82"/>
    <w:multiLevelType w:val="multilevel"/>
    <w:tmpl w:val="11B805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65D323CC"/>
    <w:multiLevelType w:val="hybridMultilevel"/>
    <w:tmpl w:val="1AE4E2FE"/>
    <w:lvl w:ilvl="0" w:tplc="CCAEC28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23"/>
    <w:rsid w:val="00073A23"/>
    <w:rsid w:val="00231014"/>
    <w:rsid w:val="005838BA"/>
    <w:rsid w:val="005D36B6"/>
    <w:rsid w:val="00732B5F"/>
    <w:rsid w:val="00C72194"/>
    <w:rsid w:val="00D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71A9-842F-4D32-A49D-C24E0014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973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97319"/>
    <w:rPr>
      <w:sz w:val="20"/>
      <w:szCs w:val="20"/>
    </w:rPr>
  </w:style>
  <w:style w:type="paragraph" w:styleId="a5">
    <w:name w:val="List Paragraph"/>
    <w:basedOn w:val="a"/>
    <w:uiPriority w:val="34"/>
    <w:qFormat/>
    <w:rsid w:val="00D97319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D9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Фамилия"/>
    <w:basedOn w:val="a"/>
    <w:link w:val="a8"/>
    <w:qFormat/>
    <w:rsid w:val="00D97319"/>
    <w:pPr>
      <w:spacing w:after="200" w:line="276" w:lineRule="auto"/>
      <w:jc w:val="right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9">
    <w:name w:val="Статья"/>
    <w:basedOn w:val="a"/>
    <w:link w:val="aa"/>
    <w:qFormat/>
    <w:rsid w:val="00D97319"/>
    <w:pPr>
      <w:spacing w:after="36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Фамилия Знак"/>
    <w:basedOn w:val="a0"/>
    <w:link w:val="a7"/>
    <w:rsid w:val="00D97319"/>
    <w:rPr>
      <w:rFonts w:ascii="Times New Roman" w:hAnsi="Times New Roman" w:cs="Times New Roman"/>
      <w:b/>
      <w:i/>
      <w:sz w:val="28"/>
      <w:szCs w:val="28"/>
    </w:rPr>
  </w:style>
  <w:style w:type="character" w:customStyle="1" w:styleId="aa">
    <w:name w:val="Статья Знак"/>
    <w:basedOn w:val="a0"/>
    <w:link w:val="a9"/>
    <w:rsid w:val="00D97319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2019-12-11T13:31:00Z</dcterms:created>
  <dcterms:modified xsi:type="dcterms:W3CDTF">2019-12-11T13:31:00Z</dcterms:modified>
</cp:coreProperties>
</file>