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78F" w:rsidRPr="00CA7281" w:rsidRDefault="0019578F" w:rsidP="0019578F">
      <w:pPr>
        <w:jc w:val="center"/>
        <w:rPr>
          <w:rFonts w:ascii="Times New Roman" w:hAnsi="Times New Roman"/>
          <w:b/>
          <w:sz w:val="30"/>
          <w:szCs w:val="30"/>
          <w:lang w:eastAsia="ru-RU"/>
        </w:rPr>
      </w:pPr>
      <w:r w:rsidRPr="00CA7281">
        <w:rPr>
          <w:rFonts w:ascii="Times New Roman" w:hAnsi="Times New Roman"/>
          <w:b/>
          <w:sz w:val="30"/>
          <w:szCs w:val="30"/>
          <w:lang w:eastAsia="ru-RU"/>
        </w:rPr>
        <w:t>РЕФЕРАТ</w:t>
      </w:r>
    </w:p>
    <w:p w:rsidR="0019578F" w:rsidRDefault="0019578F" w:rsidP="0019578F">
      <w:pPr>
        <w:spacing w:after="0" w:line="360" w:lineRule="exact"/>
        <w:jc w:val="center"/>
        <w:rPr>
          <w:rFonts w:ascii="Times New Roman" w:hAnsi="Times New Roman"/>
          <w:b/>
          <w:sz w:val="28"/>
          <w:szCs w:val="28"/>
          <w:lang w:eastAsia="ru-RU"/>
        </w:rPr>
      </w:pPr>
      <w:r w:rsidRPr="00CA7281">
        <w:rPr>
          <w:rFonts w:ascii="Times New Roman" w:hAnsi="Times New Roman"/>
          <w:b/>
          <w:sz w:val="28"/>
          <w:szCs w:val="28"/>
          <w:lang w:eastAsia="ru-RU"/>
        </w:rPr>
        <w:t>Ахремчик Валерии Викторовны</w:t>
      </w:r>
    </w:p>
    <w:p w:rsidR="0019578F" w:rsidRPr="00CA7281" w:rsidRDefault="0019578F" w:rsidP="0019578F">
      <w:pPr>
        <w:spacing w:after="0" w:line="360" w:lineRule="exact"/>
        <w:jc w:val="center"/>
        <w:rPr>
          <w:rFonts w:ascii="Times New Roman" w:hAnsi="Times New Roman"/>
          <w:b/>
          <w:sz w:val="28"/>
          <w:szCs w:val="28"/>
          <w:lang w:eastAsia="ru-RU"/>
        </w:rPr>
      </w:pPr>
    </w:p>
    <w:p w:rsidR="0019578F" w:rsidRPr="00CA7281" w:rsidRDefault="0019578F" w:rsidP="0019578F">
      <w:pPr>
        <w:spacing w:after="0" w:line="360" w:lineRule="exact"/>
        <w:ind w:firstLine="709"/>
        <w:jc w:val="both"/>
        <w:rPr>
          <w:rFonts w:ascii="Times New Roman" w:hAnsi="Times New Roman"/>
          <w:sz w:val="28"/>
          <w:szCs w:val="28"/>
          <w:lang w:eastAsia="ru-RU"/>
        </w:rPr>
      </w:pPr>
      <w:r w:rsidRPr="00CA7281">
        <w:rPr>
          <w:rFonts w:ascii="Times New Roman" w:hAnsi="Times New Roman"/>
          <w:b/>
          <w:sz w:val="28"/>
          <w:szCs w:val="28"/>
          <w:lang w:eastAsia="ru-RU"/>
        </w:rPr>
        <w:t>Тема:</w:t>
      </w:r>
      <w:r w:rsidRPr="00CA7281">
        <w:rPr>
          <w:rFonts w:ascii="Times New Roman" w:hAnsi="Times New Roman"/>
          <w:sz w:val="28"/>
          <w:szCs w:val="28"/>
          <w:lang w:eastAsia="ru-RU"/>
        </w:rPr>
        <w:t xml:space="preserve"> Регистрация товарного знака и знака обслуживания по национальной процедуре в Национальном центре интеллектуальной собственности Республики Беларусь.</w:t>
      </w:r>
    </w:p>
    <w:p w:rsidR="0019578F" w:rsidRPr="00CA7281" w:rsidRDefault="0019578F" w:rsidP="0019578F">
      <w:pPr>
        <w:spacing w:after="0" w:line="360" w:lineRule="exact"/>
        <w:ind w:firstLine="709"/>
        <w:jc w:val="both"/>
        <w:rPr>
          <w:rFonts w:ascii="Times New Roman" w:hAnsi="Times New Roman"/>
          <w:sz w:val="28"/>
          <w:szCs w:val="28"/>
          <w:lang w:eastAsia="ru-RU"/>
        </w:rPr>
      </w:pPr>
      <w:r w:rsidRPr="00CA7281">
        <w:rPr>
          <w:rFonts w:ascii="Times New Roman" w:hAnsi="Times New Roman"/>
          <w:b/>
          <w:sz w:val="28"/>
          <w:szCs w:val="28"/>
          <w:lang w:eastAsia="ru-RU"/>
        </w:rPr>
        <w:t>Ключевые слова:</w:t>
      </w:r>
      <w:r w:rsidRPr="00CA7281">
        <w:rPr>
          <w:rFonts w:ascii="Times New Roman" w:hAnsi="Times New Roman"/>
          <w:sz w:val="28"/>
          <w:szCs w:val="28"/>
          <w:lang w:eastAsia="ru-RU"/>
        </w:rPr>
        <w:t xml:space="preserve"> </w:t>
      </w:r>
      <w:r>
        <w:rPr>
          <w:rFonts w:ascii="Times New Roman" w:hAnsi="Times New Roman"/>
          <w:sz w:val="28"/>
          <w:szCs w:val="28"/>
          <w:lang w:eastAsia="ru-RU"/>
        </w:rPr>
        <w:t>РЕГИСТРАЦИЯ ТОВАРНЫХ ЗНАКОВ И ЗНАКОВ ОБСЛУЖИВАНИЯ, ТОВАРНЫЕ ЗНАКИ, ЭЛЕКТРОННАЯ УСЛУГА, ЭЛЕКТРОННАЯ ЗАЯВКА, ИНТЕРНЕТ-ПОРТАЛ, ИНФОРМАЦИОННО-КОММУНИКАЦИОННЫЕ ТЕХНОЛОГИИ, СЕТЬ ИНТЕРНЕТ.</w:t>
      </w:r>
    </w:p>
    <w:p w:rsidR="0019578F" w:rsidRPr="00CA7281" w:rsidRDefault="0019578F" w:rsidP="0019578F">
      <w:pPr>
        <w:spacing w:after="0" w:line="360" w:lineRule="exact"/>
        <w:ind w:firstLine="709"/>
        <w:jc w:val="both"/>
        <w:rPr>
          <w:rFonts w:ascii="Times New Roman" w:eastAsia="Times New Roman" w:hAnsi="Times New Roman"/>
          <w:sz w:val="28"/>
          <w:szCs w:val="28"/>
          <w:lang w:eastAsia="ru-RU"/>
        </w:rPr>
      </w:pPr>
      <w:r w:rsidRPr="00282EB6">
        <w:rPr>
          <w:rFonts w:ascii="Times New Roman" w:eastAsia="Times New Roman" w:hAnsi="Times New Roman"/>
          <w:b/>
          <w:sz w:val="28"/>
          <w:szCs w:val="28"/>
          <w:lang w:eastAsia="ru-RU"/>
        </w:rPr>
        <w:t>А</w:t>
      </w:r>
      <w:r w:rsidRPr="00282EB6">
        <w:rPr>
          <w:rFonts w:ascii="Times New Roman" w:hAnsi="Times New Roman"/>
          <w:b/>
          <w:bCs/>
          <w:color w:val="000000" w:themeColor="text1"/>
          <w:sz w:val="28"/>
          <w:szCs w:val="28"/>
        </w:rPr>
        <w:t>ктуальность</w:t>
      </w:r>
      <w:r w:rsidRPr="000B689B">
        <w:rPr>
          <w:rFonts w:ascii="Times New Roman" w:hAnsi="Times New Roman"/>
          <w:color w:val="000000" w:themeColor="text1"/>
          <w:sz w:val="28"/>
          <w:szCs w:val="28"/>
        </w:rPr>
        <w:t xml:space="preserve"> темы дипломной работы заключается в том, что </w:t>
      </w:r>
      <w:r>
        <w:rPr>
          <w:rFonts w:ascii="Times New Roman" w:hAnsi="Times New Roman"/>
          <w:color w:val="000000" w:themeColor="text1"/>
          <w:sz w:val="28"/>
          <w:szCs w:val="28"/>
        </w:rPr>
        <w:t xml:space="preserve">переход на </w:t>
      </w:r>
      <w:r w:rsidRPr="000B689B">
        <w:rPr>
          <w:rFonts w:ascii="Times New Roman" w:hAnsi="Times New Roman"/>
          <w:color w:val="000000" w:themeColor="text1"/>
          <w:sz w:val="28"/>
          <w:szCs w:val="28"/>
        </w:rPr>
        <w:t>электронное документирование существенно сокра</w:t>
      </w:r>
      <w:r>
        <w:rPr>
          <w:rFonts w:ascii="Times New Roman" w:hAnsi="Times New Roman"/>
          <w:color w:val="000000" w:themeColor="text1"/>
          <w:sz w:val="28"/>
          <w:szCs w:val="28"/>
        </w:rPr>
        <w:t>тит</w:t>
      </w:r>
      <w:r w:rsidRPr="000B689B">
        <w:rPr>
          <w:rFonts w:ascii="Times New Roman" w:hAnsi="Times New Roman"/>
          <w:color w:val="000000" w:themeColor="text1"/>
          <w:sz w:val="28"/>
          <w:szCs w:val="28"/>
        </w:rPr>
        <w:t xml:space="preserve"> процесс ведения делопроизводства по заявкам на товарный знак</w:t>
      </w:r>
      <w:r>
        <w:rPr>
          <w:rFonts w:ascii="Times New Roman" w:hAnsi="Times New Roman"/>
          <w:color w:val="000000" w:themeColor="text1"/>
          <w:sz w:val="28"/>
          <w:szCs w:val="28"/>
        </w:rPr>
        <w:t xml:space="preserve"> и знак обслуживания</w:t>
      </w:r>
      <w:r w:rsidRPr="000B689B">
        <w:rPr>
          <w:rFonts w:ascii="Times New Roman" w:hAnsi="Times New Roman"/>
          <w:color w:val="000000" w:themeColor="text1"/>
          <w:sz w:val="28"/>
          <w:szCs w:val="28"/>
        </w:rPr>
        <w:t>.</w:t>
      </w:r>
    </w:p>
    <w:p w:rsidR="0019578F" w:rsidRPr="00CA7281" w:rsidRDefault="0019578F" w:rsidP="0019578F">
      <w:pPr>
        <w:spacing w:after="0" w:line="360" w:lineRule="exact"/>
        <w:ind w:firstLine="709"/>
        <w:jc w:val="both"/>
        <w:rPr>
          <w:rFonts w:ascii="Times New Roman" w:hAnsi="Times New Roman"/>
          <w:sz w:val="28"/>
          <w:szCs w:val="28"/>
          <w:lang w:eastAsia="ru-RU"/>
        </w:rPr>
      </w:pPr>
      <w:r w:rsidRPr="00CA7281">
        <w:rPr>
          <w:rFonts w:ascii="Times New Roman" w:hAnsi="Times New Roman"/>
          <w:b/>
          <w:sz w:val="28"/>
          <w:szCs w:val="28"/>
          <w:lang w:eastAsia="ru-RU"/>
        </w:rPr>
        <w:t xml:space="preserve">Цель исследования – </w:t>
      </w:r>
      <w:r w:rsidRPr="00BC4286">
        <w:rPr>
          <w:rFonts w:ascii="Times New Roman" w:hAnsi="Times New Roman"/>
          <w:sz w:val="28"/>
          <w:szCs w:val="28"/>
          <w:lang w:eastAsia="ru-RU"/>
        </w:rPr>
        <w:t>разработка предложений по совершенствованию ведения делопроизводства по товарным знакам и знакам обслуживания</w:t>
      </w:r>
      <w:r w:rsidRPr="000B689B">
        <w:rPr>
          <w:rFonts w:ascii="Times New Roman" w:hAnsi="Times New Roman"/>
          <w:color w:val="000000" w:themeColor="text1"/>
          <w:sz w:val="28"/>
          <w:szCs w:val="28"/>
        </w:rPr>
        <w:t>.</w:t>
      </w:r>
    </w:p>
    <w:p w:rsidR="0019578F" w:rsidRPr="00CA7281" w:rsidRDefault="0019578F" w:rsidP="0019578F">
      <w:pPr>
        <w:spacing w:after="0" w:line="360" w:lineRule="exact"/>
        <w:ind w:firstLine="709"/>
        <w:jc w:val="both"/>
        <w:rPr>
          <w:rFonts w:ascii="Times New Roman" w:hAnsi="Times New Roman"/>
          <w:sz w:val="28"/>
          <w:szCs w:val="28"/>
          <w:lang w:eastAsia="ru-RU"/>
        </w:rPr>
      </w:pPr>
      <w:r w:rsidRPr="00CA7281">
        <w:rPr>
          <w:rFonts w:ascii="Times New Roman" w:hAnsi="Times New Roman"/>
          <w:b/>
          <w:sz w:val="28"/>
          <w:szCs w:val="28"/>
          <w:lang w:eastAsia="ru-RU"/>
        </w:rPr>
        <w:t>Объект работы</w:t>
      </w:r>
      <w:r w:rsidRPr="00CA7281">
        <w:rPr>
          <w:rFonts w:ascii="Times New Roman" w:hAnsi="Times New Roman"/>
          <w:sz w:val="28"/>
          <w:szCs w:val="28"/>
          <w:lang w:eastAsia="ru-RU"/>
        </w:rPr>
        <w:t xml:space="preserve"> </w:t>
      </w:r>
      <w:r w:rsidRPr="00CA7281">
        <w:rPr>
          <w:rFonts w:ascii="Times New Roman" w:hAnsi="Times New Roman"/>
          <w:b/>
          <w:sz w:val="28"/>
          <w:szCs w:val="28"/>
          <w:lang w:eastAsia="ru-RU"/>
        </w:rPr>
        <w:t>–</w:t>
      </w:r>
      <w:r>
        <w:rPr>
          <w:rFonts w:ascii="Times New Roman" w:hAnsi="Times New Roman"/>
          <w:sz w:val="28"/>
          <w:szCs w:val="28"/>
          <w:lang w:eastAsia="ru-RU"/>
        </w:rPr>
        <w:t xml:space="preserve"> делопроизводство по товарным знакам и знакам обслуживания</w:t>
      </w:r>
      <w:r w:rsidRPr="00CA7281">
        <w:rPr>
          <w:rFonts w:ascii="Times New Roman" w:hAnsi="Times New Roman"/>
          <w:sz w:val="28"/>
          <w:szCs w:val="28"/>
          <w:lang w:eastAsia="ru-RU"/>
        </w:rPr>
        <w:t xml:space="preserve">, </w:t>
      </w:r>
      <w:r w:rsidRPr="00CA7281">
        <w:rPr>
          <w:rFonts w:ascii="Times New Roman" w:hAnsi="Times New Roman"/>
          <w:b/>
          <w:sz w:val="28"/>
          <w:szCs w:val="28"/>
          <w:lang w:eastAsia="ru-RU"/>
        </w:rPr>
        <w:t>предмет</w:t>
      </w:r>
      <w:r w:rsidRPr="00CA7281">
        <w:rPr>
          <w:rFonts w:ascii="Times New Roman" w:hAnsi="Times New Roman"/>
          <w:sz w:val="28"/>
          <w:szCs w:val="28"/>
          <w:lang w:eastAsia="ru-RU"/>
        </w:rPr>
        <w:t xml:space="preserve"> </w:t>
      </w:r>
      <w:r w:rsidRPr="00CA7281">
        <w:rPr>
          <w:rFonts w:ascii="Times New Roman" w:hAnsi="Times New Roman"/>
          <w:b/>
          <w:sz w:val="28"/>
          <w:szCs w:val="28"/>
          <w:lang w:eastAsia="ru-RU"/>
        </w:rPr>
        <w:t>–</w:t>
      </w:r>
      <w:r>
        <w:rPr>
          <w:rFonts w:ascii="Times New Roman" w:hAnsi="Times New Roman"/>
          <w:sz w:val="28"/>
          <w:szCs w:val="28"/>
          <w:lang w:eastAsia="ru-RU"/>
        </w:rPr>
        <w:t xml:space="preserve"> электронные заявки на товарные знаки и знаки обслуживания</w:t>
      </w:r>
      <w:r w:rsidRPr="00CA7281">
        <w:rPr>
          <w:rFonts w:ascii="Times New Roman" w:hAnsi="Times New Roman"/>
          <w:sz w:val="28"/>
          <w:szCs w:val="28"/>
          <w:lang w:eastAsia="ru-RU"/>
        </w:rPr>
        <w:t xml:space="preserve">. </w:t>
      </w:r>
      <w:r w:rsidRPr="00CA7281">
        <w:rPr>
          <w:rFonts w:ascii="Times New Roman" w:hAnsi="Times New Roman"/>
          <w:b/>
          <w:sz w:val="28"/>
          <w:szCs w:val="28"/>
          <w:lang w:eastAsia="ru-RU"/>
        </w:rPr>
        <w:t>Методологической основой</w:t>
      </w:r>
      <w:r w:rsidRPr="00CA7281">
        <w:rPr>
          <w:rFonts w:ascii="Times New Roman" w:hAnsi="Times New Roman"/>
          <w:sz w:val="28"/>
          <w:szCs w:val="28"/>
          <w:lang w:eastAsia="ru-RU"/>
        </w:rPr>
        <w:t xml:space="preserve"> дипломной </w:t>
      </w:r>
      <w:proofErr w:type="gramStart"/>
      <w:r w:rsidRPr="00CA7281">
        <w:rPr>
          <w:rFonts w:ascii="Times New Roman" w:hAnsi="Times New Roman"/>
          <w:sz w:val="28"/>
          <w:szCs w:val="28"/>
          <w:lang w:eastAsia="ru-RU"/>
        </w:rPr>
        <w:t>работы  стали</w:t>
      </w:r>
      <w:proofErr w:type="gramEnd"/>
      <w:r w:rsidRPr="00CA7281">
        <w:rPr>
          <w:rFonts w:ascii="Times New Roman" w:hAnsi="Times New Roman"/>
          <w:sz w:val="28"/>
          <w:szCs w:val="28"/>
          <w:lang w:eastAsia="ru-RU"/>
        </w:rPr>
        <w:t xml:space="preserve"> </w:t>
      </w:r>
      <w:r>
        <w:rPr>
          <w:rFonts w:ascii="Times New Roman" w:hAnsi="Times New Roman"/>
          <w:sz w:val="28"/>
          <w:szCs w:val="28"/>
        </w:rPr>
        <w:t xml:space="preserve">теоретический анализ, </w:t>
      </w:r>
      <w:r w:rsidRPr="006D17F1">
        <w:rPr>
          <w:rFonts w:ascii="Times New Roman" w:hAnsi="Times New Roman"/>
          <w:sz w:val="28"/>
          <w:szCs w:val="28"/>
        </w:rPr>
        <w:t>сравнительный анализ</w:t>
      </w:r>
      <w:r>
        <w:rPr>
          <w:rFonts w:ascii="Times New Roman" w:hAnsi="Times New Roman"/>
          <w:sz w:val="28"/>
          <w:szCs w:val="28"/>
        </w:rPr>
        <w:t>,</w:t>
      </w:r>
      <w:r w:rsidRPr="006345FF">
        <w:rPr>
          <w:rFonts w:ascii="Times New Roman" w:hAnsi="Times New Roman"/>
          <w:sz w:val="28"/>
          <w:szCs w:val="28"/>
        </w:rPr>
        <w:t xml:space="preserve"> </w:t>
      </w:r>
      <w:r w:rsidRPr="006D17F1">
        <w:rPr>
          <w:rFonts w:ascii="Times New Roman" w:hAnsi="Times New Roman"/>
          <w:sz w:val="28"/>
          <w:szCs w:val="28"/>
        </w:rPr>
        <w:t>табличный анализ</w:t>
      </w:r>
      <w:r>
        <w:rPr>
          <w:rFonts w:ascii="Times New Roman" w:hAnsi="Times New Roman"/>
          <w:sz w:val="28"/>
          <w:szCs w:val="28"/>
        </w:rPr>
        <w:t xml:space="preserve"> и синтез</w:t>
      </w:r>
      <w:r w:rsidRPr="006D17F1">
        <w:rPr>
          <w:rFonts w:ascii="Times New Roman" w:hAnsi="Times New Roman"/>
          <w:sz w:val="28"/>
          <w:szCs w:val="28"/>
        </w:rPr>
        <w:t>.</w:t>
      </w:r>
    </w:p>
    <w:p w:rsidR="0019578F" w:rsidRPr="00CA7281" w:rsidRDefault="0019578F" w:rsidP="0019578F">
      <w:pPr>
        <w:spacing w:after="0" w:line="360" w:lineRule="exact"/>
        <w:ind w:firstLine="709"/>
        <w:jc w:val="both"/>
        <w:rPr>
          <w:rFonts w:ascii="Times New Roman" w:hAnsi="Times New Roman"/>
          <w:b/>
          <w:sz w:val="28"/>
          <w:szCs w:val="28"/>
          <w:lang w:eastAsia="ru-RU"/>
        </w:rPr>
      </w:pPr>
      <w:r w:rsidRPr="00CA7281">
        <w:rPr>
          <w:rFonts w:ascii="Times New Roman" w:hAnsi="Times New Roman"/>
          <w:b/>
          <w:sz w:val="28"/>
          <w:szCs w:val="28"/>
          <w:lang w:eastAsia="ru-RU"/>
        </w:rPr>
        <w:t>Основные положения, выносимые на защиту.</w:t>
      </w:r>
      <w:r>
        <w:rPr>
          <w:rFonts w:ascii="Times New Roman" w:hAnsi="Times New Roman"/>
          <w:b/>
          <w:sz w:val="28"/>
          <w:szCs w:val="28"/>
          <w:lang w:eastAsia="ru-RU"/>
        </w:rPr>
        <w:t xml:space="preserve"> </w:t>
      </w:r>
      <w:r>
        <w:rPr>
          <w:rFonts w:ascii="Times New Roman" w:hAnsi="Times New Roman"/>
          <w:color w:val="000000" w:themeColor="text1"/>
          <w:sz w:val="28"/>
          <w:szCs w:val="28"/>
        </w:rPr>
        <w:t>В настоящее время процедура регистрации товарных знаков и знаков обслуживания занимает много времени и средств, так как все документы по заявке имеют бумажный вид. В связи с этим, перевод рабочих процессов организации на электронное взаимодействие с заявителем возможно достигнуть путем внедрения Портала НЦИС. Портал предоставит возможность заявителям удаленно подавать заявки, что в будущем позволит НЦИС последовательно перевести все процессы на безбумажную технологию и улучшить качество предоставляемых им услуг. Использование портала предоставит возможность систематизировать и ускорить проведение экспертизы по заявкам на товарные знаки, снизить риск утери документа при ведении переписки с заявителем, сократить расходы на бумагу и др. В результате значительно оптимизируется и изменится работа всей организации.</w:t>
      </w:r>
      <w:r w:rsidRPr="00CA7281">
        <w:rPr>
          <w:rFonts w:ascii="Times New Roman" w:hAnsi="Times New Roman"/>
          <w:sz w:val="28"/>
          <w:szCs w:val="28"/>
          <w:lang w:eastAsia="ru-RU"/>
        </w:rPr>
        <w:t xml:space="preserve"> </w:t>
      </w:r>
    </w:p>
    <w:p w:rsidR="0019578F" w:rsidRDefault="0019578F" w:rsidP="0019578F">
      <w:pPr>
        <w:spacing w:after="0" w:line="360" w:lineRule="exact"/>
        <w:ind w:firstLine="709"/>
        <w:jc w:val="both"/>
        <w:rPr>
          <w:rFonts w:ascii="Times New Roman" w:hAnsi="Times New Roman"/>
          <w:sz w:val="28"/>
          <w:szCs w:val="28"/>
          <w:lang w:eastAsia="ru-RU"/>
        </w:rPr>
      </w:pPr>
      <w:r w:rsidRPr="00CA7281">
        <w:rPr>
          <w:rFonts w:ascii="Times New Roman" w:eastAsia="Times New Roman" w:hAnsi="Times New Roman"/>
          <w:b/>
          <w:sz w:val="28"/>
          <w:szCs w:val="28"/>
          <w:lang w:eastAsia="ru-RU"/>
        </w:rPr>
        <w:t>Структура и объем дипломной работы.</w:t>
      </w:r>
      <w:r w:rsidRPr="00CA7281">
        <w:rPr>
          <w:rFonts w:ascii="Times New Roman" w:eastAsia="Times New Roman" w:hAnsi="Times New Roman"/>
          <w:sz w:val="28"/>
          <w:szCs w:val="28"/>
          <w:lang w:eastAsia="ru-RU"/>
        </w:rPr>
        <w:t xml:space="preserve"> Дипломная работа состоит из введения, трех глав, заключения, списка использованн</w:t>
      </w:r>
      <w:r>
        <w:rPr>
          <w:rFonts w:ascii="Times New Roman" w:eastAsia="Times New Roman" w:hAnsi="Times New Roman"/>
          <w:sz w:val="28"/>
          <w:szCs w:val="28"/>
          <w:lang w:eastAsia="ru-RU"/>
        </w:rPr>
        <w:t>ой</w:t>
      </w:r>
      <w:r w:rsidRPr="00CA7281">
        <w:rPr>
          <w:rFonts w:ascii="Times New Roman" w:eastAsia="Times New Roman" w:hAnsi="Times New Roman"/>
          <w:sz w:val="28"/>
          <w:szCs w:val="28"/>
          <w:lang w:eastAsia="ru-RU"/>
        </w:rPr>
        <w:t xml:space="preserve"> литературы, приложений. </w:t>
      </w:r>
      <w:r w:rsidRPr="00454C79">
        <w:rPr>
          <w:rFonts w:ascii="Times New Roman" w:eastAsia="Times New Roman" w:hAnsi="Times New Roman"/>
          <w:sz w:val="28"/>
          <w:szCs w:val="28"/>
          <w:lang w:eastAsia="ru-RU"/>
        </w:rPr>
        <w:t xml:space="preserve">Общий объем работы </w:t>
      </w:r>
      <w:r w:rsidRPr="00454C79">
        <w:rPr>
          <w:rFonts w:ascii="Times New Roman" w:hAnsi="Times New Roman"/>
          <w:b/>
          <w:sz w:val="28"/>
          <w:szCs w:val="28"/>
          <w:lang w:eastAsia="ru-RU"/>
        </w:rPr>
        <w:t>–</w:t>
      </w:r>
      <w:r w:rsidRPr="00454C79">
        <w:rPr>
          <w:rFonts w:ascii="Times New Roman" w:hAnsi="Times New Roman"/>
          <w:sz w:val="28"/>
          <w:szCs w:val="28"/>
          <w:lang w:eastAsia="ru-RU"/>
        </w:rPr>
        <w:t xml:space="preserve"> </w:t>
      </w:r>
      <w:r>
        <w:rPr>
          <w:rFonts w:ascii="Times New Roman" w:hAnsi="Times New Roman"/>
          <w:sz w:val="28"/>
          <w:szCs w:val="28"/>
          <w:lang w:eastAsia="ru-RU"/>
        </w:rPr>
        <w:t>82</w:t>
      </w:r>
      <w:r w:rsidRPr="00F3261E">
        <w:rPr>
          <w:rFonts w:ascii="Times New Roman" w:hAnsi="Times New Roman"/>
          <w:sz w:val="28"/>
          <w:szCs w:val="28"/>
          <w:lang w:eastAsia="ru-RU"/>
        </w:rPr>
        <w:t xml:space="preserve"> </w:t>
      </w:r>
      <w:r w:rsidRPr="00F3261E">
        <w:rPr>
          <w:rFonts w:ascii="Times New Roman" w:eastAsia="Times New Roman" w:hAnsi="Times New Roman"/>
          <w:sz w:val="28"/>
          <w:szCs w:val="28"/>
          <w:lang w:eastAsia="ru-RU"/>
        </w:rPr>
        <w:t xml:space="preserve">страниц. Из них: список использованной литературы </w:t>
      </w:r>
      <w:r w:rsidRPr="00F3261E">
        <w:rPr>
          <w:rFonts w:ascii="Times New Roman" w:hAnsi="Times New Roman"/>
          <w:b/>
          <w:sz w:val="28"/>
          <w:szCs w:val="28"/>
          <w:lang w:eastAsia="ru-RU"/>
        </w:rPr>
        <w:t>–</w:t>
      </w:r>
      <w:r w:rsidRPr="00F3261E">
        <w:rPr>
          <w:rFonts w:ascii="Times New Roman" w:hAnsi="Times New Roman"/>
          <w:sz w:val="28"/>
          <w:szCs w:val="28"/>
          <w:lang w:eastAsia="ru-RU"/>
        </w:rPr>
        <w:t xml:space="preserve"> 6 страницы </w:t>
      </w:r>
      <w:r w:rsidRPr="00F3261E">
        <w:rPr>
          <w:rFonts w:ascii="Times New Roman" w:eastAsia="Times New Roman" w:hAnsi="Times New Roman"/>
          <w:sz w:val="28"/>
          <w:szCs w:val="28"/>
          <w:lang w:eastAsia="ru-RU"/>
        </w:rPr>
        <w:t>(6</w:t>
      </w:r>
      <w:r>
        <w:rPr>
          <w:rFonts w:ascii="Times New Roman" w:eastAsia="Times New Roman" w:hAnsi="Times New Roman"/>
          <w:sz w:val="28"/>
          <w:szCs w:val="28"/>
          <w:lang w:eastAsia="ru-RU"/>
        </w:rPr>
        <w:t>2</w:t>
      </w:r>
      <w:r w:rsidRPr="00F3261E">
        <w:rPr>
          <w:rFonts w:ascii="Times New Roman" w:eastAsia="Times New Roman" w:hAnsi="Times New Roman"/>
          <w:sz w:val="28"/>
          <w:szCs w:val="28"/>
          <w:lang w:eastAsia="ru-RU"/>
        </w:rPr>
        <w:t xml:space="preserve"> наименований), реферат на </w:t>
      </w:r>
      <w:r w:rsidRPr="00F3261E">
        <w:rPr>
          <w:rFonts w:ascii="Times New Roman" w:hAnsi="Times New Roman"/>
          <w:sz w:val="28"/>
          <w:szCs w:val="28"/>
          <w:lang w:eastAsia="ru-RU"/>
        </w:rPr>
        <w:t xml:space="preserve">русском, белорусском и английском языках </w:t>
      </w:r>
      <w:r w:rsidRPr="00F3261E">
        <w:rPr>
          <w:rFonts w:ascii="Times New Roman" w:hAnsi="Times New Roman"/>
          <w:b/>
          <w:sz w:val="28"/>
          <w:szCs w:val="28"/>
          <w:lang w:eastAsia="ru-RU"/>
        </w:rPr>
        <w:t>–</w:t>
      </w:r>
      <w:r w:rsidRPr="00F3261E">
        <w:rPr>
          <w:rFonts w:ascii="Times New Roman" w:hAnsi="Times New Roman"/>
          <w:sz w:val="28"/>
          <w:szCs w:val="28"/>
          <w:lang w:eastAsia="ru-RU"/>
        </w:rPr>
        <w:t xml:space="preserve"> 3</w:t>
      </w:r>
      <w:r>
        <w:rPr>
          <w:rFonts w:ascii="Times New Roman" w:hAnsi="Times New Roman"/>
          <w:sz w:val="28"/>
          <w:szCs w:val="28"/>
          <w:lang w:eastAsia="ru-RU"/>
        </w:rPr>
        <w:t xml:space="preserve"> </w:t>
      </w:r>
      <w:r w:rsidRPr="00F3261E">
        <w:rPr>
          <w:rFonts w:ascii="Times New Roman" w:hAnsi="Times New Roman"/>
          <w:sz w:val="28"/>
          <w:szCs w:val="28"/>
          <w:lang w:eastAsia="ru-RU"/>
        </w:rPr>
        <w:t xml:space="preserve">страницы, приложения </w:t>
      </w:r>
      <w:r w:rsidRPr="00F3261E">
        <w:rPr>
          <w:rFonts w:ascii="Times New Roman" w:hAnsi="Times New Roman"/>
          <w:b/>
          <w:sz w:val="28"/>
          <w:szCs w:val="28"/>
          <w:lang w:eastAsia="ru-RU"/>
        </w:rPr>
        <w:t>–</w:t>
      </w:r>
      <w:r w:rsidRPr="00F3261E">
        <w:rPr>
          <w:rFonts w:ascii="Times New Roman" w:hAnsi="Times New Roman"/>
          <w:sz w:val="28"/>
          <w:szCs w:val="28"/>
          <w:lang w:eastAsia="ru-RU"/>
        </w:rPr>
        <w:t xml:space="preserve"> </w:t>
      </w:r>
      <w:r>
        <w:rPr>
          <w:rFonts w:ascii="Times New Roman" w:hAnsi="Times New Roman"/>
          <w:sz w:val="28"/>
          <w:szCs w:val="28"/>
          <w:lang w:eastAsia="ru-RU"/>
        </w:rPr>
        <w:t>13</w:t>
      </w:r>
      <w:r w:rsidRPr="00F3261E">
        <w:rPr>
          <w:rFonts w:ascii="Times New Roman" w:hAnsi="Times New Roman"/>
          <w:sz w:val="28"/>
          <w:szCs w:val="28"/>
          <w:lang w:eastAsia="ru-RU"/>
        </w:rPr>
        <w:t xml:space="preserve"> (1</w:t>
      </w:r>
      <w:r>
        <w:rPr>
          <w:rFonts w:ascii="Times New Roman" w:hAnsi="Times New Roman"/>
          <w:sz w:val="28"/>
          <w:szCs w:val="28"/>
          <w:lang w:eastAsia="ru-RU"/>
        </w:rPr>
        <w:t>9</w:t>
      </w:r>
      <w:r w:rsidRPr="00F3261E">
        <w:rPr>
          <w:rFonts w:ascii="Times New Roman" w:hAnsi="Times New Roman"/>
          <w:sz w:val="28"/>
          <w:szCs w:val="28"/>
          <w:lang w:eastAsia="ru-RU"/>
        </w:rPr>
        <w:t xml:space="preserve"> страниц).</w:t>
      </w:r>
    </w:p>
    <w:p w:rsidR="0019578F" w:rsidRDefault="0019578F" w:rsidP="0019578F">
      <w:pPr>
        <w:spacing w:after="0" w:line="360" w:lineRule="exact"/>
        <w:ind w:firstLine="709"/>
        <w:jc w:val="both"/>
        <w:rPr>
          <w:rFonts w:ascii="Times New Roman" w:hAnsi="Times New Roman"/>
          <w:sz w:val="28"/>
          <w:szCs w:val="28"/>
          <w:lang w:eastAsia="ru-RU"/>
        </w:rPr>
      </w:pPr>
    </w:p>
    <w:p w:rsidR="0019578F" w:rsidRPr="00CA3F6D" w:rsidRDefault="0019578F" w:rsidP="0019578F">
      <w:pPr>
        <w:widowControl w:val="0"/>
        <w:spacing w:line="360" w:lineRule="exact"/>
        <w:jc w:val="center"/>
        <w:rPr>
          <w:rFonts w:ascii="Times New Roman" w:hAnsi="Times New Roman"/>
          <w:b/>
          <w:sz w:val="30"/>
          <w:szCs w:val="30"/>
          <w:lang w:val="be-BY"/>
        </w:rPr>
      </w:pPr>
      <w:r w:rsidRPr="00CA3F6D">
        <w:rPr>
          <w:rFonts w:ascii="Times New Roman" w:hAnsi="Times New Roman"/>
          <w:b/>
          <w:sz w:val="30"/>
          <w:szCs w:val="30"/>
          <w:lang w:val="be-BY"/>
        </w:rPr>
        <w:lastRenderedPageBreak/>
        <w:t>РЭФЕРАТ</w:t>
      </w:r>
    </w:p>
    <w:p w:rsidR="0019578F" w:rsidRDefault="0019578F" w:rsidP="0019578F">
      <w:pPr>
        <w:widowControl w:val="0"/>
        <w:spacing w:after="0" w:line="360" w:lineRule="exact"/>
        <w:jc w:val="center"/>
        <w:rPr>
          <w:rFonts w:ascii="Times New Roman" w:hAnsi="Times New Roman"/>
          <w:b/>
          <w:sz w:val="28"/>
          <w:szCs w:val="28"/>
          <w:lang w:val="be-BY"/>
        </w:rPr>
      </w:pPr>
      <w:r w:rsidRPr="00CA3F6D">
        <w:rPr>
          <w:rFonts w:ascii="Times New Roman" w:hAnsi="Times New Roman"/>
          <w:b/>
          <w:sz w:val="28"/>
          <w:szCs w:val="28"/>
          <w:lang w:val="be-BY"/>
        </w:rPr>
        <w:t>Ахрэмчык Валерыі Віктараўны</w:t>
      </w:r>
    </w:p>
    <w:p w:rsidR="0019578F" w:rsidRPr="00CA3F6D" w:rsidRDefault="0019578F" w:rsidP="0019578F">
      <w:pPr>
        <w:widowControl w:val="0"/>
        <w:spacing w:after="0" w:line="360" w:lineRule="exact"/>
        <w:jc w:val="center"/>
        <w:rPr>
          <w:rFonts w:ascii="Times New Roman" w:hAnsi="Times New Roman"/>
          <w:b/>
          <w:sz w:val="28"/>
          <w:szCs w:val="28"/>
          <w:lang w:val="be-BY"/>
        </w:rPr>
      </w:pPr>
    </w:p>
    <w:p w:rsidR="0019578F" w:rsidRPr="00CA3F6D" w:rsidRDefault="0019578F" w:rsidP="0019578F">
      <w:pPr>
        <w:spacing w:after="0" w:line="360" w:lineRule="exact"/>
        <w:ind w:firstLine="709"/>
        <w:jc w:val="both"/>
        <w:rPr>
          <w:rFonts w:ascii="Times New Roman" w:hAnsi="Times New Roman"/>
          <w:sz w:val="28"/>
          <w:szCs w:val="28"/>
          <w:lang w:val="be-BY"/>
        </w:rPr>
      </w:pPr>
      <w:r w:rsidRPr="00CA3F6D">
        <w:rPr>
          <w:rFonts w:ascii="Times New Roman" w:hAnsi="Times New Roman"/>
          <w:b/>
          <w:sz w:val="28"/>
          <w:szCs w:val="28"/>
          <w:lang w:val="be-BY"/>
        </w:rPr>
        <w:t>Тэма:</w:t>
      </w:r>
      <w:r w:rsidRPr="00CA3F6D">
        <w:rPr>
          <w:rFonts w:ascii="Times New Roman" w:hAnsi="Times New Roman"/>
          <w:sz w:val="28"/>
          <w:szCs w:val="28"/>
          <w:lang w:val="be-BY"/>
        </w:rPr>
        <w:t xml:space="preserve"> Рэгістрацыя таварнага знака і знака абслугоўвання па нацыянальнай працэдуры ў Нацыянальным цэнтры інтэлектуальнай уласнасці Рэспублікі Беларусь.</w:t>
      </w:r>
    </w:p>
    <w:p w:rsidR="0019578F" w:rsidRPr="00CA3F6D" w:rsidRDefault="0019578F" w:rsidP="0019578F">
      <w:pPr>
        <w:spacing w:after="0" w:line="360" w:lineRule="exact"/>
        <w:ind w:firstLine="709"/>
        <w:jc w:val="both"/>
        <w:rPr>
          <w:rFonts w:ascii="Times New Roman" w:hAnsi="Times New Roman"/>
          <w:sz w:val="28"/>
          <w:szCs w:val="28"/>
          <w:lang w:val="be-BY"/>
        </w:rPr>
      </w:pPr>
      <w:r w:rsidRPr="00CA3F6D">
        <w:rPr>
          <w:rFonts w:ascii="Times New Roman" w:hAnsi="Times New Roman"/>
          <w:b/>
          <w:sz w:val="28"/>
          <w:szCs w:val="28"/>
          <w:lang w:val="be-BY"/>
        </w:rPr>
        <w:t>Ключавыя словы:</w:t>
      </w:r>
      <w:r w:rsidRPr="00CA3F6D">
        <w:rPr>
          <w:rFonts w:ascii="Times New Roman" w:hAnsi="Times New Roman"/>
          <w:sz w:val="28"/>
          <w:szCs w:val="28"/>
          <w:lang w:val="be-BY"/>
        </w:rPr>
        <w:t xml:space="preserve"> РЭГІСТРАЦЫЯ ТАВАРНЫХ ЗНАКАЎ І ЗНАКАЎ АБСЛУГОЎВАННЯ, ТАВАРНЫЯ ЗНАКІ, ЭЛЕКТРОННАЯ ПАСЛУГА, ЭЛЕКТРОННАЯ ЗАЯЎКА, ІНТЭРНЭТ-ПАРТАЛ, ІНФАРМАЦЫЙНА-КАМУНІКАЦЫЙНЫЯ ТЭХНАЛОГІІ, СЕТКА ІНТЭРНЭТ.</w:t>
      </w:r>
    </w:p>
    <w:p w:rsidR="0019578F" w:rsidRPr="00CA3F6D" w:rsidRDefault="0019578F" w:rsidP="0019578F">
      <w:pPr>
        <w:spacing w:after="0" w:line="360" w:lineRule="exact"/>
        <w:ind w:firstLine="709"/>
        <w:jc w:val="both"/>
        <w:rPr>
          <w:rFonts w:ascii="Times New Roman" w:hAnsi="Times New Roman"/>
          <w:sz w:val="28"/>
          <w:szCs w:val="28"/>
          <w:lang w:val="be-BY"/>
        </w:rPr>
      </w:pPr>
      <w:r w:rsidRPr="00CA3F6D">
        <w:rPr>
          <w:rFonts w:ascii="Times New Roman" w:hAnsi="Times New Roman"/>
          <w:b/>
          <w:sz w:val="28"/>
          <w:szCs w:val="28"/>
          <w:lang w:val="be-BY"/>
        </w:rPr>
        <w:t>Актуальнасць</w:t>
      </w:r>
      <w:r w:rsidRPr="00CA3F6D">
        <w:rPr>
          <w:rFonts w:ascii="Times New Roman" w:hAnsi="Times New Roman"/>
          <w:sz w:val="28"/>
          <w:szCs w:val="28"/>
          <w:lang w:val="be-BY"/>
        </w:rPr>
        <w:t xml:space="preserve"> тэмы дыпломнай працы заключаецца ў тым, што пераход на электроннае дакументаванне істотна скароціць працэс вядзення справаводства па заяўках на таварны знак і знак абслугоўвання.</w:t>
      </w:r>
    </w:p>
    <w:p w:rsidR="0019578F" w:rsidRPr="00CA3F6D" w:rsidRDefault="0019578F" w:rsidP="0019578F">
      <w:pPr>
        <w:spacing w:after="0" w:line="360" w:lineRule="exact"/>
        <w:ind w:firstLine="709"/>
        <w:jc w:val="both"/>
        <w:rPr>
          <w:rFonts w:ascii="Times New Roman" w:hAnsi="Times New Roman"/>
          <w:sz w:val="28"/>
          <w:szCs w:val="28"/>
          <w:lang w:val="be-BY"/>
        </w:rPr>
      </w:pPr>
      <w:r w:rsidRPr="00CA3F6D">
        <w:rPr>
          <w:rFonts w:ascii="Times New Roman" w:hAnsi="Times New Roman"/>
          <w:b/>
          <w:sz w:val="28"/>
          <w:szCs w:val="28"/>
          <w:lang w:val="be-BY"/>
        </w:rPr>
        <w:t>Мэта даследавання</w:t>
      </w:r>
      <w:r w:rsidRPr="00CA3F6D">
        <w:rPr>
          <w:rFonts w:ascii="Times New Roman" w:hAnsi="Times New Roman"/>
          <w:sz w:val="28"/>
          <w:szCs w:val="28"/>
          <w:lang w:val="be-BY"/>
        </w:rPr>
        <w:t xml:space="preserve"> – </w:t>
      </w:r>
      <w:r w:rsidRPr="00511409">
        <w:rPr>
          <w:rFonts w:ascii="Times New Roman" w:hAnsi="Times New Roman"/>
          <w:sz w:val="28"/>
          <w:szCs w:val="28"/>
          <w:lang w:val="be-BY"/>
        </w:rPr>
        <w:t>распрацоўка прапаноў па ўдасканаленні вядзення справаводства па таварных знаках і знаках абслугоўвання</w:t>
      </w:r>
      <w:r w:rsidRPr="00CA3F6D">
        <w:rPr>
          <w:rFonts w:ascii="Times New Roman" w:hAnsi="Times New Roman"/>
          <w:sz w:val="28"/>
          <w:szCs w:val="28"/>
          <w:lang w:val="be-BY"/>
        </w:rPr>
        <w:t>.</w:t>
      </w:r>
    </w:p>
    <w:p w:rsidR="0019578F" w:rsidRPr="00CA3F6D" w:rsidRDefault="0019578F" w:rsidP="0019578F">
      <w:pPr>
        <w:spacing w:after="0" w:line="360" w:lineRule="exact"/>
        <w:ind w:firstLine="709"/>
        <w:jc w:val="both"/>
        <w:rPr>
          <w:rFonts w:ascii="Times New Roman" w:hAnsi="Times New Roman"/>
          <w:sz w:val="28"/>
          <w:szCs w:val="28"/>
          <w:lang w:val="be-BY"/>
        </w:rPr>
      </w:pPr>
      <w:r w:rsidRPr="00CA3F6D">
        <w:rPr>
          <w:rFonts w:ascii="Times New Roman" w:hAnsi="Times New Roman"/>
          <w:b/>
          <w:sz w:val="28"/>
          <w:szCs w:val="28"/>
          <w:lang w:val="be-BY"/>
        </w:rPr>
        <w:t xml:space="preserve">Аб'ект працы </w:t>
      </w:r>
      <w:r w:rsidRPr="00CA3F6D">
        <w:rPr>
          <w:rFonts w:ascii="Times New Roman" w:hAnsi="Times New Roman"/>
          <w:sz w:val="28"/>
          <w:szCs w:val="28"/>
          <w:lang w:val="be-BY"/>
        </w:rPr>
        <w:t>–</w:t>
      </w:r>
      <w:r>
        <w:rPr>
          <w:rFonts w:ascii="Times New Roman" w:hAnsi="Times New Roman"/>
          <w:sz w:val="28"/>
          <w:szCs w:val="28"/>
          <w:lang w:val="be-BY"/>
        </w:rPr>
        <w:t xml:space="preserve"> с</w:t>
      </w:r>
      <w:r w:rsidRPr="00067E83">
        <w:rPr>
          <w:rFonts w:ascii="Times New Roman" w:hAnsi="Times New Roman"/>
          <w:sz w:val="28"/>
          <w:szCs w:val="28"/>
          <w:lang w:val="be-BY"/>
        </w:rPr>
        <w:t>прававодства па таварных знаках і знаках абслугоўвання</w:t>
      </w:r>
      <w:r w:rsidRPr="00CA3F6D">
        <w:rPr>
          <w:rFonts w:ascii="Times New Roman" w:hAnsi="Times New Roman"/>
          <w:sz w:val="28"/>
          <w:szCs w:val="28"/>
          <w:lang w:val="be-BY"/>
        </w:rPr>
        <w:t xml:space="preserve">, </w:t>
      </w:r>
      <w:r w:rsidRPr="00CA3F6D">
        <w:rPr>
          <w:rFonts w:ascii="Times New Roman" w:hAnsi="Times New Roman"/>
          <w:b/>
          <w:sz w:val="28"/>
          <w:szCs w:val="28"/>
          <w:lang w:val="be-BY"/>
        </w:rPr>
        <w:t xml:space="preserve">прадмет </w:t>
      </w:r>
      <w:r w:rsidRPr="00CA3F6D">
        <w:rPr>
          <w:rFonts w:ascii="Times New Roman" w:hAnsi="Times New Roman"/>
          <w:sz w:val="28"/>
          <w:szCs w:val="28"/>
          <w:lang w:val="be-BY"/>
        </w:rPr>
        <w:t xml:space="preserve">– электронныя заяўкі на таварныя знакі і знакі абслугоўвання. </w:t>
      </w:r>
      <w:r w:rsidRPr="00CA3F6D">
        <w:rPr>
          <w:rFonts w:ascii="Times New Roman" w:hAnsi="Times New Roman"/>
          <w:b/>
          <w:sz w:val="28"/>
          <w:szCs w:val="28"/>
          <w:lang w:val="be-BY"/>
        </w:rPr>
        <w:t>Метадалагічнай асновай</w:t>
      </w:r>
      <w:r w:rsidRPr="00CA3F6D">
        <w:rPr>
          <w:rFonts w:ascii="Times New Roman" w:hAnsi="Times New Roman"/>
          <w:sz w:val="28"/>
          <w:szCs w:val="28"/>
          <w:lang w:val="be-BY"/>
        </w:rPr>
        <w:t xml:space="preserve"> дыпломнай працы сталі Тэарэтычны аналіз, параўнальны аналіз, таблічны аналіз і сінтэз.</w:t>
      </w:r>
    </w:p>
    <w:p w:rsidR="0019578F" w:rsidRPr="00CA3F6D" w:rsidRDefault="0019578F" w:rsidP="0019578F">
      <w:pPr>
        <w:spacing w:after="0" w:line="360" w:lineRule="exact"/>
        <w:ind w:firstLine="709"/>
        <w:jc w:val="both"/>
        <w:rPr>
          <w:rFonts w:ascii="Times New Roman" w:hAnsi="Times New Roman"/>
          <w:sz w:val="28"/>
          <w:szCs w:val="28"/>
          <w:lang w:val="be-BY"/>
        </w:rPr>
      </w:pPr>
      <w:r w:rsidRPr="00CA3F6D">
        <w:rPr>
          <w:rFonts w:ascii="Times New Roman" w:hAnsi="Times New Roman"/>
          <w:b/>
          <w:sz w:val="28"/>
          <w:szCs w:val="28"/>
          <w:lang w:val="be-BY"/>
        </w:rPr>
        <w:t>Асноўныя палажэнні, якія выносяцца на абарону.</w:t>
      </w:r>
      <w:r w:rsidRPr="00CA3F6D">
        <w:rPr>
          <w:rFonts w:ascii="Times New Roman" w:hAnsi="Times New Roman"/>
          <w:sz w:val="28"/>
          <w:szCs w:val="28"/>
          <w:lang w:val="be-BY"/>
        </w:rPr>
        <w:t xml:space="preserve"> У цяперашні час працэдура рэгістрацыі таварных знакаў займае шмат часу і сродкаў, так як усе дакументы па заяўцы маюць папяровы выгляд. У сувязі з гэтым, пераклад рабочых працэсаў арганізацыі на электроннае ўзаемадзеянне з заяўнікам магчыма дасягнуць шляхам укаранення партала </w:t>
      </w:r>
      <w:r>
        <w:rPr>
          <w:rFonts w:ascii="Times New Roman" w:hAnsi="Times New Roman"/>
          <w:sz w:val="28"/>
          <w:szCs w:val="28"/>
          <w:lang w:val="be-BY"/>
        </w:rPr>
        <w:t>НЦІУ</w:t>
      </w:r>
      <w:r w:rsidRPr="00CA3F6D">
        <w:rPr>
          <w:rFonts w:ascii="Times New Roman" w:hAnsi="Times New Roman"/>
          <w:sz w:val="28"/>
          <w:szCs w:val="28"/>
          <w:lang w:val="be-BY"/>
        </w:rPr>
        <w:t xml:space="preserve">. Партал прадаставіць магчымасць заяўнікам выдалена падаваць заяўкі, што ў будучыні дазволіць </w:t>
      </w:r>
      <w:r>
        <w:rPr>
          <w:rFonts w:ascii="Times New Roman" w:hAnsi="Times New Roman"/>
          <w:sz w:val="28"/>
          <w:szCs w:val="28"/>
          <w:lang w:val="be-BY"/>
        </w:rPr>
        <w:t xml:space="preserve">НЦІУ </w:t>
      </w:r>
      <w:r w:rsidRPr="00CA3F6D">
        <w:rPr>
          <w:rFonts w:ascii="Times New Roman" w:hAnsi="Times New Roman"/>
          <w:sz w:val="28"/>
          <w:szCs w:val="28"/>
          <w:lang w:val="be-BY"/>
        </w:rPr>
        <w:t xml:space="preserve">паслядоўна перавесці ўсе працэсы на беспапяровага тэхналогію і палепшыць якасць якія прадстаўляюцца ім паслуг. Выкарыстанне партала прадаставіць магчымасць сістэматызаваць і паскорыць правядзенне экспертызы па заяўках на таварныя знакі, знізіць рызыку страты дакумента пры вядзенні перапіскі з заяўнікам, скараціць выдаткі на паперу і інш. У выніку значна аптымізуецца і зменіцца праца ўсёй арганізацыі. </w:t>
      </w:r>
    </w:p>
    <w:p w:rsidR="0019578F" w:rsidRPr="00CA3F6D" w:rsidRDefault="0019578F" w:rsidP="0019578F">
      <w:pPr>
        <w:spacing w:after="0" w:line="360" w:lineRule="exact"/>
        <w:ind w:firstLine="709"/>
        <w:jc w:val="both"/>
        <w:rPr>
          <w:rFonts w:ascii="Times New Roman" w:hAnsi="Times New Roman"/>
          <w:sz w:val="28"/>
          <w:szCs w:val="28"/>
          <w:lang w:val="be-BY"/>
        </w:rPr>
      </w:pPr>
      <w:r w:rsidRPr="00CA3F6D">
        <w:rPr>
          <w:rFonts w:ascii="Times New Roman" w:hAnsi="Times New Roman"/>
          <w:b/>
          <w:sz w:val="28"/>
          <w:szCs w:val="28"/>
          <w:lang w:val="be-BY"/>
        </w:rPr>
        <w:t>Структура і аб'ём дыпломнай працы.</w:t>
      </w:r>
      <w:r w:rsidRPr="00CA3F6D">
        <w:rPr>
          <w:rFonts w:ascii="Times New Roman" w:hAnsi="Times New Roman"/>
          <w:sz w:val="28"/>
          <w:szCs w:val="28"/>
          <w:lang w:val="be-BY"/>
        </w:rPr>
        <w:t xml:space="preserve"> Дыпломная праца складаецца з ўвядзення, трох кіраўнікоў, заключэння, спісу выкарыстанай літаратуры, прыкладанняў. Агульны аб'ём працы</w:t>
      </w:r>
      <w:r>
        <w:rPr>
          <w:rFonts w:ascii="Times New Roman" w:hAnsi="Times New Roman"/>
          <w:sz w:val="28"/>
          <w:szCs w:val="28"/>
          <w:lang w:val="be-BY"/>
        </w:rPr>
        <w:t xml:space="preserve"> – 82</w:t>
      </w:r>
      <w:r w:rsidRPr="00CA3F6D">
        <w:rPr>
          <w:rFonts w:ascii="Times New Roman" w:hAnsi="Times New Roman"/>
          <w:sz w:val="28"/>
          <w:szCs w:val="28"/>
          <w:lang w:val="be-BY"/>
        </w:rPr>
        <w:t xml:space="preserve"> старонак. З іх: спіс выкарыстанай літаратуры</w:t>
      </w:r>
      <w:r>
        <w:rPr>
          <w:rFonts w:ascii="Times New Roman" w:hAnsi="Times New Roman"/>
          <w:sz w:val="28"/>
          <w:szCs w:val="28"/>
          <w:lang w:val="be-BY"/>
        </w:rPr>
        <w:t xml:space="preserve"> – 6</w:t>
      </w:r>
      <w:r w:rsidRPr="00CA3F6D">
        <w:rPr>
          <w:rFonts w:ascii="Times New Roman" w:hAnsi="Times New Roman"/>
          <w:sz w:val="28"/>
          <w:szCs w:val="28"/>
          <w:lang w:val="be-BY"/>
        </w:rPr>
        <w:t xml:space="preserve"> старон</w:t>
      </w:r>
      <w:r>
        <w:rPr>
          <w:rFonts w:ascii="Times New Roman" w:hAnsi="Times New Roman"/>
          <w:sz w:val="28"/>
          <w:szCs w:val="28"/>
          <w:lang w:val="be-BY"/>
        </w:rPr>
        <w:t>ак</w:t>
      </w:r>
      <w:r w:rsidRPr="00CA3F6D">
        <w:rPr>
          <w:rFonts w:ascii="Times New Roman" w:hAnsi="Times New Roman"/>
          <w:sz w:val="28"/>
          <w:szCs w:val="28"/>
          <w:lang w:val="be-BY"/>
        </w:rPr>
        <w:t xml:space="preserve"> (</w:t>
      </w:r>
      <w:r>
        <w:rPr>
          <w:rFonts w:ascii="Times New Roman" w:hAnsi="Times New Roman"/>
          <w:sz w:val="28"/>
          <w:szCs w:val="28"/>
          <w:lang w:val="be-BY"/>
        </w:rPr>
        <w:t>62</w:t>
      </w:r>
      <w:r w:rsidRPr="00CA3F6D">
        <w:rPr>
          <w:rFonts w:ascii="Times New Roman" w:hAnsi="Times New Roman"/>
          <w:sz w:val="28"/>
          <w:szCs w:val="28"/>
          <w:lang w:val="be-BY"/>
        </w:rPr>
        <w:t xml:space="preserve"> найменняў), рэферат на рускай, беларускай і англійскай мовах – 3</w:t>
      </w:r>
      <w:r>
        <w:rPr>
          <w:rFonts w:ascii="Times New Roman" w:hAnsi="Times New Roman"/>
          <w:sz w:val="28"/>
          <w:szCs w:val="28"/>
          <w:lang w:val="be-BY"/>
        </w:rPr>
        <w:t xml:space="preserve"> </w:t>
      </w:r>
      <w:r w:rsidRPr="00CA3F6D">
        <w:rPr>
          <w:rFonts w:ascii="Times New Roman" w:hAnsi="Times New Roman"/>
          <w:sz w:val="28"/>
          <w:szCs w:val="28"/>
          <w:lang w:val="be-BY"/>
        </w:rPr>
        <w:t xml:space="preserve">старонкі, дадаткі – </w:t>
      </w:r>
      <w:r>
        <w:rPr>
          <w:rFonts w:ascii="Times New Roman" w:hAnsi="Times New Roman"/>
          <w:sz w:val="28"/>
          <w:szCs w:val="28"/>
          <w:lang w:val="be-BY"/>
        </w:rPr>
        <w:t>13 (19</w:t>
      </w:r>
      <w:r w:rsidRPr="00CA3F6D">
        <w:rPr>
          <w:rFonts w:ascii="Times New Roman" w:hAnsi="Times New Roman"/>
          <w:sz w:val="28"/>
          <w:szCs w:val="28"/>
          <w:lang w:val="be-BY"/>
        </w:rPr>
        <w:t xml:space="preserve"> старон</w:t>
      </w:r>
      <w:r>
        <w:rPr>
          <w:rFonts w:ascii="Times New Roman" w:hAnsi="Times New Roman"/>
          <w:sz w:val="28"/>
          <w:szCs w:val="28"/>
          <w:lang w:val="be-BY"/>
        </w:rPr>
        <w:t>а</w:t>
      </w:r>
      <w:r w:rsidRPr="00CA3F6D">
        <w:rPr>
          <w:rFonts w:ascii="Times New Roman" w:hAnsi="Times New Roman"/>
          <w:sz w:val="28"/>
          <w:szCs w:val="28"/>
          <w:lang w:val="be-BY"/>
        </w:rPr>
        <w:t>к</w:t>
      </w:r>
      <w:r>
        <w:rPr>
          <w:rFonts w:ascii="Times New Roman" w:hAnsi="Times New Roman"/>
          <w:sz w:val="28"/>
          <w:szCs w:val="28"/>
          <w:lang w:val="be-BY"/>
        </w:rPr>
        <w:t>)</w:t>
      </w:r>
      <w:r w:rsidRPr="00CA3F6D">
        <w:rPr>
          <w:rFonts w:ascii="Times New Roman" w:hAnsi="Times New Roman"/>
          <w:sz w:val="28"/>
          <w:szCs w:val="28"/>
          <w:lang w:val="be-BY"/>
        </w:rPr>
        <w:t>.</w:t>
      </w:r>
    </w:p>
    <w:p w:rsidR="0019578F" w:rsidRDefault="0019578F" w:rsidP="0019578F">
      <w:pPr>
        <w:spacing w:after="200" w:line="276" w:lineRule="auto"/>
        <w:rPr>
          <w:lang w:val="be-BY"/>
        </w:rPr>
      </w:pPr>
      <w:r>
        <w:rPr>
          <w:lang w:val="be-BY"/>
        </w:rPr>
        <w:br w:type="page"/>
      </w:r>
    </w:p>
    <w:p w:rsidR="0019578F" w:rsidRPr="00EF2372" w:rsidRDefault="0019578F" w:rsidP="0019578F">
      <w:pPr>
        <w:jc w:val="center"/>
        <w:rPr>
          <w:rFonts w:ascii="Times New Roman" w:hAnsi="Times New Roman"/>
          <w:b/>
          <w:sz w:val="28"/>
          <w:szCs w:val="28"/>
          <w:lang w:val="be-BY"/>
        </w:rPr>
      </w:pPr>
      <w:r w:rsidRPr="00EF2372">
        <w:rPr>
          <w:rFonts w:ascii="Times New Roman" w:hAnsi="Times New Roman"/>
          <w:b/>
          <w:sz w:val="28"/>
          <w:szCs w:val="28"/>
          <w:lang w:val="be-BY"/>
        </w:rPr>
        <w:lastRenderedPageBreak/>
        <w:t>ABSTRACT</w:t>
      </w:r>
    </w:p>
    <w:p w:rsidR="0019578F" w:rsidRPr="00EF2372" w:rsidRDefault="0019578F" w:rsidP="0019578F">
      <w:pPr>
        <w:jc w:val="center"/>
        <w:rPr>
          <w:rFonts w:ascii="Times New Roman" w:hAnsi="Times New Roman"/>
          <w:b/>
          <w:sz w:val="28"/>
          <w:szCs w:val="28"/>
          <w:lang w:val="be-BY"/>
        </w:rPr>
      </w:pPr>
      <w:r w:rsidRPr="00EF2372">
        <w:rPr>
          <w:rFonts w:ascii="Times New Roman" w:hAnsi="Times New Roman"/>
          <w:b/>
          <w:sz w:val="28"/>
          <w:szCs w:val="28"/>
          <w:lang w:val="be-BY"/>
        </w:rPr>
        <w:t>Akhremchik Valeria Viktorovna</w:t>
      </w:r>
    </w:p>
    <w:p w:rsidR="0019578F" w:rsidRPr="00D34F2D" w:rsidRDefault="0019578F" w:rsidP="0019578F">
      <w:pPr>
        <w:spacing w:after="0" w:line="360" w:lineRule="exact"/>
        <w:ind w:firstLine="709"/>
        <w:jc w:val="both"/>
        <w:rPr>
          <w:rFonts w:ascii="Times New Roman" w:hAnsi="Times New Roman"/>
          <w:sz w:val="28"/>
          <w:szCs w:val="28"/>
          <w:lang w:val="be-BY"/>
        </w:rPr>
      </w:pPr>
    </w:p>
    <w:p w:rsidR="0019578F" w:rsidRPr="00D34F2D" w:rsidRDefault="0019578F" w:rsidP="0019578F">
      <w:pPr>
        <w:spacing w:after="0" w:line="360" w:lineRule="exact"/>
        <w:ind w:firstLine="709"/>
        <w:jc w:val="both"/>
        <w:rPr>
          <w:rFonts w:ascii="Times New Roman" w:hAnsi="Times New Roman"/>
          <w:sz w:val="28"/>
          <w:szCs w:val="28"/>
          <w:lang w:val="be-BY"/>
        </w:rPr>
      </w:pPr>
      <w:r w:rsidRPr="00D34F2D">
        <w:rPr>
          <w:rFonts w:ascii="Times New Roman" w:hAnsi="Times New Roman"/>
          <w:b/>
          <w:sz w:val="28"/>
          <w:szCs w:val="28"/>
          <w:lang w:val="en-US"/>
        </w:rPr>
        <w:t>The t</w:t>
      </w:r>
      <w:r w:rsidRPr="00D34F2D">
        <w:rPr>
          <w:rFonts w:ascii="Times New Roman" w:hAnsi="Times New Roman"/>
          <w:b/>
          <w:sz w:val="28"/>
          <w:szCs w:val="28"/>
          <w:lang w:val="be-BY"/>
        </w:rPr>
        <w:t>opic:</w:t>
      </w:r>
      <w:r w:rsidRPr="00D34F2D">
        <w:rPr>
          <w:rFonts w:ascii="Times New Roman" w:hAnsi="Times New Roman"/>
          <w:sz w:val="28"/>
          <w:szCs w:val="28"/>
          <w:lang w:val="be-BY"/>
        </w:rPr>
        <w:t xml:space="preserve"> Registration of a trademark and service mark under the national procedure at the National center of intellectual property of the Republic of Belarus.</w:t>
      </w:r>
    </w:p>
    <w:p w:rsidR="0019578F" w:rsidRPr="00D34F2D" w:rsidRDefault="0019578F" w:rsidP="0019578F">
      <w:pPr>
        <w:spacing w:after="0" w:line="360" w:lineRule="exact"/>
        <w:ind w:firstLine="709"/>
        <w:jc w:val="both"/>
        <w:rPr>
          <w:rFonts w:ascii="Times New Roman" w:hAnsi="Times New Roman"/>
          <w:sz w:val="28"/>
          <w:szCs w:val="28"/>
          <w:lang w:val="be-BY"/>
        </w:rPr>
      </w:pPr>
      <w:r w:rsidRPr="00D34F2D">
        <w:rPr>
          <w:rFonts w:ascii="Times New Roman" w:hAnsi="Times New Roman"/>
          <w:b/>
          <w:sz w:val="28"/>
          <w:szCs w:val="28"/>
          <w:lang w:val="en-US"/>
        </w:rPr>
        <w:t>The k</w:t>
      </w:r>
      <w:r w:rsidRPr="00D34F2D">
        <w:rPr>
          <w:rFonts w:ascii="Times New Roman" w:hAnsi="Times New Roman"/>
          <w:b/>
          <w:sz w:val="28"/>
          <w:szCs w:val="28"/>
          <w:lang w:val="be-BY"/>
        </w:rPr>
        <w:t>eywords:</w:t>
      </w:r>
      <w:r w:rsidRPr="00D34F2D">
        <w:rPr>
          <w:rFonts w:ascii="Times New Roman" w:hAnsi="Times New Roman"/>
          <w:sz w:val="28"/>
          <w:szCs w:val="28"/>
          <w:lang w:val="be-BY"/>
        </w:rPr>
        <w:t xml:space="preserve"> REGISTRATION OF TRADEMARKS AND SERVICE MARKS, TRADEMARKS, ELECTRONIC SERVICE, ELECTRONIC APPLICATION, INTERNET PORTAL, INFORMATION AND COMMUNICATION TECHNOLOGIES, THE INTERNET.</w:t>
      </w:r>
    </w:p>
    <w:p w:rsidR="0019578F" w:rsidRPr="00D34F2D" w:rsidRDefault="0019578F" w:rsidP="0019578F">
      <w:pPr>
        <w:spacing w:after="0" w:line="360" w:lineRule="exact"/>
        <w:ind w:firstLine="709"/>
        <w:jc w:val="both"/>
        <w:rPr>
          <w:rFonts w:ascii="Times New Roman" w:hAnsi="Times New Roman"/>
          <w:sz w:val="28"/>
          <w:szCs w:val="28"/>
          <w:lang w:val="be-BY"/>
        </w:rPr>
      </w:pPr>
      <w:r w:rsidRPr="00D34F2D">
        <w:rPr>
          <w:rFonts w:ascii="Times New Roman" w:hAnsi="Times New Roman"/>
          <w:b/>
          <w:sz w:val="28"/>
          <w:szCs w:val="28"/>
          <w:lang w:val="be-BY"/>
        </w:rPr>
        <w:t>The relevance</w:t>
      </w:r>
      <w:r w:rsidRPr="00D34F2D">
        <w:rPr>
          <w:rFonts w:ascii="Times New Roman" w:hAnsi="Times New Roman"/>
          <w:sz w:val="28"/>
          <w:szCs w:val="28"/>
          <w:lang w:val="be-BY"/>
        </w:rPr>
        <w:t xml:space="preserve"> of the topic of the thesis is that the transition to electronic documentation will significantly reduce the process of record keeping on applications for trademark and service mark.</w:t>
      </w:r>
    </w:p>
    <w:p w:rsidR="0019578F" w:rsidRPr="00D34F2D" w:rsidRDefault="0019578F" w:rsidP="0019578F">
      <w:pPr>
        <w:spacing w:after="0" w:line="360" w:lineRule="exact"/>
        <w:ind w:firstLine="709"/>
        <w:jc w:val="both"/>
        <w:rPr>
          <w:rFonts w:ascii="Times New Roman" w:hAnsi="Times New Roman"/>
          <w:sz w:val="28"/>
          <w:szCs w:val="28"/>
          <w:lang w:val="be-BY"/>
        </w:rPr>
      </w:pPr>
      <w:r w:rsidRPr="00D34F2D">
        <w:rPr>
          <w:rFonts w:ascii="Times New Roman" w:hAnsi="Times New Roman"/>
          <w:b/>
          <w:sz w:val="28"/>
          <w:szCs w:val="28"/>
          <w:lang w:val="be-BY"/>
        </w:rPr>
        <w:t>The purpose of the study</w:t>
      </w:r>
      <w:r w:rsidRPr="00D34F2D">
        <w:rPr>
          <w:rFonts w:ascii="Times New Roman" w:hAnsi="Times New Roman"/>
          <w:sz w:val="28"/>
          <w:szCs w:val="28"/>
          <w:lang w:val="be-BY"/>
        </w:rPr>
        <w:t xml:space="preserve"> </w:t>
      </w:r>
      <w:r>
        <w:rPr>
          <w:rFonts w:ascii="Times New Roman" w:hAnsi="Times New Roman"/>
          <w:sz w:val="28"/>
          <w:szCs w:val="28"/>
          <w:lang w:val="en-US"/>
        </w:rPr>
        <w:t xml:space="preserve">– </w:t>
      </w:r>
      <w:r w:rsidRPr="00511409">
        <w:rPr>
          <w:rFonts w:ascii="Times New Roman" w:hAnsi="Times New Roman"/>
          <w:sz w:val="28"/>
          <w:szCs w:val="28"/>
          <w:lang w:val="be-BY"/>
        </w:rPr>
        <w:t>development of proposals to improve the record keeping on trademarks and service marks</w:t>
      </w:r>
      <w:r w:rsidRPr="00D34F2D">
        <w:rPr>
          <w:rFonts w:ascii="Times New Roman" w:hAnsi="Times New Roman"/>
          <w:sz w:val="28"/>
          <w:szCs w:val="28"/>
          <w:lang w:val="be-BY"/>
        </w:rPr>
        <w:t>.</w:t>
      </w:r>
    </w:p>
    <w:p w:rsidR="0019578F" w:rsidRPr="00D34F2D" w:rsidRDefault="0019578F" w:rsidP="0019578F">
      <w:pPr>
        <w:spacing w:after="0" w:line="360" w:lineRule="exact"/>
        <w:ind w:firstLine="709"/>
        <w:jc w:val="both"/>
        <w:rPr>
          <w:rFonts w:ascii="Times New Roman" w:hAnsi="Times New Roman"/>
          <w:sz w:val="28"/>
          <w:szCs w:val="28"/>
          <w:lang w:val="be-BY"/>
        </w:rPr>
      </w:pPr>
      <w:r w:rsidRPr="00D34F2D">
        <w:rPr>
          <w:rFonts w:ascii="Times New Roman" w:hAnsi="Times New Roman"/>
          <w:b/>
          <w:sz w:val="28"/>
          <w:szCs w:val="28"/>
          <w:lang w:val="be-BY"/>
        </w:rPr>
        <w:t>The object of work</w:t>
      </w:r>
      <w:r w:rsidRPr="00D34F2D">
        <w:rPr>
          <w:rFonts w:ascii="Times New Roman" w:hAnsi="Times New Roman"/>
          <w:sz w:val="28"/>
          <w:szCs w:val="28"/>
          <w:lang w:val="be-BY"/>
        </w:rPr>
        <w:t xml:space="preserve"> – </w:t>
      </w:r>
      <w:r>
        <w:rPr>
          <w:rFonts w:ascii="Times New Roman" w:hAnsi="Times New Roman"/>
          <w:sz w:val="28"/>
          <w:szCs w:val="28"/>
          <w:lang w:val="be-BY"/>
        </w:rPr>
        <w:t>о</w:t>
      </w:r>
      <w:r w:rsidRPr="00F47685">
        <w:rPr>
          <w:rFonts w:ascii="Times New Roman" w:hAnsi="Times New Roman"/>
          <w:sz w:val="28"/>
          <w:szCs w:val="28"/>
          <w:lang w:val="be-BY"/>
        </w:rPr>
        <w:t>ffice administration</w:t>
      </w:r>
      <w:r>
        <w:rPr>
          <w:rFonts w:ascii="Times New Roman" w:hAnsi="Times New Roman"/>
          <w:sz w:val="28"/>
          <w:szCs w:val="28"/>
          <w:lang w:val="be-BY"/>
        </w:rPr>
        <w:t xml:space="preserve"> </w:t>
      </w:r>
      <w:r w:rsidRPr="00F47685">
        <w:rPr>
          <w:rFonts w:ascii="Times New Roman" w:hAnsi="Times New Roman"/>
          <w:sz w:val="28"/>
          <w:szCs w:val="28"/>
          <w:lang w:val="be-BY"/>
        </w:rPr>
        <w:t>on trademarks and service marks</w:t>
      </w:r>
      <w:r w:rsidRPr="00D34F2D">
        <w:rPr>
          <w:rFonts w:ascii="Times New Roman" w:hAnsi="Times New Roman"/>
          <w:sz w:val="28"/>
          <w:szCs w:val="28"/>
          <w:lang w:val="be-BY"/>
        </w:rPr>
        <w:t xml:space="preserve">, </w:t>
      </w:r>
      <w:r w:rsidRPr="00D34F2D">
        <w:rPr>
          <w:rFonts w:ascii="Times New Roman" w:hAnsi="Times New Roman"/>
          <w:b/>
          <w:sz w:val="28"/>
          <w:szCs w:val="28"/>
          <w:lang w:val="en-US"/>
        </w:rPr>
        <w:t>the</w:t>
      </w:r>
      <w:r w:rsidRPr="00D34F2D">
        <w:rPr>
          <w:rFonts w:ascii="Times New Roman" w:hAnsi="Times New Roman"/>
          <w:sz w:val="28"/>
          <w:szCs w:val="28"/>
          <w:lang w:val="en-US"/>
        </w:rPr>
        <w:t xml:space="preserve"> </w:t>
      </w:r>
      <w:r w:rsidRPr="00D34F2D">
        <w:rPr>
          <w:rFonts w:ascii="Times New Roman" w:hAnsi="Times New Roman"/>
          <w:b/>
          <w:sz w:val="28"/>
          <w:szCs w:val="28"/>
          <w:lang w:val="be-BY"/>
        </w:rPr>
        <w:t>subject</w:t>
      </w:r>
      <w:r w:rsidRPr="00D34F2D">
        <w:rPr>
          <w:rFonts w:ascii="Times New Roman" w:hAnsi="Times New Roman"/>
          <w:sz w:val="28"/>
          <w:szCs w:val="28"/>
          <w:lang w:val="be-BY"/>
        </w:rPr>
        <w:t xml:space="preserve"> – electronic applications for trademarks and service marks. </w:t>
      </w:r>
      <w:r w:rsidRPr="00D34F2D">
        <w:rPr>
          <w:rFonts w:ascii="Times New Roman" w:hAnsi="Times New Roman"/>
          <w:b/>
          <w:sz w:val="28"/>
          <w:szCs w:val="28"/>
          <w:lang w:val="be-BY"/>
        </w:rPr>
        <w:t>The methodological basis</w:t>
      </w:r>
      <w:r w:rsidRPr="00D34F2D">
        <w:rPr>
          <w:rFonts w:ascii="Times New Roman" w:hAnsi="Times New Roman"/>
          <w:sz w:val="28"/>
          <w:szCs w:val="28"/>
          <w:lang w:val="be-BY"/>
        </w:rPr>
        <w:t xml:space="preserve"> of the thesis was theoretical analysis, comparative analysis, tabular analysis and synthesis.</w:t>
      </w:r>
    </w:p>
    <w:p w:rsidR="0019578F" w:rsidRPr="00D34F2D" w:rsidRDefault="0019578F" w:rsidP="0019578F">
      <w:pPr>
        <w:spacing w:after="0" w:line="360" w:lineRule="exact"/>
        <w:ind w:firstLine="709"/>
        <w:jc w:val="both"/>
        <w:rPr>
          <w:rFonts w:ascii="Times New Roman" w:hAnsi="Times New Roman"/>
          <w:sz w:val="28"/>
          <w:szCs w:val="28"/>
          <w:lang w:val="en-US"/>
        </w:rPr>
      </w:pPr>
      <w:r w:rsidRPr="00D34F2D">
        <w:rPr>
          <w:rFonts w:ascii="Times New Roman" w:hAnsi="Times New Roman"/>
          <w:b/>
          <w:sz w:val="28"/>
          <w:szCs w:val="28"/>
          <w:lang w:val="en-US"/>
        </w:rPr>
        <w:t>The b</w:t>
      </w:r>
      <w:r w:rsidRPr="00D34F2D">
        <w:rPr>
          <w:rFonts w:ascii="Times New Roman" w:hAnsi="Times New Roman"/>
          <w:b/>
          <w:sz w:val="28"/>
          <w:szCs w:val="28"/>
          <w:lang w:val="be-BY"/>
        </w:rPr>
        <w:t xml:space="preserve">asic provisions for the defence. </w:t>
      </w:r>
      <w:r w:rsidRPr="00D34F2D">
        <w:rPr>
          <w:rFonts w:ascii="Times New Roman" w:hAnsi="Times New Roman"/>
          <w:sz w:val="28"/>
          <w:szCs w:val="28"/>
          <w:lang w:val="be-BY"/>
        </w:rPr>
        <w:t>Currently, the trademark registration procedure takes a lot of time and money, as all the documents on the application have a paper form. In this regard, the transfer of business processes of the organization to electronic interaction with the applicant can be achieved through the introduction of the portal NCI</w:t>
      </w:r>
      <w:r>
        <w:rPr>
          <w:rFonts w:ascii="Times New Roman" w:hAnsi="Times New Roman"/>
          <w:sz w:val="28"/>
          <w:szCs w:val="28"/>
          <w:lang w:val="en-US"/>
        </w:rPr>
        <w:t>P</w:t>
      </w:r>
      <w:r w:rsidRPr="00D34F2D">
        <w:rPr>
          <w:rFonts w:ascii="Times New Roman" w:hAnsi="Times New Roman"/>
          <w:sz w:val="28"/>
          <w:szCs w:val="28"/>
          <w:lang w:val="be-BY"/>
        </w:rPr>
        <w:t>. The portal will provide an opportunity for applicants to submit applications remotely, which in the future will allow the NCI</w:t>
      </w:r>
      <w:r>
        <w:rPr>
          <w:rFonts w:ascii="Times New Roman" w:hAnsi="Times New Roman"/>
          <w:sz w:val="28"/>
          <w:szCs w:val="28"/>
          <w:lang w:val="en-US"/>
        </w:rPr>
        <w:t>P</w:t>
      </w:r>
      <w:r w:rsidRPr="00D34F2D">
        <w:rPr>
          <w:rFonts w:ascii="Times New Roman" w:hAnsi="Times New Roman"/>
          <w:sz w:val="28"/>
          <w:szCs w:val="28"/>
          <w:lang w:val="be-BY"/>
        </w:rPr>
        <w:t xml:space="preserve"> to consistently transfer all processes to paperless technology and improve the quality of services provided to them. The use of the portal will provide an opportunity to systematize and speed up the examination of trademark applications, reduce the risk of loss of the document in correspondence with the applicant, reduce paper costs, etc. As a result, the work of the entire organization is significantly optimized and will change.</w:t>
      </w:r>
    </w:p>
    <w:p w:rsidR="0016045E" w:rsidRPr="0019578F" w:rsidRDefault="0019578F" w:rsidP="0019578F">
      <w:pPr>
        <w:rPr>
          <w:lang w:val="en-US"/>
        </w:rPr>
      </w:pPr>
      <w:r w:rsidRPr="00D34F2D">
        <w:rPr>
          <w:rFonts w:ascii="Times New Roman" w:hAnsi="Times New Roman"/>
          <w:b/>
          <w:sz w:val="28"/>
          <w:szCs w:val="28"/>
          <w:lang w:val="en-US"/>
        </w:rPr>
        <w:t>The structure and volume of the thesis.</w:t>
      </w:r>
      <w:r w:rsidRPr="00D34F2D">
        <w:rPr>
          <w:rFonts w:ascii="Times New Roman" w:hAnsi="Times New Roman"/>
          <w:sz w:val="28"/>
          <w:szCs w:val="28"/>
          <w:lang w:val="en-US"/>
        </w:rPr>
        <w:t xml:space="preserve"> The thesis consists of an introduction, three chapters, conclusion, references, applications. The total amount of work – </w:t>
      </w:r>
      <w:r w:rsidRPr="00167FF9">
        <w:rPr>
          <w:rFonts w:ascii="Times New Roman" w:hAnsi="Times New Roman"/>
          <w:sz w:val="28"/>
          <w:szCs w:val="28"/>
          <w:lang w:val="en-US"/>
        </w:rPr>
        <w:t>82</w:t>
      </w:r>
      <w:r w:rsidRPr="00D34F2D">
        <w:rPr>
          <w:rFonts w:ascii="Times New Roman" w:hAnsi="Times New Roman"/>
          <w:sz w:val="28"/>
          <w:szCs w:val="28"/>
          <w:lang w:val="en-US"/>
        </w:rPr>
        <w:t xml:space="preserve"> pages. Among them: references – </w:t>
      </w:r>
      <w:r w:rsidRPr="00454C79">
        <w:rPr>
          <w:rFonts w:ascii="Times New Roman" w:hAnsi="Times New Roman"/>
          <w:sz w:val="28"/>
          <w:szCs w:val="28"/>
          <w:lang w:val="en-US"/>
        </w:rPr>
        <w:t>6</w:t>
      </w:r>
      <w:r w:rsidRPr="00D34F2D">
        <w:rPr>
          <w:rFonts w:ascii="Times New Roman" w:hAnsi="Times New Roman"/>
          <w:sz w:val="28"/>
          <w:szCs w:val="28"/>
          <w:lang w:val="en-US"/>
        </w:rPr>
        <w:t xml:space="preserve"> pages (</w:t>
      </w:r>
      <w:r w:rsidRPr="0090230F">
        <w:rPr>
          <w:rFonts w:ascii="Times New Roman" w:hAnsi="Times New Roman"/>
          <w:sz w:val="28"/>
          <w:szCs w:val="28"/>
          <w:lang w:val="en-US"/>
        </w:rPr>
        <w:t>6</w:t>
      </w:r>
      <w:r w:rsidRPr="00A83807">
        <w:rPr>
          <w:rFonts w:ascii="Times New Roman" w:hAnsi="Times New Roman"/>
          <w:sz w:val="28"/>
          <w:szCs w:val="28"/>
          <w:lang w:val="en-US"/>
        </w:rPr>
        <w:t>2</w:t>
      </w:r>
      <w:r w:rsidRPr="00D34F2D">
        <w:rPr>
          <w:rFonts w:ascii="Times New Roman" w:hAnsi="Times New Roman"/>
          <w:sz w:val="28"/>
          <w:szCs w:val="28"/>
          <w:lang w:val="en-US"/>
        </w:rPr>
        <w:t xml:space="preserve"> titles), abstract in Russian, Belarusian and English </w:t>
      </w:r>
      <w:r>
        <w:rPr>
          <w:rFonts w:ascii="Times New Roman" w:hAnsi="Times New Roman"/>
          <w:sz w:val="28"/>
          <w:szCs w:val="28"/>
          <w:lang w:val="en-US"/>
        </w:rPr>
        <w:t xml:space="preserve">language </w:t>
      </w:r>
      <w:r w:rsidRPr="00D34F2D">
        <w:rPr>
          <w:rFonts w:ascii="Times New Roman" w:hAnsi="Times New Roman"/>
          <w:sz w:val="28"/>
          <w:szCs w:val="28"/>
          <w:lang w:val="en-US"/>
        </w:rPr>
        <w:t>– 3</w:t>
      </w:r>
      <w:r w:rsidRPr="002A136C">
        <w:rPr>
          <w:rFonts w:ascii="Times New Roman" w:hAnsi="Times New Roman"/>
          <w:sz w:val="28"/>
          <w:szCs w:val="28"/>
          <w:lang w:val="en-US"/>
        </w:rPr>
        <w:t xml:space="preserve"> </w:t>
      </w:r>
      <w:r w:rsidRPr="00D34F2D">
        <w:rPr>
          <w:rFonts w:ascii="Times New Roman" w:hAnsi="Times New Roman"/>
          <w:sz w:val="28"/>
          <w:szCs w:val="28"/>
          <w:lang w:val="en-US"/>
        </w:rPr>
        <w:t xml:space="preserve">pages, applications – </w:t>
      </w:r>
      <w:r w:rsidRPr="00167FF9">
        <w:rPr>
          <w:rFonts w:ascii="Times New Roman" w:hAnsi="Times New Roman"/>
          <w:sz w:val="28"/>
          <w:szCs w:val="28"/>
          <w:lang w:val="en-US"/>
        </w:rPr>
        <w:t>13</w:t>
      </w:r>
      <w:r w:rsidRPr="00454C79">
        <w:rPr>
          <w:rFonts w:ascii="Times New Roman" w:hAnsi="Times New Roman"/>
          <w:sz w:val="28"/>
          <w:szCs w:val="28"/>
          <w:lang w:val="en-US"/>
        </w:rPr>
        <w:t xml:space="preserve"> (1</w:t>
      </w:r>
      <w:r w:rsidRPr="005A458D">
        <w:rPr>
          <w:rFonts w:ascii="Times New Roman" w:hAnsi="Times New Roman"/>
          <w:sz w:val="28"/>
          <w:szCs w:val="28"/>
          <w:lang w:val="en-US"/>
        </w:rPr>
        <w:t>9</w:t>
      </w:r>
      <w:r w:rsidRPr="00D34F2D">
        <w:rPr>
          <w:rFonts w:ascii="Times New Roman" w:hAnsi="Times New Roman"/>
          <w:sz w:val="28"/>
          <w:szCs w:val="28"/>
          <w:lang w:val="en-US"/>
        </w:rPr>
        <w:t xml:space="preserve"> pages</w:t>
      </w:r>
      <w:r w:rsidRPr="00454C79">
        <w:rPr>
          <w:rFonts w:ascii="Times New Roman" w:hAnsi="Times New Roman"/>
          <w:sz w:val="28"/>
          <w:szCs w:val="28"/>
          <w:lang w:val="en-US"/>
        </w:rPr>
        <w:t>)</w:t>
      </w:r>
      <w:r w:rsidRPr="00D34F2D">
        <w:rPr>
          <w:rFonts w:ascii="Times New Roman" w:hAnsi="Times New Roman"/>
          <w:sz w:val="28"/>
          <w:szCs w:val="28"/>
          <w:lang w:val="en-US"/>
        </w:rPr>
        <w:t>.</w:t>
      </w:r>
      <w:bookmarkStart w:id="0" w:name="_GoBack"/>
      <w:bookmarkEnd w:id="0"/>
    </w:p>
    <w:sectPr w:rsidR="0016045E" w:rsidRPr="00195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12"/>
    <w:rsid w:val="0016045E"/>
    <w:rsid w:val="0019578F"/>
    <w:rsid w:val="00247512"/>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EAFDA-8867-4260-A0DB-83B96082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7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2019-07-02T09:38:00Z</dcterms:created>
  <dcterms:modified xsi:type="dcterms:W3CDTF">2019-07-02T09:38:00Z</dcterms:modified>
</cp:coreProperties>
</file>