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86F" w:rsidRDefault="004B086F" w:rsidP="004B086F">
      <w:pPr>
        <w:autoSpaceDE w:val="0"/>
        <w:autoSpaceDN w:val="0"/>
        <w:adjustRightInd w:val="0"/>
        <w:spacing w:line="360" w:lineRule="exact"/>
        <w:jc w:val="center"/>
        <w:rPr>
          <w:rFonts w:ascii="TimesNewRomanPS-BoldMT" w:hAnsi="TimesNewRomanPS-BoldMT" w:cs="TimesNewRomanPS-BoldMT"/>
          <w:b/>
          <w:bCs/>
          <w:sz w:val="28"/>
          <w:szCs w:val="28"/>
          <w:lang w:val="ru-RU" w:eastAsia="ru-RU" w:bidi="ar-SA"/>
        </w:rPr>
      </w:pPr>
      <w:r>
        <w:rPr>
          <w:rFonts w:ascii="TimesNewRomanPS-BoldMT" w:hAnsi="TimesNewRomanPS-BoldMT" w:cs="TimesNewRomanPS-BoldMT"/>
          <w:b/>
          <w:bCs/>
          <w:sz w:val="28"/>
          <w:szCs w:val="28"/>
          <w:lang w:val="ru-RU" w:eastAsia="ru-RU" w:bidi="ar-SA"/>
        </w:rPr>
        <w:t>РЕФЕРАТ</w:t>
      </w:r>
    </w:p>
    <w:p w:rsidR="004B086F" w:rsidRPr="00BC4C84" w:rsidRDefault="004B086F" w:rsidP="004B086F">
      <w:pPr>
        <w:autoSpaceDE w:val="0"/>
        <w:autoSpaceDN w:val="0"/>
        <w:adjustRightInd w:val="0"/>
        <w:spacing w:line="360" w:lineRule="exact"/>
        <w:jc w:val="center"/>
        <w:rPr>
          <w:rFonts w:ascii="Times New Roman" w:hAnsi="Times New Roman"/>
          <w:b/>
          <w:bCs/>
          <w:sz w:val="28"/>
          <w:szCs w:val="28"/>
          <w:lang w:val="ru-RU" w:eastAsia="ru-RU" w:bidi="ar-SA"/>
        </w:rPr>
      </w:pPr>
    </w:p>
    <w:p w:rsidR="004B086F" w:rsidRPr="00BC4C84" w:rsidRDefault="004B086F" w:rsidP="004B086F">
      <w:pPr>
        <w:autoSpaceDE w:val="0"/>
        <w:autoSpaceDN w:val="0"/>
        <w:adjustRightInd w:val="0"/>
        <w:spacing w:line="360" w:lineRule="exact"/>
        <w:jc w:val="center"/>
        <w:rPr>
          <w:rFonts w:ascii="Times New Roman" w:hAnsi="Times New Roman"/>
          <w:sz w:val="28"/>
          <w:szCs w:val="28"/>
          <w:lang w:val="ru-RU"/>
        </w:rPr>
      </w:pPr>
      <w:r w:rsidRPr="00DE36C2">
        <w:rPr>
          <w:rFonts w:ascii="Times New Roman" w:hAnsi="Times New Roman"/>
          <w:sz w:val="28"/>
          <w:szCs w:val="28"/>
          <w:lang w:val="ru-RU"/>
        </w:rPr>
        <w:t>Коблучко Валери</w:t>
      </w:r>
      <w:r w:rsidRPr="00BC4C84">
        <w:rPr>
          <w:rFonts w:ascii="Times New Roman" w:hAnsi="Times New Roman"/>
          <w:sz w:val="28"/>
          <w:szCs w:val="28"/>
          <w:lang w:val="ru-RU"/>
        </w:rPr>
        <w:t>я</w:t>
      </w:r>
      <w:r w:rsidRPr="00DE36C2">
        <w:rPr>
          <w:rFonts w:ascii="Times New Roman" w:hAnsi="Times New Roman"/>
          <w:sz w:val="28"/>
          <w:szCs w:val="28"/>
          <w:lang w:val="ru-RU"/>
        </w:rPr>
        <w:t xml:space="preserve"> Аркадьевн</w:t>
      </w:r>
      <w:r w:rsidRPr="00BC4C84">
        <w:rPr>
          <w:rFonts w:ascii="Times New Roman" w:hAnsi="Times New Roman"/>
          <w:sz w:val="28"/>
          <w:szCs w:val="28"/>
          <w:lang w:val="ru-RU"/>
        </w:rPr>
        <w:t>а</w:t>
      </w:r>
    </w:p>
    <w:p w:rsidR="004B086F" w:rsidRPr="00BC4C84" w:rsidRDefault="004B086F" w:rsidP="004B086F">
      <w:pPr>
        <w:autoSpaceDE w:val="0"/>
        <w:autoSpaceDN w:val="0"/>
        <w:adjustRightInd w:val="0"/>
        <w:spacing w:line="360" w:lineRule="exact"/>
        <w:rPr>
          <w:rFonts w:ascii="Times New Roman" w:hAnsi="Times New Roman"/>
          <w:b/>
          <w:bCs/>
          <w:sz w:val="28"/>
          <w:szCs w:val="28"/>
          <w:lang w:val="ru-RU" w:eastAsia="ru-RU" w:bidi="ar-SA"/>
        </w:rPr>
      </w:pPr>
    </w:p>
    <w:p w:rsidR="004B086F" w:rsidRPr="00BC4C84" w:rsidRDefault="004B086F" w:rsidP="004B086F">
      <w:pPr>
        <w:spacing w:line="360" w:lineRule="exact"/>
        <w:jc w:val="both"/>
        <w:rPr>
          <w:rFonts w:ascii="Times New Roman" w:hAnsi="Times New Roman"/>
          <w:sz w:val="28"/>
          <w:szCs w:val="28"/>
          <w:lang w:val="ru-RU"/>
        </w:rPr>
      </w:pPr>
      <w:r w:rsidRPr="00BC4C84">
        <w:rPr>
          <w:rFonts w:ascii="Times New Roman" w:hAnsi="Times New Roman"/>
          <w:b/>
          <w:bCs/>
          <w:sz w:val="28"/>
          <w:szCs w:val="28"/>
          <w:lang w:val="ru-RU" w:eastAsia="ru-RU" w:bidi="ar-SA"/>
        </w:rPr>
        <w:t xml:space="preserve">Тема: </w:t>
      </w:r>
      <w:r w:rsidRPr="00BC4C84">
        <w:rPr>
          <w:rFonts w:ascii="Times New Roman" w:hAnsi="Times New Roman"/>
          <w:sz w:val="28"/>
          <w:szCs w:val="28"/>
          <w:lang w:val="ru-RU"/>
        </w:rPr>
        <w:t>Организация работы с обращениями граждан и юридических лиц в упра</w:t>
      </w:r>
      <w:r w:rsidRPr="00BC4C84">
        <w:rPr>
          <w:rFonts w:ascii="Times New Roman" w:hAnsi="Times New Roman"/>
          <w:sz w:val="28"/>
          <w:szCs w:val="28"/>
          <w:lang w:val="ru-RU"/>
        </w:rPr>
        <w:t>в</w:t>
      </w:r>
      <w:r w:rsidRPr="00BC4C84">
        <w:rPr>
          <w:rFonts w:ascii="Times New Roman" w:hAnsi="Times New Roman"/>
          <w:sz w:val="28"/>
          <w:szCs w:val="28"/>
          <w:lang w:val="ru-RU"/>
        </w:rPr>
        <w:t xml:space="preserve">лении по образованию, спорту и туризму Борисовского районного исполнительного комитета. </w:t>
      </w:r>
    </w:p>
    <w:p w:rsidR="004B086F" w:rsidRPr="00BC4C84" w:rsidRDefault="004B086F" w:rsidP="004B086F">
      <w:pPr>
        <w:autoSpaceDE w:val="0"/>
        <w:autoSpaceDN w:val="0"/>
        <w:adjustRightInd w:val="0"/>
        <w:spacing w:line="360" w:lineRule="exact"/>
        <w:jc w:val="both"/>
        <w:rPr>
          <w:rFonts w:ascii="Times New Roman" w:hAnsi="Times New Roman"/>
          <w:b/>
          <w:bCs/>
          <w:sz w:val="28"/>
          <w:szCs w:val="28"/>
          <w:lang w:val="ru-RU" w:eastAsia="ru-RU" w:bidi="ar-SA"/>
        </w:rPr>
      </w:pPr>
      <w:r w:rsidRPr="00BC4C84">
        <w:rPr>
          <w:rFonts w:ascii="Times New Roman" w:hAnsi="Times New Roman"/>
          <w:b/>
          <w:bCs/>
          <w:sz w:val="28"/>
          <w:szCs w:val="28"/>
          <w:lang w:val="ru-RU" w:eastAsia="ru-RU" w:bidi="ar-SA"/>
        </w:rPr>
        <w:t xml:space="preserve">Ключевые слова: </w:t>
      </w:r>
      <w:r w:rsidRPr="00BC4C84">
        <w:rPr>
          <w:rFonts w:ascii="Times New Roman" w:hAnsi="Times New Roman"/>
          <w:bCs/>
          <w:sz w:val="28"/>
          <w:szCs w:val="28"/>
          <w:lang w:val="ru-RU" w:eastAsia="ru-RU" w:bidi="ar-SA"/>
        </w:rPr>
        <w:t>обращения граждан,</w:t>
      </w:r>
      <w:r w:rsidRPr="00BC4C84">
        <w:rPr>
          <w:rFonts w:ascii="Times New Roman" w:hAnsi="Times New Roman"/>
          <w:b/>
          <w:bCs/>
          <w:sz w:val="28"/>
          <w:szCs w:val="28"/>
          <w:lang w:val="ru-RU" w:eastAsia="ru-RU" w:bidi="ar-SA"/>
        </w:rPr>
        <w:t xml:space="preserve"> </w:t>
      </w:r>
      <w:r w:rsidRPr="00BC4C84">
        <w:rPr>
          <w:rFonts w:ascii="Times New Roman" w:hAnsi="Times New Roman"/>
          <w:bCs/>
          <w:sz w:val="28"/>
          <w:szCs w:val="28"/>
          <w:lang w:val="ru-RU" w:eastAsia="ru-RU" w:bidi="ar-SA"/>
        </w:rPr>
        <w:t>нормативно – правовое регулирование, дебюрократизация,</w:t>
      </w:r>
      <w:r w:rsidRPr="00BC4C84">
        <w:rPr>
          <w:rFonts w:ascii="Times New Roman" w:hAnsi="Times New Roman"/>
          <w:b/>
          <w:bCs/>
          <w:sz w:val="28"/>
          <w:szCs w:val="28"/>
          <w:lang w:val="ru-RU" w:eastAsia="ru-RU" w:bidi="ar-SA"/>
        </w:rPr>
        <w:t xml:space="preserve"> </w:t>
      </w:r>
      <w:r w:rsidRPr="00BC4C84">
        <w:rPr>
          <w:rFonts w:ascii="Times New Roman" w:hAnsi="Times New Roman"/>
          <w:bCs/>
          <w:sz w:val="28"/>
          <w:szCs w:val="28"/>
          <w:lang w:val="ru-RU" w:eastAsia="ru-RU" w:bidi="ar-SA"/>
        </w:rPr>
        <w:t>документы, жалобы, ходатайства, обращения, делопроизводство, инстанции, консультации</w:t>
      </w:r>
    </w:p>
    <w:p w:rsidR="004B086F" w:rsidRDefault="004B086F" w:rsidP="004B086F">
      <w:pPr>
        <w:autoSpaceDE w:val="0"/>
        <w:autoSpaceDN w:val="0"/>
        <w:adjustRightInd w:val="0"/>
        <w:spacing w:line="360" w:lineRule="exact"/>
        <w:jc w:val="both"/>
        <w:rPr>
          <w:rFonts w:ascii="TimesNewRomanPS-BoldMT" w:hAnsi="TimesNewRomanPS-BoldMT" w:cs="TimesNewRomanPS-BoldMT"/>
          <w:b/>
          <w:bCs/>
          <w:sz w:val="28"/>
          <w:szCs w:val="28"/>
          <w:lang w:val="ru-RU" w:eastAsia="ru-RU" w:bidi="ar-SA"/>
        </w:rPr>
      </w:pPr>
      <w:r>
        <w:rPr>
          <w:rFonts w:ascii="Times New Roman" w:hAnsi="Times New Roman"/>
          <w:b/>
          <w:bCs/>
          <w:sz w:val="28"/>
          <w:szCs w:val="28"/>
          <w:lang w:val="ru-RU" w:eastAsia="ru-RU" w:bidi="ar-SA"/>
        </w:rPr>
        <w:t>Актуальность:</w:t>
      </w:r>
      <w:r w:rsidRPr="00BC4C84">
        <w:rPr>
          <w:rFonts w:ascii="Times New Roman" w:hAnsi="Times New Roman"/>
          <w:b/>
          <w:bCs/>
          <w:sz w:val="28"/>
          <w:szCs w:val="28"/>
          <w:lang w:val="ru-RU" w:eastAsia="ru-RU" w:bidi="ar-SA"/>
        </w:rPr>
        <w:t xml:space="preserve"> </w:t>
      </w:r>
      <w:r w:rsidRPr="00BC4C84">
        <w:rPr>
          <w:rFonts w:ascii="Times New Roman" w:hAnsi="Times New Roman"/>
          <w:sz w:val="28"/>
          <w:szCs w:val="28"/>
          <w:lang w:val="ru-RU"/>
        </w:rPr>
        <w:t>Поскольку граждане никогда не устают и не перестают обращаться, организация работы с обращениями граждан и юридических лиц, её соверше</w:t>
      </w:r>
      <w:r w:rsidRPr="00BC4C84">
        <w:rPr>
          <w:rFonts w:ascii="Times New Roman" w:hAnsi="Times New Roman"/>
          <w:sz w:val="28"/>
          <w:szCs w:val="28"/>
          <w:lang w:val="ru-RU"/>
        </w:rPr>
        <w:t>н</w:t>
      </w:r>
      <w:r w:rsidRPr="00BC4C84">
        <w:rPr>
          <w:rFonts w:ascii="Times New Roman" w:hAnsi="Times New Roman"/>
          <w:sz w:val="28"/>
          <w:szCs w:val="28"/>
          <w:lang w:val="ru-RU"/>
        </w:rPr>
        <w:t>ствование является вопросом донельзя злободневным, и поэтому довольно актуальной темой для многочисленных дискуссий, семинаров и прочая, и прочая. Особенно интересным рассмотрение данного</w:t>
      </w:r>
      <w:r w:rsidRPr="00F263A4">
        <w:rPr>
          <w:rFonts w:ascii="Times New Roman" w:hAnsi="Times New Roman"/>
          <w:sz w:val="28"/>
          <w:szCs w:val="28"/>
          <w:lang w:val="ru-RU"/>
        </w:rPr>
        <w:t xml:space="preserve"> вопроса становится на фоне общегосударственно</w:t>
      </w:r>
      <w:r>
        <w:rPr>
          <w:rFonts w:ascii="Times New Roman" w:hAnsi="Times New Roman"/>
          <w:sz w:val="28"/>
          <w:szCs w:val="28"/>
          <w:lang w:val="ru-RU"/>
        </w:rPr>
        <w:t>го</w:t>
      </w:r>
      <w:r w:rsidRPr="00F263A4">
        <w:rPr>
          <w:rFonts w:ascii="Times New Roman" w:hAnsi="Times New Roman"/>
          <w:sz w:val="28"/>
          <w:szCs w:val="28"/>
          <w:lang w:val="ru-RU"/>
        </w:rPr>
        <w:t xml:space="preserve"> перехода на электронный документооборот и повсеместного внедрения системы межведомственного документооборота (д</w:t>
      </w:r>
      <w:r w:rsidRPr="00F263A4">
        <w:rPr>
          <w:rFonts w:ascii="Times New Roman" w:hAnsi="Times New Roman"/>
          <w:sz w:val="28"/>
          <w:szCs w:val="28"/>
          <w:lang w:val="ru-RU"/>
        </w:rPr>
        <w:t>а</w:t>
      </w:r>
      <w:r w:rsidRPr="00F263A4">
        <w:rPr>
          <w:rFonts w:ascii="Times New Roman" w:hAnsi="Times New Roman"/>
          <w:sz w:val="28"/>
          <w:szCs w:val="28"/>
          <w:lang w:val="ru-RU"/>
        </w:rPr>
        <w:t>лее – СМДО) в государственных органах и организациях, а также повсемес</w:t>
      </w:r>
      <w:r w:rsidRPr="00F263A4">
        <w:rPr>
          <w:rFonts w:ascii="Times New Roman" w:hAnsi="Times New Roman"/>
          <w:sz w:val="28"/>
          <w:szCs w:val="28"/>
          <w:lang w:val="ru-RU"/>
        </w:rPr>
        <w:t>т</w:t>
      </w:r>
      <w:r w:rsidRPr="00F263A4">
        <w:rPr>
          <w:rFonts w:ascii="Times New Roman" w:hAnsi="Times New Roman"/>
          <w:sz w:val="28"/>
          <w:szCs w:val="28"/>
          <w:lang w:val="ru-RU"/>
        </w:rPr>
        <w:t>но в организациях иных форм собственности.</w:t>
      </w:r>
    </w:p>
    <w:p w:rsidR="004B086F" w:rsidRDefault="004B086F" w:rsidP="004B086F">
      <w:pPr>
        <w:autoSpaceDE w:val="0"/>
        <w:autoSpaceDN w:val="0"/>
        <w:adjustRightInd w:val="0"/>
        <w:spacing w:line="360" w:lineRule="exact"/>
        <w:jc w:val="both"/>
        <w:rPr>
          <w:rFonts w:ascii="TimesNewRomanPS-BoldMT" w:hAnsi="TimesNewRomanPS-BoldMT" w:cs="TimesNewRomanPS-BoldMT"/>
          <w:b/>
          <w:bCs/>
          <w:sz w:val="28"/>
          <w:szCs w:val="28"/>
          <w:lang w:val="ru-RU" w:eastAsia="ru-RU" w:bidi="ar-SA"/>
        </w:rPr>
      </w:pPr>
      <w:r>
        <w:rPr>
          <w:rFonts w:ascii="TimesNewRomanPS-BoldMT" w:hAnsi="TimesNewRomanPS-BoldMT" w:cs="TimesNewRomanPS-BoldMT"/>
          <w:b/>
          <w:bCs/>
          <w:sz w:val="28"/>
          <w:szCs w:val="28"/>
          <w:lang w:val="ru-RU" w:eastAsia="ru-RU" w:bidi="ar-SA"/>
        </w:rPr>
        <w:t>Цель дипломной работы –</w:t>
      </w:r>
      <w:r>
        <w:rPr>
          <w:rFonts w:ascii="TimesNewRomanPSMT" w:hAnsi="TimesNewRomanPSMT" w:cs="TimesNewRomanPSMT"/>
          <w:sz w:val="28"/>
          <w:szCs w:val="28"/>
          <w:lang w:val="ru-RU" w:eastAsia="ru-RU" w:bidi="ar-SA"/>
        </w:rPr>
        <w:t xml:space="preserve">  </w:t>
      </w:r>
      <w:r>
        <w:rPr>
          <w:rFonts w:ascii="Times New Roman" w:hAnsi="Times New Roman"/>
          <w:sz w:val="28"/>
          <w:szCs w:val="28"/>
          <w:lang w:val="ru-RU"/>
        </w:rPr>
        <w:t xml:space="preserve">изучить организацию работы с обращениями граждан и юридических лиц в управлении по образованию, спорту и туризму Борисовского райисполкома. </w:t>
      </w:r>
      <w:r>
        <w:rPr>
          <w:rFonts w:ascii="TimesNewRomanPS-BoldMT" w:hAnsi="TimesNewRomanPS-BoldMT" w:cs="TimesNewRomanPS-BoldMT"/>
          <w:b/>
          <w:bCs/>
          <w:sz w:val="28"/>
          <w:szCs w:val="28"/>
          <w:lang w:val="ru-RU" w:eastAsia="ru-RU" w:bidi="ar-SA"/>
        </w:rPr>
        <w:t xml:space="preserve">Объект </w:t>
      </w:r>
      <w:r>
        <w:rPr>
          <w:rFonts w:ascii="TimesNewRomanPSMT" w:hAnsi="TimesNewRomanPSMT" w:cs="TimesNewRomanPSMT"/>
          <w:sz w:val="28"/>
          <w:szCs w:val="28"/>
          <w:lang w:val="ru-RU" w:eastAsia="ru-RU" w:bidi="ar-SA"/>
        </w:rPr>
        <w:t xml:space="preserve">работы – </w:t>
      </w:r>
      <w:r>
        <w:rPr>
          <w:rFonts w:ascii="Times New Roman" w:hAnsi="Times New Roman"/>
          <w:sz w:val="28"/>
          <w:szCs w:val="28"/>
          <w:lang w:val="ru-RU"/>
        </w:rPr>
        <w:t>управление по образованию, спорту и туризму Борисовского райисполкома</w:t>
      </w:r>
      <w:r>
        <w:rPr>
          <w:rFonts w:ascii="TimesNewRomanPSMT" w:hAnsi="TimesNewRomanPSMT" w:cs="TimesNewRomanPSMT"/>
          <w:sz w:val="28"/>
          <w:szCs w:val="28"/>
          <w:lang w:val="ru-RU" w:eastAsia="ru-RU" w:bidi="ar-SA"/>
        </w:rPr>
        <w:t xml:space="preserve">, </w:t>
      </w:r>
      <w:r>
        <w:rPr>
          <w:rFonts w:ascii="TimesNewRomanPS-BoldMT" w:hAnsi="TimesNewRomanPS-BoldMT" w:cs="TimesNewRomanPS-BoldMT"/>
          <w:b/>
          <w:bCs/>
          <w:sz w:val="28"/>
          <w:szCs w:val="28"/>
          <w:lang w:val="ru-RU" w:eastAsia="ru-RU" w:bidi="ar-SA"/>
        </w:rPr>
        <w:t>предмет –</w:t>
      </w:r>
      <w:r>
        <w:rPr>
          <w:rFonts w:ascii="TimesNewRomanPSMT" w:hAnsi="TimesNewRomanPSMT" w:cs="TimesNewRomanPSMT"/>
          <w:sz w:val="28"/>
          <w:szCs w:val="28"/>
          <w:lang w:val="ru-RU" w:eastAsia="ru-RU" w:bidi="ar-SA"/>
        </w:rPr>
        <w:t xml:space="preserve"> работа с обращениями граждан. </w:t>
      </w:r>
      <w:r>
        <w:rPr>
          <w:rFonts w:ascii="TimesNewRomanPS-BoldMT" w:hAnsi="TimesNewRomanPS-BoldMT" w:cs="TimesNewRomanPS-BoldMT"/>
          <w:b/>
          <w:bCs/>
          <w:sz w:val="28"/>
          <w:szCs w:val="28"/>
          <w:lang w:val="ru-RU" w:eastAsia="ru-RU" w:bidi="ar-SA"/>
        </w:rPr>
        <w:t>Методологической основой</w:t>
      </w:r>
      <w:r w:rsidRPr="00BC4C84">
        <w:rPr>
          <w:rFonts w:ascii="TimesNewRomanPS-BoldMT" w:hAnsi="TimesNewRomanPS-BoldMT" w:cs="TimesNewRomanPS-BoldMT"/>
          <w:bCs/>
          <w:sz w:val="28"/>
          <w:szCs w:val="28"/>
          <w:lang w:val="ru-RU" w:eastAsia="ru-RU" w:bidi="ar-SA"/>
        </w:rPr>
        <w:t xml:space="preserve"> </w:t>
      </w:r>
      <w:r>
        <w:rPr>
          <w:rFonts w:ascii="TimesNewRomanPSMT" w:hAnsi="TimesNewRomanPSMT" w:cs="TimesNewRomanPSMT"/>
          <w:sz w:val="28"/>
          <w:szCs w:val="28"/>
          <w:lang w:val="ru-RU" w:eastAsia="ru-RU" w:bidi="ar-SA"/>
        </w:rPr>
        <w:t>дипломной работы</w:t>
      </w:r>
      <w:r w:rsidRPr="00BC4C84">
        <w:rPr>
          <w:rFonts w:ascii="TimesNewRomanPSMT" w:hAnsi="TimesNewRomanPSMT" w:cs="TimesNewRomanPSMT"/>
          <w:sz w:val="28"/>
          <w:szCs w:val="28"/>
          <w:lang w:val="ru-RU" w:eastAsia="ru-RU" w:bidi="ar-SA"/>
        </w:rPr>
        <w:t xml:space="preserve"> </w:t>
      </w:r>
      <w:r>
        <w:rPr>
          <w:rFonts w:ascii="TimesNewRomanPSMT" w:hAnsi="TimesNewRomanPSMT" w:cs="TimesNewRomanPSMT"/>
          <w:sz w:val="28"/>
          <w:szCs w:val="28"/>
          <w:lang w:val="ru-RU" w:eastAsia="ru-RU" w:bidi="ar-SA"/>
        </w:rPr>
        <w:t>стали принципы объективности, системности и ценностного подхода.</w:t>
      </w:r>
    </w:p>
    <w:p w:rsidR="004B086F" w:rsidRDefault="004B086F" w:rsidP="004B086F">
      <w:pPr>
        <w:autoSpaceDE w:val="0"/>
        <w:autoSpaceDN w:val="0"/>
        <w:adjustRightInd w:val="0"/>
        <w:spacing w:line="360" w:lineRule="exact"/>
        <w:jc w:val="both"/>
        <w:rPr>
          <w:rFonts w:ascii="TimesNewRomanPS-BoldMT" w:hAnsi="TimesNewRomanPS-BoldMT" w:cs="TimesNewRomanPS-BoldMT"/>
          <w:b/>
          <w:bCs/>
          <w:sz w:val="28"/>
          <w:szCs w:val="28"/>
          <w:lang w:val="ru-RU" w:eastAsia="ru-RU" w:bidi="ar-SA"/>
        </w:rPr>
      </w:pPr>
      <w:r>
        <w:rPr>
          <w:rFonts w:ascii="TimesNewRomanPS-BoldMT" w:hAnsi="TimesNewRomanPS-BoldMT" w:cs="TimesNewRomanPS-BoldMT"/>
          <w:b/>
          <w:bCs/>
          <w:sz w:val="28"/>
          <w:szCs w:val="28"/>
          <w:lang w:val="ru-RU" w:eastAsia="ru-RU" w:bidi="ar-SA"/>
        </w:rPr>
        <w:t xml:space="preserve">Основные положения, выносимые на защиту. </w:t>
      </w:r>
    </w:p>
    <w:p w:rsidR="004B086F" w:rsidRPr="007D313E" w:rsidRDefault="004B086F" w:rsidP="004B086F">
      <w:pPr>
        <w:spacing w:line="360" w:lineRule="exact"/>
        <w:ind w:firstLine="720"/>
        <w:jc w:val="both"/>
        <w:rPr>
          <w:rFonts w:ascii="Times New Roman" w:hAnsi="Times New Roman"/>
          <w:kern w:val="28"/>
          <w:sz w:val="28"/>
          <w:szCs w:val="28"/>
          <w:lang w:val="ru-RU"/>
        </w:rPr>
      </w:pPr>
      <w:r w:rsidRPr="007D313E">
        <w:rPr>
          <w:rFonts w:ascii="Times New Roman" w:hAnsi="Times New Roman"/>
          <w:kern w:val="28"/>
          <w:sz w:val="28"/>
          <w:szCs w:val="28"/>
          <w:lang w:val="ru-RU"/>
        </w:rPr>
        <w:t xml:space="preserve">В целях реализации </w:t>
      </w:r>
      <w:r>
        <w:rPr>
          <w:rFonts w:ascii="Times New Roman" w:hAnsi="Times New Roman"/>
          <w:kern w:val="28"/>
          <w:sz w:val="28"/>
          <w:szCs w:val="28"/>
          <w:lang w:val="ru-RU"/>
        </w:rPr>
        <w:t xml:space="preserve">повышения эффективности </w:t>
      </w:r>
      <w:r w:rsidRPr="007D313E">
        <w:rPr>
          <w:rFonts w:ascii="Times New Roman" w:hAnsi="Times New Roman"/>
          <w:bCs/>
          <w:sz w:val="28"/>
          <w:szCs w:val="32"/>
          <w:lang w:val="ru-RU"/>
        </w:rPr>
        <w:t>работы с обращениями граждан и юридических лиц</w:t>
      </w:r>
      <w:r w:rsidRPr="007D313E">
        <w:rPr>
          <w:rFonts w:ascii="Times New Roman" w:hAnsi="Times New Roman"/>
          <w:kern w:val="28"/>
          <w:sz w:val="28"/>
          <w:szCs w:val="28"/>
          <w:lang w:val="ru-RU"/>
        </w:rPr>
        <w:t>, необходимо:</w:t>
      </w:r>
    </w:p>
    <w:p w:rsidR="004B086F" w:rsidRDefault="004B086F" w:rsidP="004B086F">
      <w:pPr>
        <w:spacing w:line="360" w:lineRule="exact"/>
        <w:ind w:firstLine="709"/>
        <w:jc w:val="both"/>
        <w:rPr>
          <w:rFonts w:ascii="Times New Roman" w:hAnsi="Times New Roman"/>
          <w:sz w:val="28"/>
          <w:szCs w:val="28"/>
          <w:lang w:val="ru-RU"/>
        </w:rPr>
      </w:pPr>
      <w:r>
        <w:rPr>
          <w:rFonts w:ascii="Times New Roman" w:hAnsi="Times New Roman"/>
          <w:sz w:val="28"/>
          <w:szCs w:val="28"/>
          <w:lang w:val="ru-RU"/>
        </w:rPr>
        <w:t>рассмотреть возможность введения дополнительной штатной единицы для консультирования граждан и осуществления приема документов, осуществления административных процедур;</w:t>
      </w:r>
    </w:p>
    <w:p w:rsidR="004B086F" w:rsidRDefault="004B086F" w:rsidP="004B086F">
      <w:pPr>
        <w:spacing w:line="360" w:lineRule="exact"/>
        <w:ind w:firstLine="709"/>
        <w:jc w:val="both"/>
        <w:rPr>
          <w:rFonts w:ascii="Times New Roman" w:hAnsi="Times New Roman"/>
          <w:sz w:val="28"/>
          <w:lang w:val="ru-RU"/>
        </w:rPr>
      </w:pPr>
      <w:r>
        <w:rPr>
          <w:rFonts w:ascii="Times New Roman" w:hAnsi="Times New Roman"/>
          <w:sz w:val="28"/>
          <w:lang w:val="ru-RU"/>
        </w:rPr>
        <w:t>в</w:t>
      </w:r>
      <w:r w:rsidRPr="00B95F25">
        <w:rPr>
          <w:rFonts w:ascii="Times New Roman" w:hAnsi="Times New Roman"/>
          <w:sz w:val="28"/>
          <w:lang w:val="ru-RU"/>
        </w:rPr>
        <w:t>ведение системы нематериальных поощрений за эффективность работы с обраще</w:t>
      </w:r>
      <w:r>
        <w:rPr>
          <w:rFonts w:ascii="Times New Roman" w:hAnsi="Times New Roman"/>
          <w:sz w:val="28"/>
          <w:lang w:val="ru-RU"/>
        </w:rPr>
        <w:t>ниями граждан и юридических лиц;</w:t>
      </w:r>
    </w:p>
    <w:p w:rsidR="004B086F" w:rsidRDefault="004B086F" w:rsidP="004B086F">
      <w:pPr>
        <w:spacing w:line="360" w:lineRule="exact"/>
        <w:jc w:val="both"/>
        <w:rPr>
          <w:rFonts w:ascii="Times New Roman" w:hAnsi="Times New Roman"/>
          <w:sz w:val="28"/>
          <w:szCs w:val="28"/>
          <w:lang w:val="ru-RU"/>
        </w:rPr>
      </w:pPr>
      <w:r>
        <w:rPr>
          <w:rFonts w:ascii="Times New Roman" w:hAnsi="Times New Roman"/>
          <w:sz w:val="28"/>
          <w:szCs w:val="28"/>
          <w:lang w:val="ru-RU"/>
        </w:rPr>
        <w:tab/>
        <w:t>провести необходимое обучение с привлечением профессиональных организаций по обучению, или путем обучения силами собственных специалистов, как в рабочее время, так и вне его.</w:t>
      </w:r>
    </w:p>
    <w:p w:rsidR="004B086F" w:rsidRDefault="004B086F" w:rsidP="004B086F">
      <w:pPr>
        <w:autoSpaceDE w:val="0"/>
        <w:autoSpaceDN w:val="0"/>
        <w:adjustRightInd w:val="0"/>
        <w:spacing w:line="360" w:lineRule="exact"/>
        <w:jc w:val="both"/>
        <w:rPr>
          <w:rFonts w:ascii="TimesNewRomanPSMT" w:hAnsi="TimesNewRomanPSMT" w:cs="TimesNewRomanPSMT"/>
          <w:sz w:val="28"/>
          <w:szCs w:val="28"/>
          <w:lang w:val="ru-RU" w:eastAsia="ru-RU" w:bidi="ar-SA"/>
        </w:rPr>
      </w:pPr>
      <w:r>
        <w:rPr>
          <w:rFonts w:ascii="TimesNewRomanPSMT" w:hAnsi="TimesNewRomanPSMT" w:cs="TimesNewRomanPSMT"/>
          <w:b/>
          <w:bCs/>
          <w:sz w:val="28"/>
          <w:szCs w:val="28"/>
          <w:lang w:val="ru-RU" w:eastAsia="ru-RU" w:bidi="ar-SA"/>
        </w:rPr>
        <w:t>Структура и объем дипломной работы</w:t>
      </w:r>
      <w:r>
        <w:rPr>
          <w:rFonts w:ascii="TimesNewRomanPS-BoldMT" w:hAnsi="TimesNewRomanPS-BoldMT" w:cs="TimesNewRomanPS-BoldMT"/>
          <w:b/>
          <w:bCs/>
          <w:sz w:val="28"/>
          <w:szCs w:val="28"/>
          <w:lang w:val="ru-RU" w:eastAsia="ru-RU" w:bidi="ar-SA"/>
        </w:rPr>
        <w:t xml:space="preserve">. </w:t>
      </w:r>
      <w:r>
        <w:rPr>
          <w:rFonts w:ascii="TimesNewRomanPSMT" w:hAnsi="TimesNewRomanPSMT" w:cs="TimesNewRomanPSMT"/>
          <w:sz w:val="28"/>
          <w:szCs w:val="28"/>
          <w:lang w:val="ru-RU" w:eastAsia="ru-RU" w:bidi="ar-SA"/>
        </w:rPr>
        <w:t>Дипломная работа состоит из введения, трех глав, заключения, списка использованных источников. Общий объем работы —  66 страниц. Из них: список источников и литературы — 4 (40 наименований), реферат на русском, белорусском и английском языках— 3.</w:t>
      </w:r>
    </w:p>
    <w:p w:rsidR="004B086F" w:rsidRPr="00552493" w:rsidRDefault="004B086F" w:rsidP="004B086F">
      <w:pPr>
        <w:autoSpaceDE w:val="0"/>
        <w:autoSpaceDN w:val="0"/>
        <w:adjustRightInd w:val="0"/>
        <w:spacing w:line="360" w:lineRule="exact"/>
        <w:jc w:val="center"/>
        <w:rPr>
          <w:rFonts w:ascii="Times New Roman" w:hAnsi="Times New Roman"/>
          <w:b/>
          <w:sz w:val="28"/>
          <w:lang w:val="ru-RU"/>
        </w:rPr>
      </w:pPr>
      <w:r w:rsidRPr="00552493">
        <w:rPr>
          <w:rFonts w:ascii="Times New Roman" w:hAnsi="Times New Roman"/>
          <w:b/>
          <w:sz w:val="28"/>
          <w:lang w:val="ru-RU"/>
        </w:rPr>
        <w:lastRenderedPageBreak/>
        <w:t>РЭФЕРАТ</w:t>
      </w:r>
    </w:p>
    <w:p w:rsidR="004B086F" w:rsidRPr="00552493" w:rsidRDefault="004B086F" w:rsidP="004B086F">
      <w:pPr>
        <w:autoSpaceDE w:val="0"/>
        <w:autoSpaceDN w:val="0"/>
        <w:adjustRightInd w:val="0"/>
        <w:spacing w:line="360" w:lineRule="exact"/>
        <w:jc w:val="both"/>
        <w:rPr>
          <w:rFonts w:ascii="Times New Roman" w:hAnsi="Times New Roman"/>
          <w:sz w:val="28"/>
          <w:lang w:val="ru-RU"/>
        </w:rPr>
      </w:pPr>
    </w:p>
    <w:p w:rsidR="004B086F" w:rsidRPr="00552493" w:rsidRDefault="004B086F" w:rsidP="004B086F">
      <w:pPr>
        <w:autoSpaceDE w:val="0"/>
        <w:autoSpaceDN w:val="0"/>
        <w:adjustRightInd w:val="0"/>
        <w:spacing w:line="360" w:lineRule="exact"/>
        <w:jc w:val="center"/>
        <w:rPr>
          <w:rFonts w:ascii="Times New Roman" w:hAnsi="Times New Roman"/>
          <w:sz w:val="28"/>
          <w:lang w:val="ru-RU"/>
        </w:rPr>
      </w:pPr>
      <w:r w:rsidRPr="00552493">
        <w:rPr>
          <w:rFonts w:ascii="Times New Roman" w:hAnsi="Times New Roman"/>
          <w:sz w:val="28"/>
          <w:lang w:val="ru-RU"/>
        </w:rPr>
        <w:t>Каблучко Валерыя Аркадзьеўна</w:t>
      </w:r>
    </w:p>
    <w:p w:rsidR="004B086F" w:rsidRPr="00552493" w:rsidRDefault="004B086F" w:rsidP="004B086F">
      <w:pPr>
        <w:autoSpaceDE w:val="0"/>
        <w:autoSpaceDN w:val="0"/>
        <w:adjustRightInd w:val="0"/>
        <w:spacing w:line="360" w:lineRule="exact"/>
        <w:jc w:val="both"/>
        <w:rPr>
          <w:rFonts w:ascii="Times New Roman" w:hAnsi="Times New Roman"/>
          <w:sz w:val="28"/>
          <w:lang w:val="ru-RU"/>
        </w:rPr>
      </w:pPr>
    </w:p>
    <w:p w:rsidR="004B086F" w:rsidRPr="00552493" w:rsidRDefault="004B086F" w:rsidP="004B086F">
      <w:pPr>
        <w:autoSpaceDE w:val="0"/>
        <w:autoSpaceDN w:val="0"/>
        <w:adjustRightInd w:val="0"/>
        <w:spacing w:line="360" w:lineRule="exact"/>
        <w:jc w:val="both"/>
        <w:rPr>
          <w:rFonts w:ascii="Times New Roman" w:hAnsi="Times New Roman"/>
          <w:sz w:val="28"/>
          <w:lang w:val="ru-RU"/>
        </w:rPr>
      </w:pPr>
      <w:r w:rsidRPr="00552493">
        <w:rPr>
          <w:rFonts w:ascii="Times New Roman" w:hAnsi="Times New Roman"/>
          <w:b/>
          <w:sz w:val="28"/>
          <w:lang w:val="ru-RU"/>
        </w:rPr>
        <w:t>Тэма:</w:t>
      </w:r>
      <w:r w:rsidRPr="00552493">
        <w:rPr>
          <w:rFonts w:ascii="Times New Roman" w:hAnsi="Times New Roman"/>
          <w:sz w:val="28"/>
          <w:lang w:val="ru-RU"/>
        </w:rPr>
        <w:t xml:space="preserve"> Арганізацыя работы са зваротамі грамадзян і юрыдычных асоб ва ўпраўленні па адукацыі, спорту і турызму Барысаўскага раённага выканаўчага камітэта.</w:t>
      </w:r>
    </w:p>
    <w:p w:rsidR="004B086F" w:rsidRPr="00552493" w:rsidRDefault="004B086F" w:rsidP="004B086F">
      <w:pPr>
        <w:autoSpaceDE w:val="0"/>
        <w:autoSpaceDN w:val="0"/>
        <w:adjustRightInd w:val="0"/>
        <w:spacing w:line="360" w:lineRule="exact"/>
        <w:jc w:val="both"/>
        <w:rPr>
          <w:rFonts w:ascii="Times New Roman" w:hAnsi="Times New Roman"/>
          <w:sz w:val="28"/>
          <w:lang w:val="ru-RU"/>
        </w:rPr>
      </w:pPr>
      <w:r w:rsidRPr="00552493">
        <w:rPr>
          <w:rFonts w:ascii="Times New Roman" w:hAnsi="Times New Roman"/>
          <w:b/>
          <w:sz w:val="28"/>
          <w:lang w:val="ru-RU"/>
        </w:rPr>
        <w:t>Ключавыя словы:</w:t>
      </w:r>
      <w:r w:rsidRPr="00552493">
        <w:rPr>
          <w:rFonts w:ascii="Times New Roman" w:hAnsi="Times New Roman"/>
          <w:sz w:val="28"/>
          <w:lang w:val="ru-RU"/>
        </w:rPr>
        <w:t xml:space="preserve"> звароты грамадзян, нарматыўна - прававое рэгуляванне, дэбюракратызацыя, дакументы, скаргі, хадайніцтвы, звароту, справаводства, інстанцыі, кансультацыі</w:t>
      </w:r>
    </w:p>
    <w:p w:rsidR="004B086F" w:rsidRPr="00552493" w:rsidRDefault="004B086F" w:rsidP="004B086F">
      <w:pPr>
        <w:autoSpaceDE w:val="0"/>
        <w:autoSpaceDN w:val="0"/>
        <w:adjustRightInd w:val="0"/>
        <w:spacing w:line="360" w:lineRule="exact"/>
        <w:jc w:val="both"/>
        <w:rPr>
          <w:rFonts w:ascii="Times New Roman" w:hAnsi="Times New Roman"/>
          <w:sz w:val="28"/>
          <w:lang w:val="ru-RU"/>
        </w:rPr>
      </w:pPr>
      <w:r w:rsidRPr="00552493">
        <w:rPr>
          <w:rFonts w:ascii="Times New Roman" w:hAnsi="Times New Roman"/>
          <w:b/>
          <w:sz w:val="28"/>
          <w:lang w:val="ru-RU"/>
        </w:rPr>
        <w:t>Актуальнасць:</w:t>
      </w:r>
      <w:r w:rsidRPr="00552493">
        <w:rPr>
          <w:rFonts w:ascii="Times New Roman" w:hAnsi="Times New Roman"/>
          <w:sz w:val="28"/>
          <w:lang w:val="ru-RU"/>
        </w:rPr>
        <w:t xml:space="preserve"> Паколькі грамадзяне ніколі не стамляюцца і ня перастаюць звяртацца, арганізацыя працы са зваротамі грамадзян і юрыдычных асоб, яе ўдасканаленне з'яўляецца пытаннем дашчэнту надзённым, і таму даволі актуальнай тэмай для шматлікіх дыскусій, семінараў і іншая, і іншая. Асабліва цікавым разгляд дадзенага пытання становіцца на фоне агульнадзяржаўнага пераходу на электронны дакументаабарот і паўсюднага ўкаранення сістэмы міжведамаснага дакументазвароту (далей - СМДО) у дзяржаўных органах і арганізацыях, а таксама паўсюдна ў арганізацыях іншых формаў уласнасці.</w:t>
      </w:r>
    </w:p>
    <w:p w:rsidR="004B086F" w:rsidRPr="00552493" w:rsidRDefault="004B086F" w:rsidP="004B086F">
      <w:pPr>
        <w:autoSpaceDE w:val="0"/>
        <w:autoSpaceDN w:val="0"/>
        <w:adjustRightInd w:val="0"/>
        <w:spacing w:line="360" w:lineRule="exact"/>
        <w:jc w:val="both"/>
        <w:rPr>
          <w:rFonts w:ascii="Times New Roman" w:hAnsi="Times New Roman"/>
          <w:sz w:val="28"/>
          <w:lang w:val="ru-RU"/>
        </w:rPr>
      </w:pPr>
      <w:r w:rsidRPr="00552493">
        <w:rPr>
          <w:rFonts w:ascii="Times New Roman" w:hAnsi="Times New Roman"/>
          <w:b/>
          <w:sz w:val="28"/>
          <w:lang w:val="ru-RU"/>
        </w:rPr>
        <w:t>Мэта дыпломнай працы</w:t>
      </w:r>
      <w:r w:rsidRPr="00552493">
        <w:rPr>
          <w:rFonts w:ascii="Times New Roman" w:hAnsi="Times New Roman"/>
          <w:sz w:val="28"/>
          <w:lang w:val="ru-RU"/>
        </w:rPr>
        <w:t xml:space="preserve"> - вывучыць арганізацыю працы са зваротамі грамадзян і юрыдычных асоб ва ўпраўленні па адукацыі, спорту і турызму Барысаўскага райвыканкама. </w:t>
      </w:r>
      <w:r w:rsidRPr="00552493">
        <w:rPr>
          <w:rFonts w:ascii="Times New Roman" w:hAnsi="Times New Roman"/>
          <w:b/>
          <w:sz w:val="28"/>
          <w:lang w:val="ru-RU"/>
        </w:rPr>
        <w:t xml:space="preserve">Аб'ект </w:t>
      </w:r>
      <w:r w:rsidRPr="00552493">
        <w:rPr>
          <w:rFonts w:ascii="Times New Roman" w:hAnsi="Times New Roman"/>
          <w:sz w:val="28"/>
          <w:lang w:val="ru-RU"/>
        </w:rPr>
        <w:t xml:space="preserve">працы - ўпраўленне па адукацыі, спорту і турызму Барысаўскага райвыканкама, </w:t>
      </w:r>
      <w:r w:rsidRPr="00552493">
        <w:rPr>
          <w:rFonts w:ascii="Times New Roman" w:hAnsi="Times New Roman"/>
          <w:b/>
          <w:sz w:val="28"/>
          <w:lang w:val="ru-RU"/>
        </w:rPr>
        <w:t>прадмет</w:t>
      </w:r>
      <w:r w:rsidRPr="00552493">
        <w:rPr>
          <w:rFonts w:ascii="Times New Roman" w:hAnsi="Times New Roman"/>
          <w:sz w:val="28"/>
          <w:lang w:val="ru-RU"/>
        </w:rPr>
        <w:t xml:space="preserve"> - праца са зваротамі грамадзян. </w:t>
      </w:r>
      <w:r w:rsidRPr="00552493">
        <w:rPr>
          <w:rFonts w:ascii="Times New Roman" w:hAnsi="Times New Roman"/>
          <w:b/>
          <w:sz w:val="28"/>
          <w:lang w:val="ru-RU"/>
        </w:rPr>
        <w:t>Метадалагічнай асновай</w:t>
      </w:r>
      <w:r w:rsidRPr="00552493">
        <w:rPr>
          <w:rFonts w:ascii="Times New Roman" w:hAnsi="Times New Roman"/>
          <w:sz w:val="28"/>
          <w:lang w:val="ru-RU"/>
        </w:rPr>
        <w:t xml:space="preserve"> дыпломнай працы сталі прынцыпы аб'ектыўнасці, сістэмнасці і каштоўнаснага падыходу.</w:t>
      </w:r>
    </w:p>
    <w:p w:rsidR="004B086F" w:rsidRPr="00552493" w:rsidRDefault="004B086F" w:rsidP="004B086F">
      <w:pPr>
        <w:autoSpaceDE w:val="0"/>
        <w:autoSpaceDN w:val="0"/>
        <w:adjustRightInd w:val="0"/>
        <w:spacing w:line="360" w:lineRule="exact"/>
        <w:jc w:val="both"/>
        <w:rPr>
          <w:rFonts w:ascii="Times New Roman" w:hAnsi="Times New Roman"/>
          <w:b/>
          <w:sz w:val="28"/>
          <w:lang w:val="ru-RU"/>
        </w:rPr>
      </w:pPr>
      <w:r w:rsidRPr="00552493">
        <w:rPr>
          <w:rFonts w:ascii="Times New Roman" w:hAnsi="Times New Roman"/>
          <w:b/>
          <w:sz w:val="28"/>
          <w:lang w:val="ru-RU"/>
        </w:rPr>
        <w:t>Асноўныя палажэнні, якія выносяцца на абарону.</w:t>
      </w:r>
    </w:p>
    <w:p w:rsidR="004B086F" w:rsidRPr="00552493" w:rsidRDefault="004B086F" w:rsidP="004B086F">
      <w:pPr>
        <w:autoSpaceDE w:val="0"/>
        <w:autoSpaceDN w:val="0"/>
        <w:adjustRightInd w:val="0"/>
        <w:spacing w:line="360" w:lineRule="exact"/>
        <w:jc w:val="both"/>
        <w:rPr>
          <w:rFonts w:ascii="Times New Roman" w:hAnsi="Times New Roman"/>
          <w:sz w:val="28"/>
          <w:lang w:val="ru-RU"/>
        </w:rPr>
      </w:pPr>
      <w:r w:rsidRPr="00552493">
        <w:rPr>
          <w:rFonts w:ascii="Times New Roman" w:hAnsi="Times New Roman"/>
          <w:sz w:val="28"/>
          <w:lang w:val="ru-RU"/>
        </w:rPr>
        <w:t>У мэтах рэалізацыі павышэння эфектыўнасці работы са зваротамі грамадзян і юрыдычных асоб, неабходна:</w:t>
      </w:r>
    </w:p>
    <w:p w:rsidR="004B086F" w:rsidRPr="00552493" w:rsidRDefault="004B086F" w:rsidP="004B086F">
      <w:pPr>
        <w:autoSpaceDE w:val="0"/>
        <w:autoSpaceDN w:val="0"/>
        <w:adjustRightInd w:val="0"/>
        <w:spacing w:line="360" w:lineRule="exact"/>
        <w:jc w:val="both"/>
        <w:rPr>
          <w:rFonts w:ascii="Times New Roman" w:hAnsi="Times New Roman"/>
          <w:sz w:val="28"/>
          <w:lang w:val="ru-RU"/>
        </w:rPr>
      </w:pPr>
      <w:r w:rsidRPr="00552493">
        <w:rPr>
          <w:rFonts w:ascii="Times New Roman" w:hAnsi="Times New Roman"/>
          <w:sz w:val="28"/>
          <w:lang w:val="ru-RU"/>
        </w:rPr>
        <w:t>разгледзець магчымасць увядзення дадатковай штатнай адзінкі для кансультавання грамадзян і ажыццяўлення прыёму дакументаў, ажыццяўлення адміністрацыйных працэдур;</w:t>
      </w:r>
    </w:p>
    <w:p w:rsidR="004B086F" w:rsidRPr="00552493" w:rsidRDefault="004B086F" w:rsidP="004B086F">
      <w:pPr>
        <w:autoSpaceDE w:val="0"/>
        <w:autoSpaceDN w:val="0"/>
        <w:adjustRightInd w:val="0"/>
        <w:spacing w:line="360" w:lineRule="exact"/>
        <w:jc w:val="both"/>
        <w:rPr>
          <w:rFonts w:ascii="Times New Roman" w:hAnsi="Times New Roman"/>
          <w:sz w:val="28"/>
          <w:lang w:val="ru-RU"/>
        </w:rPr>
      </w:pPr>
      <w:r w:rsidRPr="00552493">
        <w:rPr>
          <w:rFonts w:ascii="Times New Roman" w:hAnsi="Times New Roman"/>
          <w:sz w:val="28"/>
          <w:lang w:val="ru-RU"/>
        </w:rPr>
        <w:t>ўвядзенне сістэмы нематэрыяльных заахвочванняў за эфектыўнасць працы са зваротамі грамадзян і юрыдычных асоб;</w:t>
      </w:r>
    </w:p>
    <w:p w:rsidR="004B086F" w:rsidRPr="00552493" w:rsidRDefault="004B086F" w:rsidP="004B086F">
      <w:pPr>
        <w:autoSpaceDE w:val="0"/>
        <w:autoSpaceDN w:val="0"/>
        <w:adjustRightInd w:val="0"/>
        <w:spacing w:line="360" w:lineRule="exact"/>
        <w:jc w:val="both"/>
        <w:rPr>
          <w:rFonts w:ascii="Times New Roman" w:hAnsi="Times New Roman"/>
          <w:sz w:val="28"/>
          <w:lang w:val="ru-RU"/>
        </w:rPr>
      </w:pPr>
      <w:r w:rsidRPr="00552493">
        <w:rPr>
          <w:rFonts w:ascii="Times New Roman" w:hAnsi="Times New Roman"/>
          <w:sz w:val="28"/>
          <w:lang w:val="ru-RU"/>
        </w:rPr>
        <w:t>правесці неабходнае навучанне з прыцягненнем прафесійных арганізацый па навучанні, або шляхам навучання сіламі ўласных спецыялістаў, як у працоўны час, так і па-за ім.</w:t>
      </w:r>
    </w:p>
    <w:p w:rsidR="004B086F" w:rsidRDefault="004B086F" w:rsidP="004B086F">
      <w:pPr>
        <w:autoSpaceDE w:val="0"/>
        <w:autoSpaceDN w:val="0"/>
        <w:adjustRightInd w:val="0"/>
        <w:spacing w:line="360" w:lineRule="exact"/>
        <w:jc w:val="both"/>
        <w:rPr>
          <w:rFonts w:ascii="Times New Roman" w:hAnsi="Times New Roman"/>
          <w:sz w:val="28"/>
          <w:lang w:val="ru-RU"/>
        </w:rPr>
      </w:pPr>
      <w:r w:rsidRPr="00552493">
        <w:rPr>
          <w:rFonts w:ascii="Times New Roman" w:hAnsi="Times New Roman"/>
          <w:b/>
          <w:sz w:val="28"/>
          <w:lang w:val="ru-RU"/>
        </w:rPr>
        <w:t>Структура і аб'ём дыпломнай працы.</w:t>
      </w:r>
      <w:r w:rsidRPr="00552493">
        <w:rPr>
          <w:rFonts w:ascii="Times New Roman" w:hAnsi="Times New Roman"/>
          <w:sz w:val="28"/>
          <w:lang w:val="ru-RU"/>
        </w:rPr>
        <w:t xml:space="preserve"> Дыпломная праца складаецца з ўвядзення, трох кіраўнікоў, заключэння, спісу выкарыстаных крыніц. Агульны аб'ём работы - 6</w:t>
      </w:r>
      <w:r>
        <w:rPr>
          <w:rFonts w:ascii="Times New Roman" w:hAnsi="Times New Roman"/>
          <w:sz w:val="28"/>
          <w:lang w:val="ru-RU"/>
        </w:rPr>
        <w:t>6</w:t>
      </w:r>
      <w:r w:rsidRPr="00552493">
        <w:rPr>
          <w:rFonts w:ascii="Times New Roman" w:hAnsi="Times New Roman"/>
          <w:sz w:val="28"/>
          <w:lang w:val="ru-RU"/>
        </w:rPr>
        <w:t xml:space="preserve"> старонак. З іх: спіс крыніц і літаратуры - 4 (</w:t>
      </w:r>
      <w:r>
        <w:rPr>
          <w:rFonts w:ascii="Times New Roman" w:hAnsi="Times New Roman"/>
          <w:sz w:val="28"/>
          <w:lang w:val="ru-RU"/>
        </w:rPr>
        <w:t>40</w:t>
      </w:r>
      <w:r w:rsidRPr="00552493">
        <w:rPr>
          <w:rFonts w:ascii="Times New Roman" w:hAnsi="Times New Roman"/>
          <w:sz w:val="28"/>
          <w:lang w:val="ru-RU"/>
        </w:rPr>
        <w:t xml:space="preserve"> найменняў), рэферат на рускай, беларускай і англійскай мовах- 3.</w:t>
      </w:r>
    </w:p>
    <w:p w:rsidR="004B086F" w:rsidRDefault="004B086F" w:rsidP="004B086F">
      <w:pPr>
        <w:autoSpaceDE w:val="0"/>
        <w:autoSpaceDN w:val="0"/>
        <w:adjustRightInd w:val="0"/>
        <w:spacing w:line="360" w:lineRule="exact"/>
        <w:jc w:val="both"/>
        <w:rPr>
          <w:rFonts w:ascii="Times New Roman" w:hAnsi="Times New Roman"/>
          <w:sz w:val="28"/>
          <w:lang w:val="ru-RU"/>
        </w:rPr>
      </w:pPr>
    </w:p>
    <w:p w:rsidR="004B086F" w:rsidRPr="00552493" w:rsidRDefault="004B086F" w:rsidP="004B086F">
      <w:pPr>
        <w:autoSpaceDE w:val="0"/>
        <w:autoSpaceDN w:val="0"/>
        <w:adjustRightInd w:val="0"/>
        <w:spacing w:line="360" w:lineRule="exact"/>
        <w:jc w:val="center"/>
        <w:rPr>
          <w:rFonts w:ascii="Times New Roman" w:hAnsi="Times New Roman"/>
          <w:b/>
          <w:sz w:val="28"/>
        </w:rPr>
      </w:pPr>
      <w:r w:rsidRPr="00552493">
        <w:rPr>
          <w:rFonts w:ascii="Times New Roman" w:hAnsi="Times New Roman"/>
          <w:b/>
          <w:sz w:val="28"/>
        </w:rPr>
        <w:lastRenderedPageBreak/>
        <w:t>ESSAY</w:t>
      </w:r>
    </w:p>
    <w:p w:rsidR="004B086F" w:rsidRPr="00552493" w:rsidRDefault="004B086F" w:rsidP="004B086F">
      <w:pPr>
        <w:autoSpaceDE w:val="0"/>
        <w:autoSpaceDN w:val="0"/>
        <w:adjustRightInd w:val="0"/>
        <w:spacing w:line="360" w:lineRule="exact"/>
        <w:jc w:val="both"/>
        <w:rPr>
          <w:rFonts w:ascii="Times New Roman" w:hAnsi="Times New Roman"/>
          <w:sz w:val="28"/>
        </w:rPr>
      </w:pPr>
    </w:p>
    <w:p w:rsidR="004B086F" w:rsidRPr="00552493" w:rsidRDefault="004B086F" w:rsidP="004B086F">
      <w:pPr>
        <w:autoSpaceDE w:val="0"/>
        <w:autoSpaceDN w:val="0"/>
        <w:adjustRightInd w:val="0"/>
        <w:spacing w:line="360" w:lineRule="exact"/>
        <w:jc w:val="center"/>
        <w:rPr>
          <w:rFonts w:ascii="Times New Roman" w:hAnsi="Times New Roman"/>
          <w:sz w:val="28"/>
        </w:rPr>
      </w:pPr>
      <w:r w:rsidRPr="00552493">
        <w:rPr>
          <w:rFonts w:ascii="Times New Roman" w:hAnsi="Times New Roman"/>
          <w:sz w:val="28"/>
        </w:rPr>
        <w:t>Kobluchko Valeria Arkadyevna</w:t>
      </w:r>
    </w:p>
    <w:p w:rsidR="004B086F" w:rsidRPr="00552493" w:rsidRDefault="004B086F" w:rsidP="004B086F">
      <w:pPr>
        <w:autoSpaceDE w:val="0"/>
        <w:autoSpaceDN w:val="0"/>
        <w:adjustRightInd w:val="0"/>
        <w:spacing w:line="360" w:lineRule="exact"/>
        <w:jc w:val="both"/>
        <w:rPr>
          <w:rFonts w:ascii="Times New Roman" w:hAnsi="Times New Roman"/>
          <w:sz w:val="28"/>
        </w:rPr>
      </w:pPr>
    </w:p>
    <w:p w:rsidR="004B086F" w:rsidRPr="00552493" w:rsidRDefault="004B086F" w:rsidP="004B086F">
      <w:pPr>
        <w:autoSpaceDE w:val="0"/>
        <w:autoSpaceDN w:val="0"/>
        <w:adjustRightInd w:val="0"/>
        <w:spacing w:line="360" w:lineRule="exact"/>
        <w:jc w:val="both"/>
        <w:rPr>
          <w:rFonts w:ascii="Times New Roman" w:hAnsi="Times New Roman"/>
          <w:sz w:val="28"/>
        </w:rPr>
      </w:pPr>
      <w:r w:rsidRPr="00552493">
        <w:rPr>
          <w:rFonts w:ascii="Times New Roman" w:hAnsi="Times New Roman"/>
          <w:b/>
          <w:sz w:val="28"/>
        </w:rPr>
        <w:t>Topic:</w:t>
      </w:r>
      <w:r w:rsidRPr="00552493">
        <w:rPr>
          <w:rFonts w:ascii="Times New Roman" w:hAnsi="Times New Roman"/>
          <w:sz w:val="28"/>
        </w:rPr>
        <w:t xml:space="preserve"> Organization of work with appeals of citizens and legal entities in the Department for Education, Sports and Tourism of the Borisov District Executive Committee.</w:t>
      </w:r>
    </w:p>
    <w:p w:rsidR="004B086F" w:rsidRPr="00552493" w:rsidRDefault="004B086F" w:rsidP="004B086F">
      <w:pPr>
        <w:autoSpaceDE w:val="0"/>
        <w:autoSpaceDN w:val="0"/>
        <w:adjustRightInd w:val="0"/>
        <w:spacing w:line="360" w:lineRule="exact"/>
        <w:jc w:val="both"/>
        <w:rPr>
          <w:rFonts w:ascii="Times New Roman" w:hAnsi="Times New Roman"/>
          <w:sz w:val="28"/>
        </w:rPr>
      </w:pPr>
      <w:r w:rsidRPr="00552493">
        <w:rPr>
          <w:rFonts w:ascii="Times New Roman" w:hAnsi="Times New Roman"/>
          <w:b/>
          <w:sz w:val="28"/>
        </w:rPr>
        <w:t xml:space="preserve">Keywords: </w:t>
      </w:r>
      <w:r w:rsidRPr="00552493">
        <w:rPr>
          <w:rFonts w:ascii="Times New Roman" w:hAnsi="Times New Roman"/>
          <w:sz w:val="28"/>
        </w:rPr>
        <w:t>citizens' appeals, legal regulation, debureaucratization, documents, complaints, petitions, appeals, clerical work, instances, consultations</w:t>
      </w:r>
    </w:p>
    <w:p w:rsidR="004B086F" w:rsidRPr="00552493" w:rsidRDefault="004B086F" w:rsidP="004B086F">
      <w:pPr>
        <w:autoSpaceDE w:val="0"/>
        <w:autoSpaceDN w:val="0"/>
        <w:adjustRightInd w:val="0"/>
        <w:spacing w:line="360" w:lineRule="exact"/>
        <w:jc w:val="both"/>
        <w:rPr>
          <w:rFonts w:ascii="Times New Roman" w:hAnsi="Times New Roman"/>
          <w:sz w:val="28"/>
        </w:rPr>
      </w:pPr>
      <w:r w:rsidRPr="00552493">
        <w:rPr>
          <w:rFonts w:ascii="Times New Roman" w:hAnsi="Times New Roman"/>
          <w:b/>
          <w:sz w:val="28"/>
        </w:rPr>
        <w:t>Relevance:</w:t>
      </w:r>
      <w:r w:rsidRPr="00552493">
        <w:rPr>
          <w:rFonts w:ascii="Times New Roman" w:hAnsi="Times New Roman"/>
          <w:sz w:val="28"/>
        </w:rPr>
        <w:t xml:space="preserve"> Since citizens never get tired and do not stop contacting, organizing work with citizens and legal entities, its improvement is a matter of utter urgency, and therefore quite a relevant topic for numerous discussions, seminars, and so on and so forth. It is especially interesting to consider this issue against the background of the nationwide transition to electronic document circulation and the widespread introduction of an interdepartmental document circulation system (hereinafter referred to as SMDO) in government bodies and organizations, as well as throughout organizations of other forms of ownership.</w:t>
      </w:r>
    </w:p>
    <w:p w:rsidR="004B086F" w:rsidRPr="00552493" w:rsidRDefault="004B086F" w:rsidP="004B086F">
      <w:pPr>
        <w:autoSpaceDE w:val="0"/>
        <w:autoSpaceDN w:val="0"/>
        <w:adjustRightInd w:val="0"/>
        <w:spacing w:line="360" w:lineRule="exact"/>
        <w:jc w:val="both"/>
        <w:rPr>
          <w:rFonts w:ascii="Times New Roman" w:hAnsi="Times New Roman"/>
          <w:sz w:val="28"/>
        </w:rPr>
      </w:pPr>
      <w:r w:rsidRPr="00552493">
        <w:rPr>
          <w:rFonts w:ascii="Times New Roman" w:hAnsi="Times New Roman"/>
          <w:sz w:val="28"/>
        </w:rPr>
        <w:t>The purpose of the thesis is to study the organization of work with appeals of citizens and legal entities in the management of education, sport and tourism of the Borisov district executive committee. The object of the work is the Department for Education, Sports and Tourism of the Borisov District Executive Committee, the subject is work with citizens' appeals. The methodological basis of the thesis was the principles of objectivity, consistency and value approach.</w:t>
      </w:r>
    </w:p>
    <w:p w:rsidR="004B086F" w:rsidRPr="00552493" w:rsidRDefault="004B086F" w:rsidP="004B086F">
      <w:pPr>
        <w:autoSpaceDE w:val="0"/>
        <w:autoSpaceDN w:val="0"/>
        <w:adjustRightInd w:val="0"/>
        <w:spacing w:line="360" w:lineRule="exact"/>
        <w:jc w:val="both"/>
        <w:rPr>
          <w:rFonts w:ascii="Times New Roman" w:hAnsi="Times New Roman"/>
          <w:b/>
          <w:sz w:val="28"/>
        </w:rPr>
      </w:pPr>
      <w:r w:rsidRPr="00552493">
        <w:rPr>
          <w:rFonts w:ascii="Times New Roman" w:hAnsi="Times New Roman"/>
          <w:b/>
          <w:sz w:val="28"/>
        </w:rPr>
        <w:t>The main provisions for the defense.</w:t>
      </w:r>
    </w:p>
    <w:p w:rsidR="004B086F" w:rsidRPr="00552493" w:rsidRDefault="004B086F" w:rsidP="004B086F">
      <w:pPr>
        <w:autoSpaceDE w:val="0"/>
        <w:autoSpaceDN w:val="0"/>
        <w:adjustRightInd w:val="0"/>
        <w:spacing w:line="360" w:lineRule="exact"/>
        <w:jc w:val="both"/>
        <w:rPr>
          <w:rFonts w:ascii="Times New Roman" w:hAnsi="Times New Roman"/>
          <w:sz w:val="28"/>
        </w:rPr>
      </w:pPr>
      <w:r w:rsidRPr="00552493">
        <w:rPr>
          <w:rFonts w:ascii="Times New Roman" w:hAnsi="Times New Roman"/>
          <w:sz w:val="28"/>
        </w:rPr>
        <w:t>In order to implement an increase in the efficiency of work with citizens and legal entities, it is necessary:</w:t>
      </w:r>
    </w:p>
    <w:p w:rsidR="004B086F" w:rsidRPr="00552493" w:rsidRDefault="004B086F" w:rsidP="004B086F">
      <w:pPr>
        <w:autoSpaceDE w:val="0"/>
        <w:autoSpaceDN w:val="0"/>
        <w:adjustRightInd w:val="0"/>
        <w:spacing w:line="360" w:lineRule="exact"/>
        <w:jc w:val="both"/>
        <w:rPr>
          <w:rFonts w:ascii="Times New Roman" w:hAnsi="Times New Roman"/>
          <w:sz w:val="28"/>
        </w:rPr>
      </w:pPr>
      <w:r w:rsidRPr="00552493">
        <w:rPr>
          <w:rFonts w:ascii="Times New Roman" w:hAnsi="Times New Roman"/>
          <w:sz w:val="28"/>
        </w:rPr>
        <w:t>consider the possibility of introducing an additional staff unit for advising citizens and accepting documents, carrying out administrative procedures;</w:t>
      </w:r>
    </w:p>
    <w:p w:rsidR="004B086F" w:rsidRPr="00552493" w:rsidRDefault="004B086F" w:rsidP="004B086F">
      <w:pPr>
        <w:autoSpaceDE w:val="0"/>
        <w:autoSpaceDN w:val="0"/>
        <w:adjustRightInd w:val="0"/>
        <w:spacing w:line="360" w:lineRule="exact"/>
        <w:jc w:val="both"/>
        <w:rPr>
          <w:rFonts w:ascii="Times New Roman" w:hAnsi="Times New Roman"/>
          <w:sz w:val="28"/>
        </w:rPr>
      </w:pPr>
      <w:r w:rsidRPr="00552493">
        <w:rPr>
          <w:rFonts w:ascii="Times New Roman" w:hAnsi="Times New Roman"/>
          <w:sz w:val="28"/>
        </w:rPr>
        <w:t>the introduction of a system of intangible rewards for the effectiveness of work with the appeals of citizens and legal entities;</w:t>
      </w:r>
    </w:p>
    <w:p w:rsidR="004B086F" w:rsidRPr="00552493" w:rsidRDefault="004B086F" w:rsidP="004B086F">
      <w:pPr>
        <w:autoSpaceDE w:val="0"/>
        <w:autoSpaceDN w:val="0"/>
        <w:adjustRightInd w:val="0"/>
        <w:spacing w:line="360" w:lineRule="exact"/>
        <w:jc w:val="both"/>
        <w:rPr>
          <w:rFonts w:ascii="Times New Roman" w:hAnsi="Times New Roman"/>
          <w:sz w:val="28"/>
        </w:rPr>
      </w:pPr>
      <w:r w:rsidRPr="00552493">
        <w:rPr>
          <w:rFonts w:ascii="Times New Roman" w:hAnsi="Times New Roman"/>
          <w:sz w:val="28"/>
        </w:rPr>
        <w:t>conduct the necessary training with the involvement of professional training organizations, or through training by own specialists, both during and outside working hours.</w:t>
      </w:r>
    </w:p>
    <w:p w:rsidR="004B086F" w:rsidRPr="00552493" w:rsidRDefault="004B086F" w:rsidP="004B086F">
      <w:pPr>
        <w:autoSpaceDE w:val="0"/>
        <w:autoSpaceDN w:val="0"/>
        <w:adjustRightInd w:val="0"/>
        <w:spacing w:line="360" w:lineRule="exact"/>
        <w:jc w:val="both"/>
        <w:rPr>
          <w:rFonts w:ascii="Times New Roman" w:hAnsi="Times New Roman"/>
          <w:sz w:val="28"/>
        </w:rPr>
      </w:pPr>
      <w:r w:rsidRPr="00552493">
        <w:rPr>
          <w:rFonts w:ascii="Times New Roman" w:hAnsi="Times New Roman"/>
          <w:b/>
          <w:sz w:val="28"/>
        </w:rPr>
        <w:t>The structure and scope of the thesis.</w:t>
      </w:r>
      <w:r w:rsidRPr="00552493">
        <w:rPr>
          <w:rFonts w:ascii="Times New Roman" w:hAnsi="Times New Roman"/>
          <w:sz w:val="28"/>
        </w:rPr>
        <w:t xml:space="preserve"> Thesis consists of an introduction, three chapters, conclusion, list of references. The total amount of work is 6</w:t>
      </w:r>
      <w:r w:rsidRPr="004B086F">
        <w:rPr>
          <w:rFonts w:ascii="Times New Roman" w:hAnsi="Times New Roman"/>
          <w:sz w:val="28"/>
        </w:rPr>
        <w:t>6</w:t>
      </w:r>
      <w:r w:rsidRPr="00552493">
        <w:rPr>
          <w:rFonts w:ascii="Times New Roman" w:hAnsi="Times New Roman"/>
          <w:sz w:val="28"/>
        </w:rPr>
        <w:t xml:space="preserve"> pages. Among them: a list of sources and literature - 4 (</w:t>
      </w:r>
      <w:r w:rsidRPr="00961847">
        <w:rPr>
          <w:rFonts w:ascii="Times New Roman" w:hAnsi="Times New Roman"/>
          <w:sz w:val="28"/>
        </w:rPr>
        <w:t>40</w:t>
      </w:r>
      <w:r w:rsidRPr="00552493">
        <w:rPr>
          <w:rFonts w:ascii="Times New Roman" w:hAnsi="Times New Roman"/>
          <w:sz w:val="28"/>
        </w:rPr>
        <w:t xml:space="preserve"> titles), an abstract in Russian, Belarusian and English - 3.</w:t>
      </w:r>
    </w:p>
    <w:p w:rsidR="0016045E" w:rsidRDefault="0016045E">
      <w:bookmarkStart w:id="0" w:name="_GoBack"/>
      <w:bookmarkEnd w:id="0"/>
    </w:p>
    <w:sectPr w:rsidR="0016045E" w:rsidSect="00DA05D5">
      <w:headerReference w:type="even" r:id="rId4"/>
      <w:footerReference w:type="even" r:id="rId5"/>
      <w:footerReference w:type="default" r:id="rId6"/>
      <w:pgSz w:w="11906" w:h="16838"/>
      <w:pgMar w:top="1134" w:right="386" w:bottom="1134" w:left="1701" w:header="709" w:footer="709" w:gutter="0"/>
      <w:pgNumType w:start="2"/>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119" w:rsidRDefault="004B086F" w:rsidP="00F0378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0119" w:rsidRDefault="004B086F">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119" w:rsidRDefault="004B086F" w:rsidP="00F0378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2C0119" w:rsidRPr="00180C69" w:rsidRDefault="004B086F" w:rsidP="00B93DDC">
    <w:pPr>
      <w:pStyle w:val="a6"/>
      <w:framePr w:wrap="around" w:vAnchor="text" w:hAnchor="margin" w:xAlign="right" w:y="1"/>
      <w:rPr>
        <w:rStyle w:val="a5"/>
        <w:lang w:val="ru-RU"/>
      </w:rPr>
    </w:pPr>
  </w:p>
  <w:p w:rsidR="002C0119" w:rsidRDefault="004B086F" w:rsidP="00180C69">
    <w:pPr>
      <w:pStyle w:val="a6"/>
      <w:ind w:right="360"/>
      <w:jc w:val="center"/>
    </w:pPr>
  </w:p>
  <w:p w:rsidR="002C0119" w:rsidRDefault="004B086F">
    <w:pPr>
      <w:pStyle w:val="a6"/>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119" w:rsidRDefault="004B086F" w:rsidP="0050117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C0119" w:rsidRDefault="004B086F" w:rsidP="00501177">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D81"/>
    <w:rsid w:val="0016045E"/>
    <w:rsid w:val="004B086F"/>
    <w:rsid w:val="00614D81"/>
    <w:rsid w:val="00FD3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29D47-AE94-41F3-86FA-79374B4B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86F"/>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B086F"/>
    <w:pPr>
      <w:tabs>
        <w:tab w:val="center" w:pos="4677"/>
        <w:tab w:val="right" w:pos="9355"/>
      </w:tabs>
    </w:pPr>
    <w:rPr>
      <w:rFonts w:ascii="Times New Roman" w:hAnsi="Times New Roman"/>
      <w:lang w:val="x-none" w:eastAsia="x-none" w:bidi="ar-SA"/>
    </w:rPr>
  </w:style>
  <w:style w:type="character" w:customStyle="1" w:styleId="a4">
    <w:name w:val="Верхний колонтитул Знак"/>
    <w:basedOn w:val="a0"/>
    <w:link w:val="a3"/>
    <w:uiPriority w:val="99"/>
    <w:rsid w:val="004B086F"/>
    <w:rPr>
      <w:rFonts w:ascii="Times New Roman" w:eastAsia="Times New Roman" w:hAnsi="Times New Roman" w:cs="Times New Roman"/>
      <w:sz w:val="24"/>
      <w:szCs w:val="24"/>
      <w:lang w:val="x-none" w:eastAsia="x-none"/>
    </w:rPr>
  </w:style>
  <w:style w:type="character" w:styleId="a5">
    <w:name w:val="page number"/>
    <w:basedOn w:val="a0"/>
    <w:uiPriority w:val="99"/>
    <w:rsid w:val="004B086F"/>
  </w:style>
  <w:style w:type="paragraph" w:styleId="a6">
    <w:name w:val="footer"/>
    <w:basedOn w:val="a"/>
    <w:link w:val="a7"/>
    <w:uiPriority w:val="99"/>
    <w:unhideWhenUsed/>
    <w:rsid w:val="004B086F"/>
    <w:pPr>
      <w:tabs>
        <w:tab w:val="center" w:pos="4677"/>
        <w:tab w:val="right" w:pos="9355"/>
      </w:tabs>
    </w:pPr>
    <w:rPr>
      <w:sz w:val="22"/>
      <w:szCs w:val="22"/>
      <w:lang w:val="x-none" w:eastAsia="x-none" w:bidi="ar-SA"/>
    </w:rPr>
  </w:style>
  <w:style w:type="character" w:customStyle="1" w:styleId="a7">
    <w:name w:val="Нижний колонтитул Знак"/>
    <w:basedOn w:val="a0"/>
    <w:link w:val="a6"/>
    <w:uiPriority w:val="99"/>
    <w:rsid w:val="004B086F"/>
    <w:rPr>
      <w:rFonts w:ascii="Calibri" w:eastAsia="Times New Roman"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5770</Characters>
  <Application>Microsoft Office Word</Application>
  <DocSecurity>0</DocSecurity>
  <Lines>48</Lines>
  <Paragraphs>13</Paragraphs>
  <ScaleCrop>false</ScaleCrop>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Коцюра Ксения Д.</dc:creator>
  <cp:keywords/>
  <dc:description/>
  <cp:lastModifiedBy>Коцюра Ксения Д.</cp:lastModifiedBy>
  <cp:revision>2</cp:revision>
  <dcterms:created xsi:type="dcterms:W3CDTF">2019-07-04T07:49:00Z</dcterms:created>
  <dcterms:modified xsi:type="dcterms:W3CDTF">2019-07-04T07:49:00Z</dcterms:modified>
</cp:coreProperties>
</file>