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771" w:rsidRPr="00C50771" w:rsidRDefault="00C50771" w:rsidP="00FF5ED6">
      <w:pPr>
        <w:spacing w:after="0"/>
        <w:ind w:firstLine="709"/>
        <w:jc w:val="center"/>
        <w:rPr>
          <w:rFonts w:ascii="Times New Roman" w:hAnsi="Times New Roman" w:cs="Times New Roman"/>
          <w:b/>
          <w:sz w:val="28"/>
          <w:szCs w:val="28"/>
        </w:rPr>
      </w:pPr>
      <w:r w:rsidRPr="00C50771">
        <w:rPr>
          <w:rFonts w:ascii="Times New Roman" w:hAnsi="Times New Roman" w:cs="Times New Roman"/>
          <w:b/>
          <w:sz w:val="28"/>
          <w:szCs w:val="28"/>
        </w:rPr>
        <w:t>РЕФЕРАТ</w:t>
      </w:r>
    </w:p>
    <w:p w:rsidR="00C50771" w:rsidRDefault="00C50771" w:rsidP="00FF5ED6">
      <w:pPr>
        <w:spacing w:after="0"/>
        <w:ind w:firstLine="709"/>
        <w:jc w:val="center"/>
        <w:rPr>
          <w:rFonts w:ascii="Times New Roman" w:hAnsi="Times New Roman" w:cs="Times New Roman"/>
          <w:b/>
          <w:sz w:val="28"/>
          <w:szCs w:val="28"/>
        </w:rPr>
      </w:pPr>
      <w:proofErr w:type="spellStart"/>
      <w:r w:rsidRPr="00C50771">
        <w:rPr>
          <w:rFonts w:ascii="Times New Roman" w:hAnsi="Times New Roman" w:cs="Times New Roman"/>
          <w:b/>
          <w:sz w:val="28"/>
          <w:szCs w:val="28"/>
        </w:rPr>
        <w:t>Аманкулова</w:t>
      </w:r>
      <w:proofErr w:type="spellEnd"/>
      <w:r w:rsidRPr="00C50771">
        <w:rPr>
          <w:rFonts w:ascii="Times New Roman" w:hAnsi="Times New Roman" w:cs="Times New Roman"/>
          <w:b/>
          <w:sz w:val="28"/>
          <w:szCs w:val="28"/>
        </w:rPr>
        <w:t xml:space="preserve"> Дана </w:t>
      </w:r>
      <w:proofErr w:type="spellStart"/>
      <w:r w:rsidRPr="00C50771">
        <w:rPr>
          <w:rFonts w:ascii="Times New Roman" w:hAnsi="Times New Roman" w:cs="Times New Roman"/>
          <w:b/>
          <w:sz w:val="28"/>
          <w:szCs w:val="28"/>
        </w:rPr>
        <w:t>Бакытовна</w:t>
      </w:r>
      <w:proofErr w:type="spellEnd"/>
    </w:p>
    <w:p w:rsidR="00FF5ED6" w:rsidRPr="00C50771" w:rsidRDefault="00FF5ED6" w:rsidP="00FF5ED6">
      <w:pPr>
        <w:spacing w:after="0"/>
        <w:ind w:firstLine="709"/>
        <w:jc w:val="center"/>
        <w:rPr>
          <w:rFonts w:ascii="Times New Roman" w:hAnsi="Times New Roman" w:cs="Times New Roman"/>
          <w:b/>
          <w:sz w:val="28"/>
          <w:szCs w:val="28"/>
        </w:rPr>
      </w:pPr>
      <w:bookmarkStart w:id="0" w:name="_GoBack"/>
      <w:bookmarkEnd w:id="0"/>
    </w:p>
    <w:p w:rsidR="00FF5ED6" w:rsidRDefault="00C50771" w:rsidP="00FF5ED6">
      <w:pPr>
        <w:spacing w:after="0"/>
        <w:ind w:firstLine="709"/>
        <w:jc w:val="both"/>
        <w:rPr>
          <w:rFonts w:ascii="Times New Roman" w:hAnsi="Times New Roman" w:cs="Times New Roman"/>
          <w:sz w:val="28"/>
          <w:szCs w:val="28"/>
        </w:rPr>
      </w:pPr>
      <w:r w:rsidRPr="00C50771">
        <w:rPr>
          <w:rFonts w:ascii="Times New Roman" w:hAnsi="Times New Roman" w:cs="Times New Roman"/>
          <w:sz w:val="28"/>
          <w:szCs w:val="28"/>
        </w:rPr>
        <w:t>Тема: «Книга захватов Ирлан</w:t>
      </w:r>
      <w:r w:rsidR="00FF5ED6">
        <w:rPr>
          <w:rFonts w:ascii="Times New Roman" w:hAnsi="Times New Roman" w:cs="Times New Roman"/>
          <w:sz w:val="28"/>
          <w:szCs w:val="28"/>
        </w:rPr>
        <w:t>дии» как исторический источник.</w:t>
      </w:r>
    </w:p>
    <w:p w:rsidR="00FF5ED6" w:rsidRDefault="00C50771" w:rsidP="00FF5ED6">
      <w:pPr>
        <w:spacing w:after="0"/>
        <w:ind w:firstLine="709"/>
        <w:jc w:val="both"/>
        <w:rPr>
          <w:rFonts w:ascii="Times New Roman" w:hAnsi="Times New Roman" w:cs="Times New Roman"/>
          <w:sz w:val="28"/>
          <w:szCs w:val="28"/>
        </w:rPr>
      </w:pPr>
      <w:r w:rsidRPr="00C50771">
        <w:rPr>
          <w:rFonts w:ascii="Times New Roman" w:hAnsi="Times New Roman" w:cs="Times New Roman"/>
          <w:sz w:val="28"/>
          <w:szCs w:val="28"/>
        </w:rPr>
        <w:t xml:space="preserve">Ключевые слова: историография, ирландская мифология, «Книга захватов Ирландии», структурирование, сага, Сыновья Миля, </w:t>
      </w:r>
      <w:proofErr w:type="spellStart"/>
      <w:r w:rsidRPr="00C50771">
        <w:rPr>
          <w:rFonts w:ascii="Times New Roman" w:hAnsi="Times New Roman" w:cs="Times New Roman"/>
          <w:sz w:val="28"/>
          <w:szCs w:val="28"/>
        </w:rPr>
        <w:t>Туату</w:t>
      </w:r>
      <w:proofErr w:type="spellEnd"/>
      <w:r w:rsidRPr="00C50771">
        <w:rPr>
          <w:rFonts w:ascii="Times New Roman" w:hAnsi="Times New Roman" w:cs="Times New Roman"/>
          <w:sz w:val="28"/>
          <w:szCs w:val="28"/>
        </w:rPr>
        <w:t xml:space="preserve"> Де </w:t>
      </w:r>
      <w:proofErr w:type="spellStart"/>
      <w:r w:rsidRPr="00C50771">
        <w:rPr>
          <w:rFonts w:ascii="Times New Roman" w:hAnsi="Times New Roman" w:cs="Times New Roman"/>
          <w:sz w:val="28"/>
          <w:szCs w:val="28"/>
        </w:rPr>
        <w:t>Дананн</w:t>
      </w:r>
      <w:proofErr w:type="spellEnd"/>
      <w:r w:rsidRPr="00C50771">
        <w:rPr>
          <w:rFonts w:ascii="Times New Roman" w:hAnsi="Times New Roman" w:cs="Times New Roman"/>
          <w:sz w:val="28"/>
          <w:szCs w:val="28"/>
        </w:rPr>
        <w:t xml:space="preserve">, племена </w:t>
      </w:r>
      <w:proofErr w:type="spellStart"/>
      <w:r w:rsidRPr="00C50771">
        <w:rPr>
          <w:rFonts w:ascii="Times New Roman" w:hAnsi="Times New Roman" w:cs="Times New Roman"/>
          <w:sz w:val="28"/>
          <w:szCs w:val="28"/>
        </w:rPr>
        <w:t>Партолона</w:t>
      </w:r>
      <w:proofErr w:type="spellEnd"/>
      <w:r w:rsidRPr="00C50771">
        <w:rPr>
          <w:rFonts w:ascii="Times New Roman" w:hAnsi="Times New Roman" w:cs="Times New Roman"/>
          <w:sz w:val="28"/>
          <w:szCs w:val="28"/>
        </w:rPr>
        <w:t xml:space="preserve">, </w:t>
      </w:r>
      <w:proofErr w:type="spellStart"/>
      <w:r w:rsidRPr="00C50771">
        <w:rPr>
          <w:rFonts w:ascii="Times New Roman" w:hAnsi="Times New Roman" w:cs="Times New Roman"/>
          <w:sz w:val="28"/>
          <w:szCs w:val="28"/>
        </w:rPr>
        <w:t>Немеда</w:t>
      </w:r>
      <w:proofErr w:type="spellEnd"/>
      <w:r w:rsidRPr="00C50771">
        <w:rPr>
          <w:rFonts w:ascii="Times New Roman" w:hAnsi="Times New Roman" w:cs="Times New Roman"/>
          <w:sz w:val="28"/>
          <w:szCs w:val="28"/>
        </w:rPr>
        <w:t xml:space="preserve">, </w:t>
      </w:r>
      <w:proofErr w:type="spellStart"/>
      <w:r w:rsidR="00FF5ED6">
        <w:rPr>
          <w:rFonts w:ascii="Times New Roman" w:hAnsi="Times New Roman" w:cs="Times New Roman"/>
          <w:sz w:val="28"/>
          <w:szCs w:val="28"/>
        </w:rPr>
        <w:t>Фир</w:t>
      </w:r>
      <w:proofErr w:type="spellEnd"/>
      <w:r w:rsidR="00FF5ED6">
        <w:rPr>
          <w:rFonts w:ascii="Times New Roman" w:hAnsi="Times New Roman" w:cs="Times New Roman"/>
          <w:sz w:val="28"/>
          <w:szCs w:val="28"/>
        </w:rPr>
        <w:t xml:space="preserve"> </w:t>
      </w:r>
      <w:proofErr w:type="spellStart"/>
      <w:r w:rsidR="00FF5ED6">
        <w:rPr>
          <w:rFonts w:ascii="Times New Roman" w:hAnsi="Times New Roman" w:cs="Times New Roman"/>
          <w:sz w:val="28"/>
          <w:szCs w:val="28"/>
        </w:rPr>
        <w:t>Болг.</w:t>
      </w:r>
    </w:p>
    <w:p w:rsidR="00FF5ED6" w:rsidRDefault="00C50771" w:rsidP="00FF5ED6">
      <w:pPr>
        <w:spacing w:after="0"/>
        <w:ind w:firstLine="709"/>
        <w:jc w:val="both"/>
        <w:rPr>
          <w:rFonts w:ascii="Times New Roman" w:hAnsi="Times New Roman" w:cs="Times New Roman"/>
          <w:sz w:val="28"/>
          <w:szCs w:val="28"/>
        </w:rPr>
      </w:pPr>
      <w:proofErr w:type="spellEnd"/>
      <w:r w:rsidRPr="00C50771">
        <w:rPr>
          <w:rFonts w:ascii="Times New Roman" w:hAnsi="Times New Roman" w:cs="Times New Roman"/>
          <w:sz w:val="28"/>
          <w:szCs w:val="28"/>
        </w:rPr>
        <w:t>Предмет дипломной работы – исследов</w:t>
      </w:r>
      <w:r w:rsidR="00FF5ED6">
        <w:rPr>
          <w:rFonts w:ascii="Times New Roman" w:hAnsi="Times New Roman" w:cs="Times New Roman"/>
          <w:sz w:val="28"/>
          <w:szCs w:val="28"/>
        </w:rPr>
        <w:t>ание «Книги захватов Ирландии».</w:t>
      </w:r>
    </w:p>
    <w:p w:rsidR="00FF5ED6" w:rsidRDefault="00C50771" w:rsidP="00FF5ED6">
      <w:pPr>
        <w:spacing w:after="0"/>
        <w:ind w:firstLine="709"/>
        <w:jc w:val="both"/>
        <w:rPr>
          <w:rFonts w:ascii="Times New Roman" w:hAnsi="Times New Roman" w:cs="Times New Roman"/>
          <w:sz w:val="28"/>
          <w:szCs w:val="28"/>
        </w:rPr>
      </w:pPr>
      <w:r w:rsidRPr="00C50771">
        <w:rPr>
          <w:rFonts w:ascii="Times New Roman" w:hAnsi="Times New Roman" w:cs="Times New Roman"/>
          <w:sz w:val="28"/>
          <w:szCs w:val="28"/>
        </w:rPr>
        <w:t>Объект дипломной работы — источники ир</w:t>
      </w:r>
      <w:r w:rsidR="00FF5ED6">
        <w:rPr>
          <w:rFonts w:ascii="Times New Roman" w:hAnsi="Times New Roman" w:cs="Times New Roman"/>
          <w:sz w:val="28"/>
          <w:szCs w:val="28"/>
        </w:rPr>
        <w:t>ландской и кельтской мифологии.</w:t>
      </w:r>
    </w:p>
    <w:p w:rsidR="00FF5ED6" w:rsidRDefault="00C50771" w:rsidP="00FF5ED6">
      <w:pPr>
        <w:spacing w:after="0"/>
        <w:ind w:firstLine="709"/>
        <w:jc w:val="both"/>
        <w:rPr>
          <w:rFonts w:ascii="Times New Roman" w:hAnsi="Times New Roman" w:cs="Times New Roman"/>
          <w:sz w:val="28"/>
          <w:szCs w:val="28"/>
        </w:rPr>
      </w:pPr>
      <w:r w:rsidRPr="00C50771">
        <w:rPr>
          <w:rFonts w:ascii="Times New Roman" w:hAnsi="Times New Roman" w:cs="Times New Roman"/>
          <w:sz w:val="28"/>
          <w:szCs w:val="28"/>
        </w:rPr>
        <w:t>Цель работы – создание оптимальной для исследователей различных направлений структуры «Книги захватов Ирландии», основанно</w:t>
      </w:r>
      <w:r w:rsidR="00FF5ED6">
        <w:rPr>
          <w:rFonts w:ascii="Times New Roman" w:hAnsi="Times New Roman" w:cs="Times New Roman"/>
          <w:sz w:val="28"/>
          <w:szCs w:val="28"/>
        </w:rPr>
        <w:t>й на полученном архивном опыте.</w:t>
      </w:r>
    </w:p>
    <w:p w:rsidR="00FF5ED6" w:rsidRDefault="00C50771" w:rsidP="00FF5ED6">
      <w:pPr>
        <w:spacing w:after="0"/>
        <w:ind w:firstLine="709"/>
        <w:jc w:val="both"/>
        <w:rPr>
          <w:rFonts w:ascii="Times New Roman" w:hAnsi="Times New Roman" w:cs="Times New Roman"/>
          <w:sz w:val="28"/>
          <w:szCs w:val="28"/>
        </w:rPr>
      </w:pPr>
      <w:r w:rsidRPr="00C50771">
        <w:rPr>
          <w:rFonts w:ascii="Times New Roman" w:hAnsi="Times New Roman" w:cs="Times New Roman"/>
          <w:sz w:val="28"/>
          <w:szCs w:val="28"/>
        </w:rPr>
        <w:t>Теоретико-методологическую основу дипломной работы составляет метод сравнительного анализа, комплекс методов исторической науки: историко-генетический, историко-системный и метод контент-анализа. Полученные резу</w:t>
      </w:r>
      <w:r w:rsidR="00FF5ED6">
        <w:rPr>
          <w:rFonts w:ascii="Times New Roman" w:hAnsi="Times New Roman" w:cs="Times New Roman"/>
          <w:sz w:val="28"/>
          <w:szCs w:val="28"/>
        </w:rPr>
        <w:t>льтаты и их новизна.</w:t>
      </w:r>
    </w:p>
    <w:p w:rsidR="00FF5ED6" w:rsidRDefault="00C50771" w:rsidP="00FF5ED6">
      <w:pPr>
        <w:spacing w:after="0"/>
        <w:ind w:firstLine="709"/>
        <w:jc w:val="both"/>
        <w:rPr>
          <w:rFonts w:ascii="Times New Roman" w:hAnsi="Times New Roman" w:cs="Times New Roman"/>
          <w:sz w:val="28"/>
          <w:szCs w:val="28"/>
        </w:rPr>
      </w:pPr>
      <w:r w:rsidRPr="00C50771">
        <w:rPr>
          <w:rFonts w:ascii="Times New Roman" w:hAnsi="Times New Roman" w:cs="Times New Roman"/>
          <w:sz w:val="28"/>
          <w:szCs w:val="28"/>
        </w:rPr>
        <w:t xml:space="preserve">По итогу работы выявлено, что «Книга захватов Ирландии» – нецелостное произведение, отчего содержание «Книги» можно структурировать по своему удобству, в зависимости от видов </w:t>
      </w:r>
      <w:r w:rsidR="00FF5ED6">
        <w:rPr>
          <w:rFonts w:ascii="Times New Roman" w:hAnsi="Times New Roman" w:cs="Times New Roman"/>
          <w:sz w:val="28"/>
          <w:szCs w:val="28"/>
        </w:rPr>
        <w:t>исследования и их актуальности.</w:t>
      </w:r>
    </w:p>
    <w:p w:rsidR="00C50771" w:rsidRPr="00C50771" w:rsidRDefault="00C50771" w:rsidP="00FF5ED6">
      <w:pPr>
        <w:spacing w:after="0"/>
        <w:ind w:firstLine="709"/>
        <w:jc w:val="both"/>
        <w:rPr>
          <w:rFonts w:ascii="Times New Roman" w:hAnsi="Times New Roman" w:cs="Times New Roman"/>
          <w:sz w:val="28"/>
          <w:szCs w:val="28"/>
          <w:lang w:val="en-US"/>
        </w:rPr>
      </w:pPr>
      <w:r w:rsidRPr="00C50771">
        <w:rPr>
          <w:rFonts w:ascii="Times New Roman" w:hAnsi="Times New Roman" w:cs="Times New Roman"/>
          <w:sz w:val="28"/>
          <w:szCs w:val="28"/>
        </w:rPr>
        <w:t>Структура и объем дипломной работы. Дипломная работа состоит из введения, трех глав и заключения, списка использованных источников и литературы. Общий</w:t>
      </w:r>
      <w:r w:rsidRPr="00C50771">
        <w:rPr>
          <w:rFonts w:ascii="Times New Roman" w:hAnsi="Times New Roman" w:cs="Times New Roman"/>
          <w:sz w:val="28"/>
          <w:szCs w:val="28"/>
          <w:lang w:val="en-US"/>
        </w:rPr>
        <w:t xml:space="preserve"> </w:t>
      </w:r>
      <w:r w:rsidRPr="00C50771">
        <w:rPr>
          <w:rFonts w:ascii="Times New Roman" w:hAnsi="Times New Roman" w:cs="Times New Roman"/>
          <w:sz w:val="28"/>
          <w:szCs w:val="28"/>
        </w:rPr>
        <w:t>объем</w:t>
      </w:r>
      <w:r w:rsidRPr="00C50771">
        <w:rPr>
          <w:rFonts w:ascii="Times New Roman" w:hAnsi="Times New Roman" w:cs="Times New Roman"/>
          <w:sz w:val="28"/>
          <w:szCs w:val="28"/>
          <w:lang w:val="en-US"/>
        </w:rPr>
        <w:t xml:space="preserve"> </w:t>
      </w:r>
      <w:r w:rsidRPr="00C50771">
        <w:rPr>
          <w:rFonts w:ascii="Times New Roman" w:hAnsi="Times New Roman" w:cs="Times New Roman"/>
          <w:sz w:val="28"/>
          <w:szCs w:val="28"/>
        </w:rPr>
        <w:t>работы</w:t>
      </w:r>
      <w:r w:rsidRPr="00C50771">
        <w:rPr>
          <w:rFonts w:ascii="Times New Roman" w:hAnsi="Times New Roman" w:cs="Times New Roman"/>
          <w:sz w:val="28"/>
          <w:szCs w:val="28"/>
          <w:lang w:val="en-US"/>
        </w:rPr>
        <w:t xml:space="preserve"> 53 </w:t>
      </w:r>
      <w:r w:rsidRPr="00C50771">
        <w:rPr>
          <w:rFonts w:ascii="Times New Roman" w:hAnsi="Times New Roman" w:cs="Times New Roman"/>
          <w:sz w:val="28"/>
          <w:szCs w:val="28"/>
        </w:rPr>
        <w:t>страницы</w:t>
      </w:r>
      <w:r w:rsidRPr="00C50771">
        <w:rPr>
          <w:rFonts w:ascii="Times New Roman" w:hAnsi="Times New Roman" w:cs="Times New Roman"/>
          <w:sz w:val="28"/>
          <w:szCs w:val="28"/>
          <w:lang w:val="en-US"/>
        </w:rPr>
        <w:t xml:space="preserve">. </w:t>
      </w:r>
    </w:p>
    <w:p w:rsidR="00C50771" w:rsidRDefault="00C50771" w:rsidP="00FF5ED6">
      <w:pPr>
        <w:spacing w:after="0"/>
        <w:ind w:firstLine="709"/>
        <w:rPr>
          <w:lang w:val="en-US"/>
        </w:rPr>
      </w:pPr>
      <w:r>
        <w:rPr>
          <w:lang w:val="en-US"/>
        </w:rPr>
        <w:br w:type="page"/>
      </w:r>
    </w:p>
    <w:p w:rsidR="00C50771" w:rsidRPr="00C50771" w:rsidRDefault="00C50771" w:rsidP="00FF5ED6">
      <w:pPr>
        <w:spacing w:after="0"/>
        <w:ind w:firstLine="709"/>
        <w:jc w:val="center"/>
        <w:rPr>
          <w:rFonts w:ascii="Times New Roman" w:hAnsi="Times New Roman" w:cs="Times New Roman"/>
          <w:b/>
          <w:sz w:val="28"/>
          <w:szCs w:val="28"/>
          <w:lang w:val="en-US"/>
        </w:rPr>
      </w:pPr>
      <w:r w:rsidRPr="00C50771">
        <w:rPr>
          <w:rFonts w:ascii="Times New Roman" w:hAnsi="Times New Roman" w:cs="Times New Roman"/>
          <w:b/>
          <w:sz w:val="28"/>
          <w:szCs w:val="28"/>
          <w:lang w:val="en-US"/>
        </w:rPr>
        <w:lastRenderedPageBreak/>
        <w:t>THE ABSTRACT</w:t>
      </w:r>
    </w:p>
    <w:p w:rsidR="00C50771" w:rsidRDefault="00C50771" w:rsidP="00FF5ED6">
      <w:pPr>
        <w:spacing w:after="0"/>
        <w:ind w:firstLine="709"/>
        <w:jc w:val="center"/>
        <w:rPr>
          <w:rFonts w:ascii="Times New Roman" w:hAnsi="Times New Roman" w:cs="Times New Roman"/>
          <w:b/>
          <w:sz w:val="28"/>
          <w:szCs w:val="28"/>
          <w:lang w:val="en-US"/>
        </w:rPr>
      </w:pPr>
      <w:proofErr w:type="spellStart"/>
      <w:r w:rsidRPr="00C50771">
        <w:rPr>
          <w:rFonts w:ascii="Times New Roman" w:hAnsi="Times New Roman" w:cs="Times New Roman"/>
          <w:b/>
          <w:sz w:val="28"/>
          <w:szCs w:val="28"/>
          <w:lang w:val="en-US"/>
        </w:rPr>
        <w:t>Amankulova</w:t>
      </w:r>
      <w:proofErr w:type="spellEnd"/>
      <w:r w:rsidRPr="00C50771">
        <w:rPr>
          <w:rFonts w:ascii="Times New Roman" w:hAnsi="Times New Roman" w:cs="Times New Roman"/>
          <w:b/>
          <w:sz w:val="28"/>
          <w:szCs w:val="28"/>
          <w:lang w:val="en-US"/>
        </w:rPr>
        <w:t xml:space="preserve"> Dana</w:t>
      </w:r>
    </w:p>
    <w:p w:rsidR="00FF5ED6" w:rsidRDefault="00FF5ED6" w:rsidP="00FF5ED6">
      <w:pPr>
        <w:spacing w:after="0"/>
        <w:ind w:firstLine="709"/>
        <w:jc w:val="center"/>
        <w:rPr>
          <w:lang w:val="en-US"/>
        </w:rPr>
      </w:pPr>
    </w:p>
    <w:p w:rsidR="00FF5ED6" w:rsidRDefault="00C50771" w:rsidP="00FF5ED6">
      <w:pPr>
        <w:spacing w:after="0"/>
        <w:ind w:firstLine="709"/>
        <w:jc w:val="both"/>
        <w:rPr>
          <w:rFonts w:ascii="Times New Roman" w:hAnsi="Times New Roman" w:cs="Times New Roman"/>
          <w:sz w:val="28"/>
          <w:szCs w:val="28"/>
          <w:lang w:val="en-US"/>
        </w:rPr>
      </w:pPr>
      <w:r w:rsidRPr="00C50771">
        <w:rPr>
          <w:rFonts w:ascii="Times New Roman" w:hAnsi="Times New Roman" w:cs="Times New Roman"/>
          <w:sz w:val="28"/>
          <w:szCs w:val="28"/>
          <w:lang w:val="en-US"/>
        </w:rPr>
        <w:t>Topic: "The Book of Inv</w:t>
      </w:r>
      <w:r w:rsidR="00FF5ED6">
        <w:rPr>
          <w:rFonts w:ascii="Times New Roman" w:hAnsi="Times New Roman" w:cs="Times New Roman"/>
          <w:sz w:val="28"/>
          <w:szCs w:val="28"/>
          <w:lang w:val="en-US"/>
        </w:rPr>
        <w:t>asions" as a historical source.</w:t>
      </w:r>
    </w:p>
    <w:p w:rsidR="00FF5ED6" w:rsidRDefault="00C50771" w:rsidP="00FF5ED6">
      <w:pPr>
        <w:spacing w:after="0"/>
        <w:ind w:firstLine="709"/>
        <w:jc w:val="both"/>
        <w:rPr>
          <w:rFonts w:ascii="Times New Roman" w:hAnsi="Times New Roman" w:cs="Times New Roman"/>
          <w:sz w:val="28"/>
          <w:szCs w:val="28"/>
          <w:lang w:val="en-US"/>
        </w:rPr>
      </w:pPr>
      <w:r w:rsidRPr="00C50771">
        <w:rPr>
          <w:rFonts w:ascii="Times New Roman" w:hAnsi="Times New Roman" w:cs="Times New Roman"/>
          <w:sz w:val="28"/>
          <w:szCs w:val="28"/>
          <w:lang w:val="en-US"/>
        </w:rPr>
        <w:t xml:space="preserve">Keywords: historiography, Irish mythology, “The Book of Invasions”, structuring, saga, Milesians, </w:t>
      </w:r>
      <w:proofErr w:type="spellStart"/>
      <w:r w:rsidRPr="00C50771">
        <w:rPr>
          <w:rFonts w:ascii="Times New Roman" w:hAnsi="Times New Roman" w:cs="Times New Roman"/>
          <w:sz w:val="28"/>
          <w:szCs w:val="28"/>
          <w:lang w:val="en-US"/>
        </w:rPr>
        <w:t>Tuatha</w:t>
      </w:r>
      <w:proofErr w:type="spellEnd"/>
      <w:r w:rsidRPr="00C50771">
        <w:rPr>
          <w:rFonts w:ascii="Times New Roman" w:hAnsi="Times New Roman" w:cs="Times New Roman"/>
          <w:sz w:val="28"/>
          <w:szCs w:val="28"/>
          <w:lang w:val="en-US"/>
        </w:rPr>
        <w:t xml:space="preserve"> </w:t>
      </w:r>
      <w:proofErr w:type="spellStart"/>
      <w:r w:rsidRPr="00C50771">
        <w:rPr>
          <w:rFonts w:ascii="Times New Roman" w:hAnsi="Times New Roman" w:cs="Times New Roman"/>
          <w:sz w:val="28"/>
          <w:szCs w:val="28"/>
          <w:lang w:val="en-US"/>
        </w:rPr>
        <w:t>Dé</w:t>
      </w:r>
      <w:proofErr w:type="spellEnd"/>
      <w:r w:rsidRPr="00C50771">
        <w:rPr>
          <w:rFonts w:ascii="Times New Roman" w:hAnsi="Times New Roman" w:cs="Times New Roman"/>
          <w:sz w:val="28"/>
          <w:szCs w:val="28"/>
          <w:lang w:val="en-US"/>
        </w:rPr>
        <w:t xml:space="preserve"> </w:t>
      </w:r>
      <w:proofErr w:type="spellStart"/>
      <w:r w:rsidRPr="00C50771">
        <w:rPr>
          <w:rFonts w:ascii="Times New Roman" w:hAnsi="Times New Roman" w:cs="Times New Roman"/>
          <w:sz w:val="28"/>
          <w:szCs w:val="28"/>
          <w:lang w:val="en-US"/>
        </w:rPr>
        <w:t>Dana</w:t>
      </w:r>
      <w:r w:rsidR="00FF5ED6">
        <w:rPr>
          <w:rFonts w:ascii="Times New Roman" w:hAnsi="Times New Roman" w:cs="Times New Roman"/>
          <w:sz w:val="28"/>
          <w:szCs w:val="28"/>
          <w:lang w:val="en-US"/>
        </w:rPr>
        <w:t>nn</w:t>
      </w:r>
      <w:proofErr w:type="spellEnd"/>
      <w:r w:rsidR="00FF5ED6">
        <w:rPr>
          <w:rFonts w:ascii="Times New Roman" w:hAnsi="Times New Roman" w:cs="Times New Roman"/>
          <w:sz w:val="28"/>
          <w:szCs w:val="28"/>
          <w:lang w:val="en-US"/>
        </w:rPr>
        <w:t xml:space="preserve">, </w:t>
      </w:r>
      <w:proofErr w:type="spellStart"/>
      <w:r w:rsidR="00FF5ED6">
        <w:rPr>
          <w:rFonts w:ascii="Times New Roman" w:hAnsi="Times New Roman" w:cs="Times New Roman"/>
          <w:sz w:val="28"/>
          <w:szCs w:val="28"/>
          <w:lang w:val="en-US"/>
        </w:rPr>
        <w:t>Partholon</w:t>
      </w:r>
      <w:proofErr w:type="spellEnd"/>
      <w:r w:rsidR="00FF5ED6">
        <w:rPr>
          <w:rFonts w:ascii="Times New Roman" w:hAnsi="Times New Roman" w:cs="Times New Roman"/>
          <w:sz w:val="28"/>
          <w:szCs w:val="28"/>
          <w:lang w:val="en-US"/>
        </w:rPr>
        <w:t xml:space="preserve">, </w:t>
      </w:r>
      <w:proofErr w:type="spellStart"/>
      <w:r w:rsidR="00FF5ED6">
        <w:rPr>
          <w:rFonts w:ascii="Times New Roman" w:hAnsi="Times New Roman" w:cs="Times New Roman"/>
          <w:sz w:val="28"/>
          <w:szCs w:val="28"/>
          <w:lang w:val="en-US"/>
        </w:rPr>
        <w:t>Nemed</w:t>
      </w:r>
      <w:proofErr w:type="spellEnd"/>
      <w:r w:rsidR="00FF5ED6">
        <w:rPr>
          <w:rFonts w:ascii="Times New Roman" w:hAnsi="Times New Roman" w:cs="Times New Roman"/>
          <w:sz w:val="28"/>
          <w:szCs w:val="28"/>
          <w:lang w:val="en-US"/>
        </w:rPr>
        <w:t xml:space="preserve">, Fir </w:t>
      </w:r>
      <w:proofErr w:type="spellStart"/>
      <w:r w:rsidR="00FF5ED6">
        <w:rPr>
          <w:rFonts w:ascii="Times New Roman" w:hAnsi="Times New Roman" w:cs="Times New Roman"/>
          <w:sz w:val="28"/>
          <w:szCs w:val="28"/>
          <w:lang w:val="en-US"/>
        </w:rPr>
        <w:t>Bolg.</w:t>
      </w:r>
    </w:p>
    <w:p w:rsidR="00FF5ED6" w:rsidRDefault="00C50771" w:rsidP="00FF5ED6">
      <w:pPr>
        <w:spacing w:after="0"/>
        <w:ind w:firstLine="709"/>
        <w:jc w:val="both"/>
        <w:rPr>
          <w:rFonts w:ascii="Times New Roman" w:hAnsi="Times New Roman" w:cs="Times New Roman"/>
          <w:sz w:val="28"/>
          <w:szCs w:val="28"/>
          <w:lang w:val="en-US"/>
        </w:rPr>
      </w:pPr>
      <w:proofErr w:type="spellEnd"/>
      <w:r w:rsidRPr="00C50771">
        <w:rPr>
          <w:rFonts w:ascii="Times New Roman" w:hAnsi="Times New Roman" w:cs="Times New Roman"/>
          <w:sz w:val="28"/>
          <w:szCs w:val="28"/>
          <w:lang w:val="en-US"/>
        </w:rPr>
        <w:t>The subject of study "The Book of Invasions". The object of sources</w:t>
      </w:r>
      <w:r w:rsidR="00FF5ED6">
        <w:rPr>
          <w:rFonts w:ascii="Times New Roman" w:hAnsi="Times New Roman" w:cs="Times New Roman"/>
          <w:sz w:val="28"/>
          <w:szCs w:val="28"/>
          <w:lang w:val="en-US"/>
        </w:rPr>
        <w:t xml:space="preserve"> of Irish and Celtic mythology.</w:t>
      </w:r>
    </w:p>
    <w:p w:rsidR="00FF5ED6" w:rsidRDefault="00C50771" w:rsidP="00FF5ED6">
      <w:pPr>
        <w:spacing w:after="0"/>
        <w:ind w:firstLine="709"/>
        <w:jc w:val="both"/>
        <w:rPr>
          <w:rFonts w:ascii="Times New Roman" w:hAnsi="Times New Roman" w:cs="Times New Roman"/>
          <w:sz w:val="28"/>
          <w:szCs w:val="28"/>
          <w:lang w:val="en-US"/>
        </w:rPr>
      </w:pPr>
      <w:r w:rsidRPr="00C50771">
        <w:rPr>
          <w:rFonts w:ascii="Times New Roman" w:hAnsi="Times New Roman" w:cs="Times New Roman"/>
          <w:sz w:val="28"/>
          <w:szCs w:val="28"/>
          <w:lang w:val="en-US"/>
        </w:rPr>
        <w:t>The purpose of the work is creation of the “Book of Invasions” structure optimal for researchers of different directions, based on th</w:t>
      </w:r>
      <w:r w:rsidR="00FF5ED6">
        <w:rPr>
          <w:rFonts w:ascii="Times New Roman" w:hAnsi="Times New Roman" w:cs="Times New Roman"/>
          <w:sz w:val="28"/>
          <w:szCs w:val="28"/>
          <w:lang w:val="en-US"/>
        </w:rPr>
        <w:t>e archival experience obtained.</w:t>
      </w:r>
    </w:p>
    <w:p w:rsidR="00FF5ED6" w:rsidRDefault="00C50771" w:rsidP="00FF5ED6">
      <w:pPr>
        <w:spacing w:after="0"/>
        <w:ind w:firstLine="709"/>
        <w:jc w:val="both"/>
        <w:rPr>
          <w:rFonts w:ascii="Times New Roman" w:hAnsi="Times New Roman" w:cs="Times New Roman"/>
          <w:sz w:val="28"/>
          <w:szCs w:val="28"/>
          <w:lang w:val="en-US"/>
        </w:rPr>
      </w:pPr>
      <w:r w:rsidRPr="00C50771">
        <w:rPr>
          <w:rFonts w:ascii="Times New Roman" w:hAnsi="Times New Roman" w:cs="Times New Roman"/>
          <w:sz w:val="28"/>
          <w:szCs w:val="28"/>
          <w:lang w:val="en-US"/>
        </w:rPr>
        <w:t xml:space="preserve">Theoretical and methodological basis of the thesis is a method of comparative analysis, complex of historical science methods: historical-genetic, historical-system </w:t>
      </w:r>
      <w:r w:rsidR="00FF5ED6">
        <w:rPr>
          <w:rFonts w:ascii="Times New Roman" w:hAnsi="Times New Roman" w:cs="Times New Roman"/>
          <w:sz w:val="28"/>
          <w:szCs w:val="28"/>
          <w:lang w:val="en-US"/>
        </w:rPr>
        <w:t>and method of content analysis.</w:t>
      </w:r>
    </w:p>
    <w:p w:rsidR="0016045E" w:rsidRPr="00C50771" w:rsidRDefault="00C50771" w:rsidP="00FF5ED6">
      <w:pPr>
        <w:spacing w:after="0"/>
        <w:ind w:firstLine="709"/>
        <w:jc w:val="both"/>
        <w:rPr>
          <w:rFonts w:ascii="Times New Roman" w:hAnsi="Times New Roman" w:cs="Times New Roman"/>
          <w:sz w:val="28"/>
          <w:szCs w:val="28"/>
        </w:rPr>
      </w:pPr>
      <w:r w:rsidRPr="00C50771">
        <w:rPr>
          <w:rFonts w:ascii="Times New Roman" w:hAnsi="Times New Roman" w:cs="Times New Roman"/>
          <w:sz w:val="28"/>
          <w:szCs w:val="28"/>
          <w:lang w:val="en-US"/>
        </w:rPr>
        <w:t xml:space="preserve">The results and their novelty. The results of the work revealed that the “Book of Invasions” is a non-holistic work, which is why the content of the “Book” can be structured according to its convenience, depending on the types of research and their relevance. The structure and scope of the thesis. Thesis consists of introduction, three chapters and conclusion, list of references and literature. </w:t>
      </w:r>
      <w:proofErr w:type="spellStart"/>
      <w:r w:rsidRPr="00C50771">
        <w:rPr>
          <w:rFonts w:ascii="Times New Roman" w:hAnsi="Times New Roman" w:cs="Times New Roman"/>
          <w:sz w:val="28"/>
          <w:szCs w:val="28"/>
        </w:rPr>
        <w:t>The</w:t>
      </w:r>
      <w:proofErr w:type="spellEnd"/>
      <w:r w:rsidRPr="00C50771">
        <w:rPr>
          <w:rFonts w:ascii="Times New Roman" w:hAnsi="Times New Roman" w:cs="Times New Roman"/>
          <w:sz w:val="28"/>
          <w:szCs w:val="28"/>
        </w:rPr>
        <w:t xml:space="preserve"> </w:t>
      </w:r>
      <w:proofErr w:type="spellStart"/>
      <w:r w:rsidRPr="00C50771">
        <w:rPr>
          <w:rFonts w:ascii="Times New Roman" w:hAnsi="Times New Roman" w:cs="Times New Roman"/>
          <w:sz w:val="28"/>
          <w:szCs w:val="28"/>
        </w:rPr>
        <w:t>total</w:t>
      </w:r>
      <w:proofErr w:type="spellEnd"/>
      <w:r w:rsidRPr="00C50771">
        <w:rPr>
          <w:rFonts w:ascii="Times New Roman" w:hAnsi="Times New Roman" w:cs="Times New Roman"/>
          <w:sz w:val="28"/>
          <w:szCs w:val="28"/>
        </w:rPr>
        <w:t xml:space="preserve"> </w:t>
      </w:r>
      <w:proofErr w:type="spellStart"/>
      <w:r w:rsidRPr="00C50771">
        <w:rPr>
          <w:rFonts w:ascii="Times New Roman" w:hAnsi="Times New Roman" w:cs="Times New Roman"/>
          <w:sz w:val="28"/>
          <w:szCs w:val="28"/>
        </w:rPr>
        <w:t>amount</w:t>
      </w:r>
      <w:proofErr w:type="spellEnd"/>
      <w:r w:rsidRPr="00C50771">
        <w:rPr>
          <w:rFonts w:ascii="Times New Roman" w:hAnsi="Times New Roman" w:cs="Times New Roman"/>
          <w:sz w:val="28"/>
          <w:szCs w:val="28"/>
        </w:rPr>
        <w:t xml:space="preserve"> </w:t>
      </w:r>
      <w:proofErr w:type="spellStart"/>
      <w:r w:rsidRPr="00C50771">
        <w:rPr>
          <w:rFonts w:ascii="Times New Roman" w:hAnsi="Times New Roman" w:cs="Times New Roman"/>
          <w:sz w:val="28"/>
          <w:szCs w:val="28"/>
        </w:rPr>
        <w:t>of</w:t>
      </w:r>
      <w:proofErr w:type="spellEnd"/>
      <w:r w:rsidRPr="00C50771">
        <w:rPr>
          <w:rFonts w:ascii="Times New Roman" w:hAnsi="Times New Roman" w:cs="Times New Roman"/>
          <w:sz w:val="28"/>
          <w:szCs w:val="28"/>
        </w:rPr>
        <w:t xml:space="preserve"> </w:t>
      </w:r>
      <w:proofErr w:type="spellStart"/>
      <w:r w:rsidRPr="00C50771">
        <w:rPr>
          <w:rFonts w:ascii="Times New Roman" w:hAnsi="Times New Roman" w:cs="Times New Roman"/>
          <w:sz w:val="28"/>
          <w:szCs w:val="28"/>
        </w:rPr>
        <w:t>work</w:t>
      </w:r>
      <w:proofErr w:type="spellEnd"/>
      <w:r w:rsidRPr="00C50771">
        <w:rPr>
          <w:rFonts w:ascii="Times New Roman" w:hAnsi="Times New Roman" w:cs="Times New Roman"/>
          <w:sz w:val="28"/>
          <w:szCs w:val="28"/>
        </w:rPr>
        <w:t xml:space="preserve"> </w:t>
      </w:r>
      <w:proofErr w:type="spellStart"/>
      <w:r w:rsidRPr="00C50771">
        <w:rPr>
          <w:rFonts w:ascii="Times New Roman" w:hAnsi="Times New Roman" w:cs="Times New Roman"/>
          <w:sz w:val="28"/>
          <w:szCs w:val="28"/>
        </w:rPr>
        <w:t>is</w:t>
      </w:r>
      <w:proofErr w:type="spellEnd"/>
      <w:r w:rsidRPr="00C50771">
        <w:rPr>
          <w:rFonts w:ascii="Times New Roman" w:hAnsi="Times New Roman" w:cs="Times New Roman"/>
          <w:sz w:val="28"/>
          <w:szCs w:val="28"/>
        </w:rPr>
        <w:t xml:space="preserve"> 53 </w:t>
      </w:r>
      <w:proofErr w:type="spellStart"/>
      <w:r w:rsidRPr="00C50771">
        <w:rPr>
          <w:rFonts w:ascii="Times New Roman" w:hAnsi="Times New Roman" w:cs="Times New Roman"/>
          <w:sz w:val="28"/>
          <w:szCs w:val="28"/>
        </w:rPr>
        <w:t>pages</w:t>
      </w:r>
      <w:proofErr w:type="spellEnd"/>
      <w:r w:rsidRPr="00C50771">
        <w:rPr>
          <w:rFonts w:ascii="Times New Roman" w:hAnsi="Times New Roman" w:cs="Times New Roman"/>
          <w:sz w:val="28"/>
          <w:szCs w:val="28"/>
        </w:rPr>
        <w:t>.</w:t>
      </w:r>
    </w:p>
    <w:sectPr w:rsidR="0016045E" w:rsidRPr="00C50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19"/>
    <w:rsid w:val="000E2919"/>
    <w:rsid w:val="0016045E"/>
    <w:rsid w:val="00C50771"/>
    <w:rsid w:val="00FD3294"/>
    <w:rsid w:val="00FF5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E027"/>
  <w15:chartTrackingRefBased/>
  <w15:docId w15:val="{EC771F6F-9E41-4947-84CE-273797B6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Коцюра Ксения Д.</dc:creator>
  <cp:keywords/>
  <dc:description/>
  <cp:lastModifiedBy>Коцюра Ксения Д.</cp:lastModifiedBy>
  <cp:revision>3</cp:revision>
  <dcterms:created xsi:type="dcterms:W3CDTF">2019-07-04T07:31:00Z</dcterms:created>
  <dcterms:modified xsi:type="dcterms:W3CDTF">2019-07-04T14:09:00Z</dcterms:modified>
</cp:coreProperties>
</file>