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A6" w:rsidRDefault="001736FB" w:rsidP="001736FB">
      <w:pPr>
        <w:spacing w:after="0" w:line="360" w:lineRule="exact"/>
        <w:jc w:val="center"/>
        <w:rPr>
          <w:rFonts w:ascii="Times New Roman" w:hAnsi="Times New Roman" w:cs="Times New Roman"/>
          <w:b/>
          <w:sz w:val="28"/>
        </w:rPr>
      </w:pPr>
      <w:r>
        <w:rPr>
          <w:rFonts w:ascii="Times New Roman" w:hAnsi="Times New Roman" w:cs="Times New Roman"/>
          <w:b/>
          <w:sz w:val="28"/>
        </w:rPr>
        <w:t>УЧРЕЖДЕНИЕ ОБРАЗОВАНИЯ</w:t>
      </w:r>
    </w:p>
    <w:p w:rsidR="001736FB" w:rsidRPr="002F0C6B" w:rsidRDefault="001736FB" w:rsidP="001736FB">
      <w:pPr>
        <w:spacing w:after="0" w:line="360" w:lineRule="exact"/>
        <w:jc w:val="center"/>
        <w:rPr>
          <w:rFonts w:ascii="Times New Roman" w:hAnsi="Times New Roman" w:cs="Times New Roman"/>
          <w:b/>
          <w:sz w:val="28"/>
        </w:rPr>
      </w:pPr>
      <w:r>
        <w:rPr>
          <w:rFonts w:ascii="Times New Roman" w:hAnsi="Times New Roman" w:cs="Times New Roman"/>
          <w:b/>
          <w:sz w:val="28"/>
        </w:rPr>
        <w:t>«МЕЖДУНАРОДНЫЙ ГОСУДАРСТВЕННЫЙ ЭКОЛОГИЧЕСКИЙ ИНСТИТУТ ИМЕНИ А.Д САХАРОВА»</w:t>
      </w:r>
    </w:p>
    <w:p w:rsidR="002027A6" w:rsidRPr="002F0C6B" w:rsidRDefault="001736FB" w:rsidP="001736FB">
      <w:pPr>
        <w:spacing w:after="0"/>
        <w:jc w:val="center"/>
        <w:rPr>
          <w:rFonts w:ascii="Times New Roman" w:hAnsi="Times New Roman" w:cs="Times New Roman"/>
          <w:b/>
          <w:sz w:val="28"/>
        </w:rPr>
      </w:pPr>
      <w:r>
        <w:rPr>
          <w:rFonts w:ascii="Times New Roman" w:hAnsi="Times New Roman" w:cs="Times New Roman"/>
          <w:b/>
          <w:sz w:val="28"/>
        </w:rPr>
        <w:t>БЕЛОРУССКОГО ГОСУДАРСТВЕННОГО</w:t>
      </w:r>
      <w:r w:rsidRPr="002F0C6B">
        <w:rPr>
          <w:rFonts w:ascii="Times New Roman" w:hAnsi="Times New Roman" w:cs="Times New Roman"/>
          <w:b/>
          <w:sz w:val="28"/>
        </w:rPr>
        <w:t xml:space="preserve"> УНИВЕРСИТЕТ</w:t>
      </w:r>
      <w:r>
        <w:rPr>
          <w:rFonts w:ascii="Times New Roman" w:hAnsi="Times New Roman" w:cs="Times New Roman"/>
          <w:b/>
          <w:sz w:val="28"/>
        </w:rPr>
        <w:t>А</w:t>
      </w:r>
    </w:p>
    <w:p w:rsidR="001736FB" w:rsidRDefault="001736FB" w:rsidP="001736FB">
      <w:pPr>
        <w:spacing w:after="0"/>
        <w:jc w:val="center"/>
        <w:rPr>
          <w:rFonts w:ascii="Times New Roman" w:hAnsi="Times New Roman" w:cs="Times New Roman"/>
          <w:b/>
          <w:sz w:val="28"/>
        </w:rPr>
      </w:pPr>
    </w:p>
    <w:p w:rsidR="002027A6" w:rsidRPr="002F0C6B" w:rsidRDefault="001736FB" w:rsidP="001736FB">
      <w:pPr>
        <w:spacing w:after="0"/>
        <w:jc w:val="center"/>
        <w:rPr>
          <w:rFonts w:ascii="Times New Roman" w:hAnsi="Times New Roman" w:cs="Times New Roman"/>
          <w:b/>
          <w:sz w:val="28"/>
        </w:rPr>
      </w:pPr>
      <w:r w:rsidRPr="002F0C6B">
        <w:rPr>
          <w:rFonts w:ascii="Times New Roman" w:hAnsi="Times New Roman" w:cs="Times New Roman"/>
          <w:b/>
          <w:sz w:val="28"/>
        </w:rPr>
        <w:t>Факультет мониторинга окружающей среды</w:t>
      </w:r>
    </w:p>
    <w:p w:rsidR="002027A6" w:rsidRPr="002F0C6B" w:rsidRDefault="002027A6" w:rsidP="001736FB">
      <w:pPr>
        <w:spacing w:after="0"/>
        <w:jc w:val="center"/>
        <w:rPr>
          <w:rFonts w:ascii="Times New Roman" w:hAnsi="Times New Roman" w:cs="Times New Roman"/>
          <w:b/>
          <w:sz w:val="28"/>
        </w:rPr>
      </w:pPr>
      <w:r w:rsidRPr="002F0C6B">
        <w:rPr>
          <w:rFonts w:ascii="Times New Roman" w:hAnsi="Times New Roman" w:cs="Times New Roman"/>
          <w:b/>
          <w:sz w:val="28"/>
        </w:rPr>
        <w:t>Кафедра экологического мониторинга и менеджмента</w:t>
      </w:r>
    </w:p>
    <w:p w:rsidR="002027A6" w:rsidRDefault="002027A6" w:rsidP="002027A6">
      <w:pPr>
        <w:jc w:val="center"/>
        <w:rPr>
          <w:sz w:val="24"/>
        </w:rPr>
      </w:pPr>
    </w:p>
    <w:p w:rsidR="001736FB" w:rsidRPr="002F0C6B" w:rsidRDefault="001736FB" w:rsidP="002027A6">
      <w:pPr>
        <w:jc w:val="center"/>
        <w:rPr>
          <w:sz w:val="24"/>
        </w:rPr>
      </w:pPr>
    </w:p>
    <w:p w:rsidR="002027A6" w:rsidRPr="002F0C6B" w:rsidRDefault="002027A6" w:rsidP="002027A6">
      <w:pPr>
        <w:spacing w:after="0"/>
        <w:jc w:val="center"/>
        <w:rPr>
          <w:rFonts w:ascii="Times New Roman" w:hAnsi="Times New Roman" w:cs="Times New Roman"/>
          <w:sz w:val="28"/>
        </w:rPr>
      </w:pPr>
      <w:r w:rsidRPr="002F0C6B">
        <w:rPr>
          <w:rFonts w:ascii="Times New Roman" w:hAnsi="Times New Roman" w:cs="Times New Roman"/>
          <w:sz w:val="28"/>
        </w:rPr>
        <w:t>СТЕНЬКО</w:t>
      </w:r>
    </w:p>
    <w:p w:rsidR="002027A6" w:rsidRPr="002F0C6B" w:rsidRDefault="002027A6" w:rsidP="002027A6">
      <w:pPr>
        <w:spacing w:after="0"/>
        <w:jc w:val="center"/>
        <w:rPr>
          <w:rFonts w:ascii="Times New Roman" w:hAnsi="Times New Roman" w:cs="Times New Roman"/>
          <w:sz w:val="28"/>
        </w:rPr>
      </w:pPr>
      <w:r w:rsidRPr="002F0C6B">
        <w:rPr>
          <w:rFonts w:ascii="Times New Roman" w:hAnsi="Times New Roman" w:cs="Times New Roman"/>
          <w:sz w:val="28"/>
        </w:rPr>
        <w:t>София Александровна</w:t>
      </w:r>
    </w:p>
    <w:p w:rsidR="002027A6" w:rsidRPr="002F0C6B" w:rsidRDefault="002027A6" w:rsidP="002027A6">
      <w:pPr>
        <w:spacing w:after="0"/>
        <w:jc w:val="center"/>
        <w:rPr>
          <w:rFonts w:ascii="Times New Roman" w:hAnsi="Times New Roman" w:cs="Times New Roman"/>
          <w:sz w:val="28"/>
        </w:rPr>
      </w:pPr>
    </w:p>
    <w:p w:rsidR="002027A6" w:rsidRDefault="002027A6" w:rsidP="002027A6">
      <w:pPr>
        <w:spacing w:after="240"/>
        <w:jc w:val="center"/>
        <w:rPr>
          <w:rFonts w:ascii="Times New Roman" w:hAnsi="Times New Roman" w:cs="Times New Roman"/>
          <w:b/>
          <w:sz w:val="28"/>
        </w:rPr>
      </w:pPr>
      <w:r w:rsidRPr="002F0C6B">
        <w:rPr>
          <w:rFonts w:ascii="Times New Roman" w:hAnsi="Times New Roman" w:cs="Times New Roman"/>
          <w:b/>
          <w:sz w:val="28"/>
        </w:rPr>
        <w:t>ОЦЕНКА РЕКРЕАЦИОННОЙ НАГРУЗКИ НА ОХРАНЯЕМЫХ ТЕРРИТОРИЯХ НОВОГРУДСКОГО РАЙОНА И РАЗРАБОТКА РЕКОМЕНДАЦИЙ ПО ОПТИМИЗАЦИИ УПРАВЛЕНИЯ ДАННЫМИ ТЕРРИТОРИЯМИ</w:t>
      </w:r>
    </w:p>
    <w:p w:rsidR="001736FB" w:rsidRPr="002F0C6B" w:rsidRDefault="001736FB" w:rsidP="002027A6">
      <w:pPr>
        <w:spacing w:after="240"/>
        <w:jc w:val="center"/>
        <w:rPr>
          <w:rFonts w:ascii="Times New Roman" w:hAnsi="Times New Roman" w:cs="Times New Roman"/>
          <w:b/>
          <w:sz w:val="28"/>
        </w:rPr>
      </w:pPr>
      <w:r>
        <w:rPr>
          <w:rFonts w:ascii="Times New Roman" w:hAnsi="Times New Roman" w:cs="Times New Roman"/>
          <w:b/>
          <w:sz w:val="28"/>
        </w:rPr>
        <w:t>Аннотация</w:t>
      </w:r>
    </w:p>
    <w:p w:rsidR="001736FB" w:rsidRDefault="002027A6" w:rsidP="002027A6">
      <w:pPr>
        <w:spacing w:after="0"/>
        <w:jc w:val="center"/>
        <w:rPr>
          <w:rFonts w:ascii="Times New Roman" w:hAnsi="Times New Roman" w:cs="Times New Roman"/>
          <w:sz w:val="28"/>
        </w:rPr>
      </w:pPr>
      <w:r w:rsidRPr="002F0C6B">
        <w:rPr>
          <w:rFonts w:ascii="Times New Roman" w:hAnsi="Times New Roman" w:cs="Times New Roman"/>
          <w:sz w:val="28"/>
        </w:rPr>
        <w:t>Магистерская диссертация</w:t>
      </w:r>
    </w:p>
    <w:p w:rsidR="002027A6" w:rsidRPr="002F0C6B" w:rsidRDefault="001736FB" w:rsidP="002027A6">
      <w:pPr>
        <w:spacing w:after="0"/>
        <w:jc w:val="center"/>
        <w:rPr>
          <w:rFonts w:ascii="Times New Roman" w:hAnsi="Times New Roman" w:cs="Times New Roman"/>
          <w:sz w:val="28"/>
        </w:rPr>
      </w:pPr>
      <w:r>
        <w:rPr>
          <w:rFonts w:ascii="Times New Roman" w:hAnsi="Times New Roman" w:cs="Times New Roman"/>
          <w:sz w:val="28"/>
        </w:rPr>
        <w:t>на соискание академической степени магистр</w:t>
      </w:r>
    </w:p>
    <w:p w:rsidR="002027A6" w:rsidRPr="002F0C6B" w:rsidRDefault="002027A6" w:rsidP="002027A6">
      <w:pPr>
        <w:spacing w:after="0"/>
        <w:jc w:val="center"/>
        <w:rPr>
          <w:rFonts w:ascii="Times New Roman" w:hAnsi="Times New Roman" w:cs="Times New Roman"/>
          <w:sz w:val="28"/>
        </w:rPr>
      </w:pPr>
    </w:p>
    <w:p w:rsidR="002027A6" w:rsidRPr="002F0C6B" w:rsidRDefault="001736FB" w:rsidP="002027A6">
      <w:pPr>
        <w:spacing w:after="0"/>
        <w:jc w:val="center"/>
        <w:rPr>
          <w:rFonts w:ascii="Times New Roman" w:hAnsi="Times New Roman" w:cs="Times New Roman"/>
          <w:sz w:val="28"/>
        </w:rPr>
      </w:pPr>
      <w:r>
        <w:rPr>
          <w:rFonts w:ascii="Times New Roman" w:hAnsi="Times New Roman" w:cs="Times New Roman"/>
          <w:sz w:val="28"/>
        </w:rPr>
        <w:t>по специальности</w:t>
      </w:r>
      <w:r w:rsidR="002027A6" w:rsidRPr="002F0C6B">
        <w:rPr>
          <w:rFonts w:ascii="Times New Roman" w:hAnsi="Times New Roman" w:cs="Times New Roman"/>
          <w:sz w:val="28"/>
        </w:rPr>
        <w:t xml:space="preserve"> 1-33 81 04 «Экологический менеджмент»</w:t>
      </w:r>
    </w:p>
    <w:p w:rsidR="002027A6" w:rsidRPr="002F0C6B" w:rsidRDefault="002027A6" w:rsidP="002027A6">
      <w:pPr>
        <w:spacing w:after="0"/>
        <w:jc w:val="center"/>
        <w:rPr>
          <w:rFonts w:ascii="Times New Roman" w:hAnsi="Times New Roman" w:cs="Times New Roman"/>
          <w:sz w:val="28"/>
        </w:rPr>
      </w:pPr>
    </w:p>
    <w:p w:rsidR="002027A6" w:rsidRPr="002F0C6B" w:rsidRDefault="002027A6" w:rsidP="002027A6">
      <w:pPr>
        <w:spacing w:after="0"/>
        <w:jc w:val="center"/>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2027A6" w:rsidRPr="002F0C6B" w:rsidTr="0050284A">
        <w:tc>
          <w:tcPr>
            <w:tcW w:w="5353" w:type="dxa"/>
          </w:tcPr>
          <w:p w:rsidR="002027A6" w:rsidRPr="002F0C6B" w:rsidRDefault="002027A6" w:rsidP="0050284A">
            <w:pPr>
              <w:jc w:val="center"/>
              <w:rPr>
                <w:rFonts w:ascii="Times New Roman" w:hAnsi="Times New Roman" w:cs="Times New Roman"/>
                <w:sz w:val="28"/>
              </w:rPr>
            </w:pPr>
          </w:p>
        </w:tc>
        <w:tc>
          <w:tcPr>
            <w:tcW w:w="4111" w:type="dxa"/>
          </w:tcPr>
          <w:p w:rsidR="002027A6" w:rsidRPr="002F0C6B" w:rsidRDefault="002027A6" w:rsidP="0050284A">
            <w:pPr>
              <w:rPr>
                <w:rFonts w:ascii="Times New Roman" w:hAnsi="Times New Roman" w:cs="Times New Roman"/>
                <w:sz w:val="28"/>
              </w:rPr>
            </w:pPr>
            <w:r w:rsidRPr="002F0C6B">
              <w:rPr>
                <w:rFonts w:ascii="Times New Roman" w:hAnsi="Times New Roman" w:cs="Times New Roman"/>
                <w:sz w:val="28"/>
              </w:rPr>
              <w:t xml:space="preserve">Научный руководитель Владимир Николаевич </w:t>
            </w:r>
            <w:proofErr w:type="spellStart"/>
            <w:r w:rsidRPr="002F0C6B">
              <w:rPr>
                <w:rFonts w:ascii="Times New Roman" w:hAnsi="Times New Roman" w:cs="Times New Roman"/>
                <w:sz w:val="28"/>
              </w:rPr>
              <w:t>Копиця</w:t>
            </w:r>
            <w:proofErr w:type="spellEnd"/>
          </w:p>
          <w:p w:rsidR="002027A6" w:rsidRPr="002F0C6B" w:rsidRDefault="002027A6" w:rsidP="0050284A">
            <w:pPr>
              <w:rPr>
                <w:rFonts w:ascii="Times New Roman" w:hAnsi="Times New Roman" w:cs="Times New Roman"/>
                <w:sz w:val="28"/>
              </w:rPr>
            </w:pPr>
            <w:r w:rsidRPr="002F0C6B">
              <w:rPr>
                <w:rFonts w:ascii="Times New Roman" w:hAnsi="Times New Roman" w:cs="Times New Roman"/>
                <w:sz w:val="28"/>
              </w:rPr>
              <w:t>канд. биол. наук,</w:t>
            </w:r>
          </w:p>
          <w:p w:rsidR="002027A6" w:rsidRPr="002F0C6B" w:rsidRDefault="002027A6" w:rsidP="0050284A">
            <w:pPr>
              <w:rPr>
                <w:rFonts w:ascii="Times New Roman" w:hAnsi="Times New Roman" w:cs="Times New Roman"/>
                <w:sz w:val="28"/>
              </w:rPr>
            </w:pPr>
            <w:r w:rsidRPr="002F0C6B">
              <w:rPr>
                <w:rFonts w:ascii="Times New Roman" w:hAnsi="Times New Roman" w:cs="Times New Roman"/>
                <w:sz w:val="28"/>
              </w:rPr>
              <w:t>доцент</w:t>
            </w:r>
          </w:p>
        </w:tc>
      </w:tr>
    </w:tbl>
    <w:p w:rsidR="002027A6" w:rsidRPr="002F0C6B" w:rsidRDefault="002027A6" w:rsidP="002027A6">
      <w:pPr>
        <w:spacing w:after="0"/>
        <w:jc w:val="center"/>
        <w:rPr>
          <w:rFonts w:ascii="Times New Roman" w:hAnsi="Times New Roman" w:cs="Times New Roman"/>
          <w:sz w:val="28"/>
        </w:rPr>
      </w:pPr>
    </w:p>
    <w:p w:rsidR="002027A6" w:rsidRPr="002F0C6B" w:rsidRDefault="002027A6" w:rsidP="002027A6">
      <w:pPr>
        <w:spacing w:after="0"/>
        <w:jc w:val="center"/>
        <w:rPr>
          <w:rFonts w:ascii="Times New Roman" w:hAnsi="Times New Roman" w:cs="Times New Roman"/>
          <w:sz w:val="28"/>
        </w:rPr>
      </w:pPr>
    </w:p>
    <w:p w:rsidR="002027A6" w:rsidRPr="002F0C6B" w:rsidRDefault="002027A6" w:rsidP="002027A6">
      <w:pPr>
        <w:spacing w:after="0"/>
        <w:jc w:val="center"/>
        <w:rPr>
          <w:rFonts w:ascii="Times New Roman" w:hAnsi="Times New Roman" w:cs="Times New Roman"/>
          <w:sz w:val="28"/>
        </w:rPr>
      </w:pPr>
    </w:p>
    <w:p w:rsidR="002027A6" w:rsidRPr="002F0C6B" w:rsidRDefault="002027A6" w:rsidP="002027A6">
      <w:pPr>
        <w:spacing w:after="0"/>
        <w:jc w:val="center"/>
        <w:rPr>
          <w:rFonts w:ascii="Times New Roman" w:hAnsi="Times New Roman" w:cs="Times New Roman"/>
          <w:sz w:val="28"/>
        </w:rPr>
      </w:pPr>
    </w:p>
    <w:p w:rsidR="002027A6" w:rsidRDefault="002027A6" w:rsidP="002027A6">
      <w:pPr>
        <w:spacing w:after="0"/>
        <w:jc w:val="center"/>
        <w:rPr>
          <w:rFonts w:ascii="Times New Roman" w:hAnsi="Times New Roman" w:cs="Times New Roman"/>
          <w:sz w:val="28"/>
        </w:rPr>
      </w:pPr>
    </w:p>
    <w:p w:rsidR="002027A6" w:rsidRDefault="002027A6" w:rsidP="002027A6">
      <w:pPr>
        <w:spacing w:after="0"/>
        <w:jc w:val="center"/>
        <w:rPr>
          <w:rFonts w:ascii="Times New Roman" w:hAnsi="Times New Roman" w:cs="Times New Roman"/>
          <w:sz w:val="28"/>
        </w:rPr>
      </w:pPr>
    </w:p>
    <w:p w:rsidR="002027A6" w:rsidRDefault="002027A6" w:rsidP="002027A6">
      <w:pPr>
        <w:spacing w:after="0"/>
        <w:jc w:val="center"/>
        <w:rPr>
          <w:rFonts w:ascii="Times New Roman" w:hAnsi="Times New Roman" w:cs="Times New Roman"/>
          <w:sz w:val="28"/>
        </w:rPr>
      </w:pPr>
    </w:p>
    <w:p w:rsidR="002027A6" w:rsidRDefault="002027A6" w:rsidP="002027A6">
      <w:pPr>
        <w:spacing w:after="0"/>
        <w:jc w:val="center"/>
        <w:rPr>
          <w:rFonts w:ascii="Times New Roman" w:hAnsi="Times New Roman" w:cs="Times New Roman"/>
          <w:sz w:val="28"/>
        </w:rPr>
      </w:pPr>
    </w:p>
    <w:p w:rsidR="002027A6" w:rsidRDefault="002027A6" w:rsidP="002027A6">
      <w:pPr>
        <w:spacing w:after="0"/>
        <w:jc w:val="center"/>
        <w:rPr>
          <w:rFonts w:ascii="Times New Roman" w:hAnsi="Times New Roman" w:cs="Times New Roman"/>
          <w:sz w:val="28"/>
        </w:rPr>
      </w:pPr>
    </w:p>
    <w:p w:rsidR="002027A6" w:rsidRPr="002F0C6B" w:rsidRDefault="002027A6" w:rsidP="002027A6">
      <w:pPr>
        <w:jc w:val="center"/>
        <w:rPr>
          <w:rFonts w:ascii="Times New Roman" w:hAnsi="Times New Roman" w:cs="Times New Roman"/>
          <w:sz w:val="28"/>
        </w:rPr>
      </w:pPr>
      <w:r w:rsidRPr="002F0C6B">
        <w:rPr>
          <w:rFonts w:ascii="Times New Roman" w:hAnsi="Times New Roman" w:cs="Times New Roman"/>
          <w:sz w:val="28"/>
        </w:rPr>
        <w:t>Минск, 2019</w:t>
      </w:r>
    </w:p>
    <w:p w:rsidR="002027A6" w:rsidRPr="002F0C6B" w:rsidRDefault="002027A6" w:rsidP="002027A6">
      <w:pPr>
        <w:pStyle w:val="1"/>
        <w:pageBreakBefore/>
        <w:spacing w:before="360" w:after="360" w:line="360" w:lineRule="exact"/>
        <w:jc w:val="center"/>
        <w:rPr>
          <w:rFonts w:ascii="Times New Roman" w:hAnsi="Times New Roman" w:cs="Times New Roman"/>
          <w:color w:val="auto"/>
        </w:rPr>
      </w:pPr>
      <w:bookmarkStart w:id="0" w:name="_Toc11951873"/>
      <w:r w:rsidRPr="002F0C6B">
        <w:rPr>
          <w:rFonts w:ascii="Times New Roman" w:hAnsi="Times New Roman" w:cs="Times New Roman"/>
          <w:color w:val="auto"/>
        </w:rPr>
        <w:lastRenderedPageBreak/>
        <w:t>ОБЩАЯ ХАРАКТЕРИСТИКА РАБОТЫ</w:t>
      </w:r>
      <w:bookmarkEnd w:id="0"/>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РЕКРЕАЦИОННАЯ НАГРУЗКА, ТУРИСТСКО-РЕКРЕАЦИОННЫЙ ПОТЕНЦИАЛ, РАСЧЕТНАЯ ПОСЕЩАЕМАЯ ТЕРРИТОРИЯ, ЭКОЛОГИЧЕСКИЙ ТУРИЗМ</w:t>
      </w:r>
    </w:p>
    <w:p w:rsidR="002027A6" w:rsidRPr="002F0C6B" w:rsidRDefault="002027A6" w:rsidP="002027A6">
      <w:pPr>
        <w:spacing w:after="0" w:line="360" w:lineRule="exact"/>
        <w:ind w:firstLine="709"/>
        <w:jc w:val="both"/>
        <w:rPr>
          <w:rFonts w:ascii="Times New Roman" w:hAnsi="Times New Roman" w:cs="Times New Roman"/>
          <w:sz w:val="24"/>
          <w:szCs w:val="24"/>
        </w:rPr>
      </w:pP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Актуальность темы.</w:t>
      </w:r>
      <w:r w:rsidRPr="002F0C6B">
        <w:rPr>
          <w:rFonts w:ascii="Times New Roman" w:hAnsi="Times New Roman" w:cs="Times New Roman"/>
          <w:sz w:val="24"/>
          <w:szCs w:val="24"/>
        </w:rPr>
        <w:t xml:space="preserve"> Острая необходимость оценить существующую рекреационную нагрузку на территорию ландшафтного заказника «</w:t>
      </w:r>
      <w:proofErr w:type="spellStart"/>
      <w:r w:rsidRPr="002F0C6B">
        <w:rPr>
          <w:rFonts w:ascii="Times New Roman" w:hAnsi="Times New Roman" w:cs="Times New Roman"/>
          <w:sz w:val="24"/>
          <w:szCs w:val="24"/>
        </w:rPr>
        <w:t>Свитязянский</w:t>
      </w:r>
      <w:proofErr w:type="spellEnd"/>
      <w:r w:rsidRPr="002F0C6B">
        <w:rPr>
          <w:rFonts w:ascii="Times New Roman" w:hAnsi="Times New Roman" w:cs="Times New Roman"/>
          <w:sz w:val="24"/>
          <w:szCs w:val="24"/>
        </w:rPr>
        <w:t xml:space="preserve">» для предотвращения истощения </w:t>
      </w:r>
      <w:proofErr w:type="spellStart"/>
      <w:r w:rsidRPr="002F0C6B">
        <w:rPr>
          <w:rFonts w:ascii="Times New Roman" w:hAnsi="Times New Roman" w:cs="Times New Roman"/>
          <w:sz w:val="24"/>
          <w:szCs w:val="24"/>
        </w:rPr>
        <w:t>биоразнообразия</w:t>
      </w:r>
      <w:proofErr w:type="spellEnd"/>
      <w:r w:rsidRPr="002F0C6B">
        <w:rPr>
          <w:rFonts w:ascii="Times New Roman" w:hAnsi="Times New Roman" w:cs="Times New Roman"/>
          <w:sz w:val="24"/>
          <w:szCs w:val="24"/>
        </w:rPr>
        <w:t xml:space="preserve"> территории и реализации цели создания охраняемой территории.</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Объект исследования:</w:t>
      </w:r>
      <w:r w:rsidRPr="002F0C6B">
        <w:rPr>
          <w:rFonts w:ascii="Times New Roman" w:hAnsi="Times New Roman" w:cs="Times New Roman"/>
          <w:sz w:val="24"/>
          <w:szCs w:val="24"/>
        </w:rPr>
        <w:t xml:space="preserve"> туристско-рекреационный потенциал ландшафтного заказника «</w:t>
      </w:r>
      <w:proofErr w:type="spellStart"/>
      <w:r w:rsidRPr="002F0C6B">
        <w:rPr>
          <w:rFonts w:ascii="Times New Roman" w:hAnsi="Times New Roman" w:cs="Times New Roman"/>
          <w:sz w:val="24"/>
          <w:szCs w:val="24"/>
        </w:rPr>
        <w:t>Свитязянский</w:t>
      </w:r>
      <w:proofErr w:type="spellEnd"/>
      <w:r w:rsidRPr="002F0C6B">
        <w:rPr>
          <w:rFonts w:ascii="Times New Roman" w:hAnsi="Times New Roman" w:cs="Times New Roman"/>
          <w:sz w:val="24"/>
          <w:szCs w:val="24"/>
        </w:rPr>
        <w:t>».</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Предмет исследования:</w:t>
      </w:r>
      <w:r w:rsidRPr="002F0C6B">
        <w:rPr>
          <w:rFonts w:ascii="Times New Roman" w:hAnsi="Times New Roman" w:cs="Times New Roman"/>
          <w:sz w:val="24"/>
          <w:szCs w:val="24"/>
        </w:rPr>
        <w:t xml:space="preserve"> рекреационная нагрузка на территорию заказника.</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Целью исследования</w:t>
      </w:r>
      <w:r w:rsidRPr="002F0C6B">
        <w:rPr>
          <w:rFonts w:ascii="Times New Roman" w:hAnsi="Times New Roman" w:cs="Times New Roman"/>
          <w:sz w:val="24"/>
          <w:szCs w:val="24"/>
        </w:rPr>
        <w:t xml:space="preserve"> является произвести оценку фактической рекреационной нагрузки на территорию ландшафтного заказника «</w:t>
      </w:r>
      <w:proofErr w:type="spellStart"/>
      <w:r w:rsidRPr="002F0C6B">
        <w:rPr>
          <w:rFonts w:ascii="Times New Roman" w:hAnsi="Times New Roman" w:cs="Times New Roman"/>
          <w:sz w:val="24"/>
          <w:szCs w:val="24"/>
        </w:rPr>
        <w:t>Свитязянский</w:t>
      </w:r>
      <w:proofErr w:type="spellEnd"/>
      <w:r w:rsidRPr="002F0C6B">
        <w:rPr>
          <w:rFonts w:ascii="Times New Roman" w:hAnsi="Times New Roman" w:cs="Times New Roman"/>
          <w:sz w:val="24"/>
          <w:szCs w:val="24"/>
        </w:rPr>
        <w:t>» и разработать рекомендации по оптимизации рекреационного использования территории.</w:t>
      </w:r>
    </w:p>
    <w:p w:rsidR="002027A6" w:rsidRPr="002F0C6B" w:rsidRDefault="002027A6" w:rsidP="002027A6">
      <w:pPr>
        <w:spacing w:after="0" w:line="360" w:lineRule="exact"/>
        <w:ind w:firstLine="709"/>
        <w:jc w:val="both"/>
        <w:rPr>
          <w:rFonts w:ascii="Times New Roman" w:hAnsi="Times New Roman" w:cs="Times New Roman"/>
          <w:b/>
          <w:sz w:val="28"/>
          <w:szCs w:val="24"/>
        </w:rPr>
      </w:pPr>
      <w:r w:rsidRPr="002F0C6B">
        <w:rPr>
          <w:rFonts w:ascii="Times New Roman" w:hAnsi="Times New Roman" w:cs="Times New Roman"/>
          <w:sz w:val="24"/>
        </w:rPr>
        <w:t xml:space="preserve">В рамках поставленной цели в процессе исследования были определены следующие </w:t>
      </w:r>
      <w:r w:rsidRPr="002F0C6B">
        <w:rPr>
          <w:rFonts w:ascii="Times New Roman" w:hAnsi="Times New Roman" w:cs="Times New Roman"/>
          <w:b/>
          <w:sz w:val="24"/>
        </w:rPr>
        <w:t>задачи:</w:t>
      </w:r>
    </w:p>
    <w:p w:rsidR="002027A6" w:rsidRPr="002F0C6B" w:rsidRDefault="005469BB" w:rsidP="002027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w:t>
      </w:r>
      <w:r w:rsidR="002027A6" w:rsidRPr="002F0C6B">
        <w:rPr>
          <w:rFonts w:ascii="Times New Roman" w:hAnsi="Times New Roman" w:cs="Times New Roman"/>
          <w:sz w:val="24"/>
          <w:szCs w:val="24"/>
        </w:rPr>
        <w:t>произвести расчет допустимой рекреационной нагрузки для территории ландшафтного заказника «</w:t>
      </w:r>
      <w:proofErr w:type="spellStart"/>
      <w:r w:rsidR="002027A6" w:rsidRPr="002F0C6B">
        <w:rPr>
          <w:rFonts w:ascii="Times New Roman" w:hAnsi="Times New Roman" w:cs="Times New Roman"/>
          <w:sz w:val="24"/>
          <w:szCs w:val="24"/>
        </w:rPr>
        <w:t>Свитязянский</w:t>
      </w:r>
      <w:proofErr w:type="spellEnd"/>
      <w:r w:rsidR="002027A6" w:rsidRPr="002F0C6B">
        <w:rPr>
          <w:rFonts w:ascii="Times New Roman" w:hAnsi="Times New Roman" w:cs="Times New Roman"/>
          <w:sz w:val="24"/>
          <w:szCs w:val="24"/>
        </w:rPr>
        <w:t>» и сравнить ее с фактической рекреационной нагрузкой в пределах исследуемого заказника;</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2.</w:t>
      </w:r>
      <w:r w:rsidR="005469BB">
        <w:rPr>
          <w:rFonts w:ascii="Times New Roman" w:hAnsi="Times New Roman" w:cs="Times New Roman"/>
          <w:sz w:val="24"/>
          <w:szCs w:val="24"/>
        </w:rPr>
        <w:t xml:space="preserve"> </w:t>
      </w:r>
      <w:r w:rsidRPr="002F0C6B">
        <w:rPr>
          <w:rFonts w:ascii="Times New Roman" w:hAnsi="Times New Roman" w:cs="Times New Roman"/>
          <w:sz w:val="24"/>
          <w:szCs w:val="24"/>
        </w:rPr>
        <w:t xml:space="preserve">произвести идентификацию экологических рисков, связанных с </w:t>
      </w:r>
      <w:proofErr w:type="gramStart"/>
      <w:r w:rsidRPr="002F0C6B">
        <w:rPr>
          <w:rFonts w:ascii="Times New Roman" w:hAnsi="Times New Roman" w:cs="Times New Roman"/>
          <w:sz w:val="24"/>
          <w:szCs w:val="24"/>
        </w:rPr>
        <w:t>рекреационной</w:t>
      </w:r>
      <w:proofErr w:type="gramEnd"/>
      <w:r w:rsidRPr="002F0C6B">
        <w:rPr>
          <w:rFonts w:ascii="Times New Roman" w:hAnsi="Times New Roman" w:cs="Times New Roman"/>
          <w:sz w:val="24"/>
          <w:szCs w:val="24"/>
        </w:rPr>
        <w:t xml:space="preserve"> </w:t>
      </w:r>
      <w:proofErr w:type="spellStart"/>
      <w:r w:rsidRPr="002F0C6B">
        <w:rPr>
          <w:rFonts w:ascii="Times New Roman" w:hAnsi="Times New Roman" w:cs="Times New Roman"/>
          <w:sz w:val="24"/>
          <w:szCs w:val="24"/>
        </w:rPr>
        <w:t>перенагрузкой</w:t>
      </w:r>
      <w:proofErr w:type="spellEnd"/>
      <w:r w:rsidRPr="002F0C6B">
        <w:rPr>
          <w:rFonts w:ascii="Times New Roman" w:hAnsi="Times New Roman" w:cs="Times New Roman"/>
          <w:sz w:val="24"/>
          <w:szCs w:val="24"/>
        </w:rPr>
        <w:t xml:space="preserve"> на территорию; </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3. разработать рекомендации по оптимизации управления рекреационной нагрузкой на исследуемой территории.</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Научная новизна работы.</w:t>
      </w:r>
      <w:r w:rsidRPr="002F0C6B">
        <w:rPr>
          <w:rFonts w:ascii="Times New Roman" w:hAnsi="Times New Roman" w:cs="Times New Roman"/>
          <w:sz w:val="24"/>
          <w:szCs w:val="24"/>
        </w:rPr>
        <w:t xml:space="preserve"> Произведен анализ существующих методик определения рекреационной нагрузки на территорию, выявлены недостатки, в том числе и в процессе практического применения. В работе представлена разработанная автором методика комплексной оценки привлекательности территории для развития экологического туризма (далее – </w:t>
      </w:r>
      <w:proofErr w:type="spellStart"/>
      <w:r w:rsidRPr="002F0C6B">
        <w:rPr>
          <w:rFonts w:ascii="Times New Roman" w:hAnsi="Times New Roman" w:cs="Times New Roman"/>
          <w:sz w:val="24"/>
          <w:szCs w:val="24"/>
        </w:rPr>
        <w:t>экотуризм</w:t>
      </w:r>
      <w:proofErr w:type="spellEnd"/>
      <w:r w:rsidRPr="002F0C6B">
        <w:rPr>
          <w:rFonts w:ascii="Times New Roman" w:hAnsi="Times New Roman" w:cs="Times New Roman"/>
          <w:sz w:val="24"/>
          <w:szCs w:val="24"/>
        </w:rPr>
        <w:t>).</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Практическая значимость работы.</w:t>
      </w:r>
      <w:r w:rsidRPr="002F0C6B">
        <w:rPr>
          <w:rFonts w:ascii="Times New Roman" w:hAnsi="Times New Roman" w:cs="Times New Roman"/>
          <w:sz w:val="24"/>
          <w:szCs w:val="24"/>
        </w:rPr>
        <w:t xml:space="preserve"> В работе представлены результаты практической применения методик оценки рекреационной нагрузки, </w:t>
      </w:r>
      <w:proofErr w:type="spellStart"/>
      <w:r w:rsidRPr="002F0C6B">
        <w:rPr>
          <w:rFonts w:ascii="Times New Roman" w:hAnsi="Times New Roman" w:cs="Times New Roman"/>
          <w:sz w:val="24"/>
          <w:szCs w:val="24"/>
        </w:rPr>
        <w:t>котор</w:t>
      </w:r>
      <w:proofErr w:type="spellEnd"/>
      <w:r w:rsidRPr="002F0C6B">
        <w:rPr>
          <w:rFonts w:ascii="Times New Roman" w:hAnsi="Times New Roman" w:cs="Times New Roman"/>
          <w:sz w:val="24"/>
          <w:szCs w:val="24"/>
          <w:lang w:val="be-BY"/>
        </w:rPr>
        <w:t>ые</w:t>
      </w:r>
      <w:r w:rsidRPr="002F0C6B">
        <w:rPr>
          <w:rFonts w:ascii="Times New Roman" w:hAnsi="Times New Roman" w:cs="Times New Roman"/>
          <w:sz w:val="24"/>
          <w:szCs w:val="24"/>
        </w:rPr>
        <w:t xml:space="preserve"> рассчитывается при отсутствии данных лабораторных исследований. Данные методики могут использоваться для первичного анализа рекреационной нагрузки на территорию. Представленная в работе методика оценивания территории для развития </w:t>
      </w:r>
      <w:proofErr w:type="spellStart"/>
      <w:r w:rsidRPr="002F0C6B">
        <w:rPr>
          <w:rFonts w:ascii="Times New Roman" w:hAnsi="Times New Roman" w:cs="Times New Roman"/>
          <w:sz w:val="24"/>
          <w:szCs w:val="24"/>
        </w:rPr>
        <w:t>экотуризма</w:t>
      </w:r>
      <w:proofErr w:type="spellEnd"/>
      <w:r w:rsidRPr="002F0C6B">
        <w:rPr>
          <w:rFonts w:ascii="Times New Roman" w:hAnsi="Times New Roman" w:cs="Times New Roman"/>
          <w:sz w:val="24"/>
          <w:szCs w:val="24"/>
        </w:rPr>
        <w:t xml:space="preserve"> позволяет также первично оценить территорию не только для определения необходимости развития </w:t>
      </w:r>
      <w:proofErr w:type="spellStart"/>
      <w:r w:rsidRPr="002F0C6B">
        <w:rPr>
          <w:rFonts w:ascii="Times New Roman" w:hAnsi="Times New Roman" w:cs="Times New Roman"/>
          <w:sz w:val="24"/>
          <w:szCs w:val="24"/>
        </w:rPr>
        <w:t>экотуризма</w:t>
      </w:r>
      <w:proofErr w:type="spellEnd"/>
      <w:r w:rsidRPr="002F0C6B">
        <w:rPr>
          <w:rFonts w:ascii="Times New Roman" w:hAnsi="Times New Roman" w:cs="Times New Roman"/>
          <w:sz w:val="24"/>
          <w:szCs w:val="24"/>
        </w:rPr>
        <w:t xml:space="preserve">, но и даст возможность определить направление развития </w:t>
      </w:r>
      <w:proofErr w:type="spellStart"/>
      <w:r w:rsidRPr="002F0C6B">
        <w:rPr>
          <w:rFonts w:ascii="Times New Roman" w:hAnsi="Times New Roman" w:cs="Times New Roman"/>
          <w:sz w:val="24"/>
          <w:szCs w:val="24"/>
        </w:rPr>
        <w:t>экотуризма</w:t>
      </w:r>
      <w:proofErr w:type="spellEnd"/>
      <w:r w:rsidRPr="002F0C6B">
        <w:rPr>
          <w:rFonts w:ascii="Times New Roman" w:hAnsi="Times New Roman" w:cs="Times New Roman"/>
          <w:sz w:val="24"/>
          <w:szCs w:val="24"/>
        </w:rPr>
        <w:t>.</w:t>
      </w:r>
    </w:p>
    <w:p w:rsidR="002027A6" w:rsidRPr="002F0C6B" w:rsidRDefault="002027A6" w:rsidP="002027A6">
      <w:pPr>
        <w:pageBreakBefore/>
        <w:spacing w:after="0" w:line="360" w:lineRule="exact"/>
        <w:ind w:firstLine="709"/>
        <w:jc w:val="both"/>
        <w:rPr>
          <w:rFonts w:ascii="Times New Roman" w:hAnsi="Times New Roman" w:cs="Times New Roman"/>
          <w:b/>
          <w:sz w:val="24"/>
          <w:szCs w:val="24"/>
        </w:rPr>
      </w:pPr>
      <w:r w:rsidRPr="002F0C6B">
        <w:rPr>
          <w:rFonts w:ascii="Times New Roman" w:hAnsi="Times New Roman" w:cs="Times New Roman"/>
          <w:b/>
          <w:sz w:val="24"/>
          <w:szCs w:val="24"/>
        </w:rPr>
        <w:lastRenderedPageBreak/>
        <w:t>Положения, выносимые на защиту:</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1</w:t>
      </w:r>
      <w:r w:rsidRPr="002F0C6B">
        <w:rPr>
          <w:rFonts w:ascii="Times New Roman" w:hAnsi="Times New Roman" w:cs="Times New Roman"/>
          <w:sz w:val="24"/>
          <w:szCs w:val="24"/>
          <w:lang w:val="be-BY"/>
        </w:rPr>
        <w:t xml:space="preserve"> Ф</w:t>
      </w:r>
      <w:proofErr w:type="spellStart"/>
      <w:r w:rsidRPr="002F0C6B">
        <w:rPr>
          <w:rFonts w:ascii="Times New Roman" w:hAnsi="Times New Roman" w:cs="Times New Roman"/>
          <w:sz w:val="24"/>
          <w:szCs w:val="24"/>
        </w:rPr>
        <w:t>актическая</w:t>
      </w:r>
      <w:proofErr w:type="spellEnd"/>
      <w:r w:rsidRPr="002F0C6B">
        <w:rPr>
          <w:rFonts w:ascii="Times New Roman" w:hAnsi="Times New Roman" w:cs="Times New Roman"/>
          <w:sz w:val="24"/>
          <w:szCs w:val="24"/>
        </w:rPr>
        <w:t xml:space="preserve"> рекреационная нагрузка превышает рассчитанную допустимую рекреационную нагрузку в 4–5 раз при расчете по методике ВНИИЛМ; в 8–10 раз при расчетах допустимой нагрузки по требованиям ТКП, в 15–20 раз при расчете по Методике определения нагрузки на ООПТ, при расчете мощности воздействия, рекреационной агрессивности и рекреационного давления;</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2</w:t>
      </w:r>
      <w:proofErr w:type="gramStart"/>
      <w:r w:rsidRPr="002F0C6B">
        <w:rPr>
          <w:rFonts w:ascii="Times New Roman" w:hAnsi="Times New Roman" w:cs="Times New Roman"/>
          <w:sz w:val="24"/>
          <w:szCs w:val="24"/>
          <w:lang w:val="be-BY"/>
        </w:rPr>
        <w:t xml:space="preserve"> В</w:t>
      </w:r>
      <w:proofErr w:type="gramEnd"/>
      <w:r w:rsidRPr="002F0C6B">
        <w:rPr>
          <w:rFonts w:ascii="Times New Roman" w:hAnsi="Times New Roman" w:cs="Times New Roman"/>
          <w:sz w:val="24"/>
          <w:szCs w:val="24"/>
        </w:rPr>
        <w:t xml:space="preserve"> результате рекреационной </w:t>
      </w:r>
      <w:r w:rsidR="005469BB">
        <w:rPr>
          <w:rFonts w:ascii="Times New Roman" w:hAnsi="Times New Roman" w:cs="Times New Roman"/>
          <w:sz w:val="24"/>
          <w:szCs w:val="24"/>
        </w:rPr>
        <w:t>избыточной нагрузки</w:t>
      </w:r>
      <w:r w:rsidRPr="002F0C6B">
        <w:rPr>
          <w:rFonts w:ascii="Times New Roman" w:hAnsi="Times New Roman" w:cs="Times New Roman"/>
          <w:sz w:val="24"/>
          <w:szCs w:val="24"/>
        </w:rPr>
        <w:t xml:space="preserve"> </w:t>
      </w:r>
      <w:r w:rsidRPr="002F0C6B">
        <w:rPr>
          <w:rFonts w:ascii="Times New Roman" w:hAnsi="Times New Roman" w:cs="Times New Roman"/>
          <w:sz w:val="24"/>
          <w:szCs w:val="24"/>
          <w:lang w:val="be-BY"/>
        </w:rPr>
        <w:t xml:space="preserve">на </w:t>
      </w:r>
      <w:r w:rsidR="005469BB">
        <w:rPr>
          <w:rFonts w:ascii="Times New Roman" w:hAnsi="Times New Roman" w:cs="Times New Roman"/>
          <w:sz w:val="24"/>
          <w:szCs w:val="24"/>
          <w:lang w:val="be-BY"/>
        </w:rPr>
        <w:t xml:space="preserve">территорию ландшафтного </w:t>
      </w:r>
      <w:r w:rsidR="005469BB">
        <w:rPr>
          <w:rFonts w:ascii="Times New Roman" w:hAnsi="Times New Roman" w:cs="Times New Roman"/>
          <w:sz w:val="24"/>
          <w:szCs w:val="24"/>
        </w:rPr>
        <w:t>заказника «</w:t>
      </w:r>
      <w:proofErr w:type="spellStart"/>
      <w:r w:rsidR="005469BB">
        <w:rPr>
          <w:rFonts w:ascii="Times New Roman" w:hAnsi="Times New Roman" w:cs="Times New Roman"/>
          <w:sz w:val="24"/>
          <w:szCs w:val="24"/>
        </w:rPr>
        <w:t>Свитязянский</w:t>
      </w:r>
      <w:proofErr w:type="spellEnd"/>
      <w:r w:rsidR="005469BB">
        <w:rPr>
          <w:rFonts w:ascii="Times New Roman" w:hAnsi="Times New Roman" w:cs="Times New Roman"/>
          <w:sz w:val="24"/>
          <w:szCs w:val="24"/>
        </w:rPr>
        <w:t>»</w:t>
      </w:r>
      <w:r w:rsidRPr="002F0C6B">
        <w:rPr>
          <w:rFonts w:ascii="Times New Roman" w:hAnsi="Times New Roman" w:cs="Times New Roman"/>
          <w:sz w:val="24"/>
          <w:szCs w:val="24"/>
        </w:rPr>
        <w:t xml:space="preserve"> выявлен ряд проблем: негативные изменения в э</w:t>
      </w:r>
      <w:r w:rsidR="005469BB">
        <w:rPr>
          <w:rFonts w:ascii="Times New Roman" w:hAnsi="Times New Roman" w:cs="Times New Roman"/>
          <w:sz w:val="24"/>
          <w:szCs w:val="24"/>
        </w:rPr>
        <w:t>косистеме, недостаток управленческих решений</w:t>
      </w:r>
      <w:r w:rsidRPr="002F0C6B">
        <w:rPr>
          <w:rFonts w:ascii="Times New Roman" w:hAnsi="Times New Roman" w:cs="Times New Roman"/>
          <w:sz w:val="24"/>
          <w:szCs w:val="24"/>
        </w:rPr>
        <w:t>, недостаток благоустройства, – для решения которых рекомендуется комплексно использовать административные, экономические и информационные инструменты регулирования;</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3</w:t>
      </w:r>
      <w:proofErr w:type="gramStart"/>
      <w:r w:rsidRPr="002F0C6B">
        <w:rPr>
          <w:rFonts w:ascii="Times New Roman" w:hAnsi="Times New Roman" w:cs="Times New Roman"/>
          <w:sz w:val="24"/>
          <w:szCs w:val="24"/>
          <w:lang w:val="be-BY"/>
        </w:rPr>
        <w:t xml:space="preserve"> П</w:t>
      </w:r>
      <w:proofErr w:type="gramEnd"/>
      <w:r w:rsidRPr="002F0C6B">
        <w:rPr>
          <w:rFonts w:ascii="Times New Roman" w:hAnsi="Times New Roman" w:cs="Times New Roman"/>
          <w:sz w:val="24"/>
          <w:szCs w:val="24"/>
        </w:rPr>
        <w:t xml:space="preserve">о результатам первичной комплексной оценки эстетической привлекательности территории </w:t>
      </w:r>
      <w:proofErr w:type="spellStart"/>
      <w:r w:rsidRPr="002F0C6B">
        <w:rPr>
          <w:rFonts w:ascii="Times New Roman" w:hAnsi="Times New Roman" w:cs="Times New Roman"/>
          <w:sz w:val="24"/>
          <w:szCs w:val="24"/>
        </w:rPr>
        <w:t>Новогрудский</w:t>
      </w:r>
      <w:proofErr w:type="spellEnd"/>
      <w:r w:rsidRPr="002F0C6B">
        <w:rPr>
          <w:rFonts w:ascii="Times New Roman" w:hAnsi="Times New Roman" w:cs="Times New Roman"/>
          <w:sz w:val="24"/>
          <w:szCs w:val="24"/>
        </w:rPr>
        <w:t xml:space="preserve"> район имеет высокую эстетическую привлекательность для развития экологического туризма в регионе эколого-этнографического направления.</w:t>
      </w:r>
    </w:p>
    <w:p w:rsidR="002027A6" w:rsidRPr="002F0C6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b/>
          <w:sz w:val="24"/>
          <w:szCs w:val="24"/>
        </w:rPr>
        <w:t>Апробация работы.</w:t>
      </w:r>
      <w:r w:rsidRPr="002F0C6B">
        <w:rPr>
          <w:rFonts w:ascii="Times New Roman" w:hAnsi="Times New Roman" w:cs="Times New Roman"/>
          <w:sz w:val="24"/>
          <w:szCs w:val="24"/>
        </w:rPr>
        <w:t xml:space="preserve"> Основные положения диссертации, методики и результаты </w:t>
      </w:r>
      <w:proofErr w:type="gramStart"/>
      <w:r w:rsidRPr="002F0C6B">
        <w:rPr>
          <w:rFonts w:ascii="Times New Roman" w:hAnsi="Times New Roman" w:cs="Times New Roman"/>
          <w:sz w:val="24"/>
          <w:szCs w:val="24"/>
        </w:rPr>
        <w:t>исследований</w:t>
      </w:r>
      <w:proofErr w:type="gramEnd"/>
      <w:r w:rsidRPr="002F0C6B">
        <w:rPr>
          <w:rFonts w:ascii="Times New Roman" w:hAnsi="Times New Roman" w:cs="Times New Roman"/>
          <w:sz w:val="24"/>
          <w:szCs w:val="24"/>
        </w:rPr>
        <w:t xml:space="preserve"> и практические рекомендации обсуждены на международных научно-практических конференциях: «</w:t>
      </w:r>
      <w:r w:rsidRPr="002F0C6B">
        <w:rPr>
          <w:rFonts w:ascii="Times New Roman" w:hAnsi="Times New Roman" w:cs="Times New Roman"/>
          <w:sz w:val="24"/>
          <w:szCs w:val="24"/>
          <w:lang w:val="en-US"/>
        </w:rPr>
        <w:t>Actual</w:t>
      </w:r>
      <w:r w:rsidRPr="002F0C6B">
        <w:rPr>
          <w:rFonts w:ascii="Times New Roman" w:hAnsi="Times New Roman" w:cs="Times New Roman"/>
          <w:sz w:val="24"/>
          <w:szCs w:val="24"/>
        </w:rPr>
        <w:t xml:space="preserve"> </w:t>
      </w:r>
      <w:r w:rsidRPr="002F0C6B">
        <w:rPr>
          <w:rFonts w:ascii="Times New Roman" w:hAnsi="Times New Roman" w:cs="Times New Roman"/>
          <w:sz w:val="24"/>
          <w:szCs w:val="24"/>
          <w:lang w:val="en-US"/>
        </w:rPr>
        <w:t>environmental</w:t>
      </w:r>
      <w:r w:rsidRPr="002F0C6B">
        <w:rPr>
          <w:rFonts w:ascii="Times New Roman" w:hAnsi="Times New Roman" w:cs="Times New Roman"/>
          <w:sz w:val="24"/>
          <w:szCs w:val="24"/>
        </w:rPr>
        <w:t xml:space="preserve"> </w:t>
      </w:r>
      <w:r w:rsidRPr="002F0C6B">
        <w:rPr>
          <w:rFonts w:ascii="Times New Roman" w:hAnsi="Times New Roman" w:cs="Times New Roman"/>
          <w:sz w:val="24"/>
          <w:szCs w:val="24"/>
          <w:lang w:val="en-US"/>
        </w:rPr>
        <w:t>problems</w:t>
      </w:r>
      <w:r w:rsidRPr="002F0C6B">
        <w:rPr>
          <w:rFonts w:ascii="Times New Roman" w:hAnsi="Times New Roman" w:cs="Times New Roman"/>
          <w:sz w:val="24"/>
          <w:szCs w:val="24"/>
        </w:rPr>
        <w:t>», Минск-2018; «Сахаровские чтения 2019», Минск-2019.</w:t>
      </w:r>
    </w:p>
    <w:p w:rsidR="002027A6" w:rsidRPr="002F0C6B" w:rsidRDefault="002027A6" w:rsidP="002027A6">
      <w:pPr>
        <w:spacing w:after="0" w:line="360" w:lineRule="exact"/>
        <w:ind w:firstLine="709"/>
        <w:jc w:val="both"/>
        <w:rPr>
          <w:rFonts w:ascii="Times New Roman" w:hAnsi="Times New Roman" w:cs="Times New Roman"/>
          <w:b/>
          <w:sz w:val="24"/>
          <w:szCs w:val="24"/>
        </w:rPr>
      </w:pPr>
      <w:r w:rsidRPr="002F0C6B">
        <w:rPr>
          <w:rFonts w:ascii="Times New Roman" w:hAnsi="Times New Roman" w:cs="Times New Roman"/>
          <w:b/>
          <w:sz w:val="24"/>
          <w:szCs w:val="24"/>
        </w:rPr>
        <w:t>Опубликование результатов диссертации.</w:t>
      </w:r>
    </w:p>
    <w:p w:rsidR="002027A6" w:rsidRPr="005469BB" w:rsidRDefault="002027A6" w:rsidP="002027A6">
      <w:pPr>
        <w:spacing w:after="0" w:line="360" w:lineRule="exact"/>
        <w:ind w:firstLine="709"/>
        <w:jc w:val="both"/>
        <w:rPr>
          <w:rFonts w:ascii="Times New Roman" w:hAnsi="Times New Roman" w:cs="Times New Roman"/>
          <w:sz w:val="24"/>
          <w:szCs w:val="24"/>
        </w:rPr>
      </w:pPr>
      <w:r w:rsidRPr="002F0C6B">
        <w:rPr>
          <w:rFonts w:ascii="Times New Roman" w:hAnsi="Times New Roman" w:cs="Times New Roman"/>
          <w:sz w:val="24"/>
          <w:szCs w:val="24"/>
        </w:rPr>
        <w:t xml:space="preserve">1. </w:t>
      </w:r>
      <w:proofErr w:type="spellStart"/>
      <w:r w:rsidRPr="002F0C6B">
        <w:rPr>
          <w:rFonts w:ascii="Times New Roman" w:hAnsi="Times New Roman" w:cs="Times New Roman"/>
          <w:sz w:val="24"/>
          <w:szCs w:val="28"/>
        </w:rPr>
        <w:t>Стенько</w:t>
      </w:r>
      <w:proofErr w:type="spellEnd"/>
      <w:r w:rsidRPr="002F0C6B">
        <w:rPr>
          <w:rFonts w:ascii="Times New Roman" w:hAnsi="Times New Roman" w:cs="Times New Roman"/>
          <w:sz w:val="24"/>
          <w:szCs w:val="28"/>
        </w:rPr>
        <w:t>, С.А. Экологический туризм в Брестской области. Информационно</w:t>
      </w:r>
      <w:r w:rsidRPr="008D682E">
        <w:rPr>
          <w:rFonts w:ascii="Times New Roman" w:hAnsi="Times New Roman" w:cs="Times New Roman"/>
          <w:sz w:val="24"/>
          <w:szCs w:val="28"/>
          <w:lang w:val="en-US"/>
        </w:rPr>
        <w:t>-</w:t>
      </w:r>
      <w:r w:rsidRPr="002F0C6B">
        <w:rPr>
          <w:rFonts w:ascii="Times New Roman" w:hAnsi="Times New Roman" w:cs="Times New Roman"/>
          <w:sz w:val="24"/>
          <w:szCs w:val="28"/>
        </w:rPr>
        <w:t>аналитическая</w:t>
      </w:r>
      <w:r w:rsidRPr="008D682E">
        <w:rPr>
          <w:rFonts w:ascii="Times New Roman" w:hAnsi="Times New Roman" w:cs="Times New Roman"/>
          <w:sz w:val="24"/>
          <w:szCs w:val="28"/>
          <w:lang w:val="en-US"/>
        </w:rPr>
        <w:t xml:space="preserve"> </w:t>
      </w:r>
      <w:r w:rsidRPr="002F0C6B">
        <w:rPr>
          <w:rFonts w:ascii="Times New Roman" w:hAnsi="Times New Roman" w:cs="Times New Roman"/>
          <w:sz w:val="24"/>
          <w:szCs w:val="28"/>
        </w:rPr>
        <w:t>система</w:t>
      </w:r>
      <w:r w:rsidRPr="008D682E">
        <w:rPr>
          <w:rFonts w:ascii="Times New Roman" w:hAnsi="Times New Roman" w:cs="Times New Roman"/>
          <w:sz w:val="24"/>
          <w:szCs w:val="28"/>
          <w:lang w:val="en-US"/>
        </w:rPr>
        <w:t xml:space="preserve"> // </w:t>
      </w:r>
      <w:r w:rsidRPr="002F0C6B">
        <w:rPr>
          <w:rFonts w:ascii="Times New Roman" w:hAnsi="Times New Roman" w:cs="Times New Roman"/>
          <w:sz w:val="24"/>
          <w:szCs w:val="28"/>
          <w:lang w:val="en-US"/>
        </w:rPr>
        <w:t>LAP</w:t>
      </w:r>
      <w:r w:rsidRPr="008D682E">
        <w:rPr>
          <w:rFonts w:ascii="Times New Roman" w:hAnsi="Times New Roman" w:cs="Times New Roman"/>
          <w:sz w:val="24"/>
          <w:szCs w:val="28"/>
          <w:lang w:val="en-US"/>
        </w:rPr>
        <w:t xml:space="preserve"> </w:t>
      </w:r>
      <w:r w:rsidRPr="002F0C6B">
        <w:rPr>
          <w:rFonts w:ascii="Times New Roman" w:hAnsi="Times New Roman" w:cs="Times New Roman"/>
          <w:sz w:val="24"/>
          <w:szCs w:val="28"/>
          <w:lang w:val="en-US"/>
        </w:rPr>
        <w:t>LAMBERT</w:t>
      </w:r>
      <w:r w:rsidRPr="008D682E">
        <w:rPr>
          <w:rFonts w:ascii="Times New Roman" w:hAnsi="Times New Roman" w:cs="Times New Roman"/>
          <w:sz w:val="24"/>
          <w:szCs w:val="28"/>
          <w:lang w:val="en-US"/>
        </w:rPr>
        <w:t xml:space="preserve"> </w:t>
      </w:r>
      <w:r w:rsidRPr="002F0C6B">
        <w:rPr>
          <w:rFonts w:ascii="Times New Roman" w:hAnsi="Times New Roman" w:cs="Times New Roman"/>
          <w:sz w:val="24"/>
          <w:szCs w:val="28"/>
          <w:lang w:val="en-US"/>
        </w:rPr>
        <w:t>Academic</w:t>
      </w:r>
      <w:r w:rsidRPr="008D682E">
        <w:rPr>
          <w:rFonts w:ascii="Times New Roman" w:hAnsi="Times New Roman" w:cs="Times New Roman"/>
          <w:sz w:val="24"/>
          <w:szCs w:val="28"/>
          <w:lang w:val="en-US"/>
        </w:rPr>
        <w:t xml:space="preserve"> </w:t>
      </w:r>
      <w:r w:rsidRPr="002F0C6B">
        <w:rPr>
          <w:rFonts w:ascii="Times New Roman" w:hAnsi="Times New Roman" w:cs="Times New Roman"/>
          <w:sz w:val="24"/>
          <w:szCs w:val="28"/>
          <w:lang w:val="en-US"/>
        </w:rPr>
        <w:t>Publishing</w:t>
      </w:r>
      <w:r w:rsidRPr="008D682E">
        <w:rPr>
          <w:rFonts w:ascii="Times New Roman" w:hAnsi="Times New Roman" w:cs="Times New Roman"/>
          <w:sz w:val="24"/>
          <w:szCs w:val="28"/>
          <w:lang w:val="en-US"/>
        </w:rPr>
        <w:t xml:space="preserve">. – </w:t>
      </w:r>
      <w:r w:rsidRPr="002F0C6B">
        <w:rPr>
          <w:rFonts w:ascii="Times New Roman" w:hAnsi="Times New Roman" w:cs="Times New Roman"/>
          <w:sz w:val="24"/>
          <w:szCs w:val="28"/>
          <w:lang w:val="en-US"/>
        </w:rPr>
        <w:t>Bea</w:t>
      </w:r>
      <w:r w:rsidRPr="008D682E">
        <w:rPr>
          <w:rFonts w:ascii="Times New Roman" w:hAnsi="Times New Roman" w:cs="Times New Roman"/>
          <w:sz w:val="24"/>
          <w:szCs w:val="28"/>
          <w:lang w:val="en-US"/>
        </w:rPr>
        <w:t xml:space="preserve"> </w:t>
      </w:r>
      <w:proofErr w:type="spellStart"/>
      <w:r w:rsidRPr="002F0C6B">
        <w:rPr>
          <w:rFonts w:ascii="Times New Roman" w:hAnsi="Times New Roman" w:cs="Times New Roman"/>
          <w:sz w:val="24"/>
          <w:szCs w:val="28"/>
          <w:lang w:val="en-US"/>
        </w:rPr>
        <w:t>Bassin</w:t>
      </w:r>
      <w:proofErr w:type="spellEnd"/>
      <w:r w:rsidRPr="008D682E">
        <w:rPr>
          <w:rFonts w:ascii="Times New Roman" w:hAnsi="Times New Roman" w:cs="Times New Roman"/>
          <w:sz w:val="24"/>
          <w:szCs w:val="28"/>
          <w:lang w:val="en-US"/>
        </w:rPr>
        <w:t>, 2018.</w:t>
      </w:r>
      <w:r w:rsidR="005469BB">
        <w:rPr>
          <w:rFonts w:ascii="Times New Roman" w:hAnsi="Times New Roman" w:cs="Times New Roman"/>
          <w:sz w:val="24"/>
          <w:szCs w:val="28"/>
        </w:rPr>
        <w:t xml:space="preserve"> – 84 с.</w:t>
      </w:r>
    </w:p>
    <w:p w:rsidR="002027A6" w:rsidRPr="002F0C6B" w:rsidRDefault="002027A6" w:rsidP="002027A6">
      <w:pPr>
        <w:spacing w:after="0"/>
        <w:ind w:firstLine="709"/>
        <w:jc w:val="both"/>
        <w:rPr>
          <w:rFonts w:ascii="Times New Roman" w:hAnsi="Times New Roman" w:cs="Times New Roman"/>
          <w:sz w:val="24"/>
          <w:szCs w:val="28"/>
          <w:lang w:val="en-US"/>
        </w:rPr>
      </w:pPr>
      <w:r w:rsidRPr="002F0C6B">
        <w:rPr>
          <w:rFonts w:ascii="Times New Roman" w:hAnsi="Times New Roman" w:cs="Times New Roman"/>
          <w:sz w:val="24"/>
          <w:szCs w:val="28"/>
          <w:lang w:val="en-US"/>
        </w:rPr>
        <w:t xml:space="preserve">2.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S., Kapitsa, U. Method for esthetic appeal of the territory’s assessment to ecological tourism development / S.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U. Kapitsa // Actual environmental problems: proceedings of the VIII International Scientific Conference of young scientists, graduates, master and PhD students, Minsk, November 22–23, 2018 / International Sakharov Environmental Institute of Belarusian State </w:t>
      </w:r>
      <w:proofErr w:type="spellStart"/>
      <w:r w:rsidRPr="002F0C6B">
        <w:rPr>
          <w:rFonts w:ascii="Times New Roman" w:hAnsi="Times New Roman" w:cs="Times New Roman"/>
          <w:sz w:val="24"/>
          <w:szCs w:val="28"/>
          <w:lang w:val="en-US"/>
        </w:rPr>
        <w:t>Universite</w:t>
      </w:r>
      <w:proofErr w:type="spellEnd"/>
      <w:r w:rsidRPr="002F0C6B">
        <w:rPr>
          <w:rFonts w:ascii="Times New Roman" w:hAnsi="Times New Roman" w:cs="Times New Roman"/>
          <w:sz w:val="24"/>
          <w:szCs w:val="28"/>
          <w:lang w:val="en-US"/>
        </w:rPr>
        <w:t xml:space="preserve">; S.A. </w:t>
      </w:r>
      <w:proofErr w:type="spellStart"/>
      <w:r w:rsidRPr="002F0C6B">
        <w:rPr>
          <w:rFonts w:ascii="Times New Roman" w:hAnsi="Times New Roman" w:cs="Times New Roman"/>
          <w:sz w:val="24"/>
          <w:szCs w:val="28"/>
          <w:lang w:val="en-US"/>
        </w:rPr>
        <w:t>Maskevich</w:t>
      </w:r>
      <w:proofErr w:type="spellEnd"/>
      <w:r w:rsidRPr="002F0C6B">
        <w:rPr>
          <w:rFonts w:ascii="Times New Roman" w:hAnsi="Times New Roman" w:cs="Times New Roman"/>
          <w:sz w:val="24"/>
          <w:szCs w:val="28"/>
          <w:lang w:val="en-US"/>
        </w:rPr>
        <w:t xml:space="preserve">, S.S. </w:t>
      </w:r>
      <w:proofErr w:type="spellStart"/>
      <w:r w:rsidRPr="002F0C6B">
        <w:rPr>
          <w:rFonts w:ascii="Times New Roman" w:hAnsi="Times New Roman" w:cs="Times New Roman"/>
          <w:sz w:val="24"/>
          <w:szCs w:val="28"/>
          <w:lang w:val="en-US"/>
        </w:rPr>
        <w:t>Poznyak</w:t>
      </w:r>
      <w:proofErr w:type="spellEnd"/>
      <w:r w:rsidRPr="002F0C6B">
        <w:rPr>
          <w:rFonts w:ascii="Times New Roman" w:hAnsi="Times New Roman" w:cs="Times New Roman"/>
          <w:sz w:val="24"/>
          <w:szCs w:val="28"/>
          <w:lang w:val="en-US"/>
        </w:rPr>
        <w:t>. – Minsk, 2018. – P. 150–151.</w:t>
      </w:r>
    </w:p>
    <w:p w:rsidR="002027A6" w:rsidRPr="002F0C6B" w:rsidRDefault="002027A6" w:rsidP="002027A6">
      <w:pPr>
        <w:spacing w:after="0"/>
        <w:ind w:firstLine="709"/>
        <w:jc w:val="both"/>
        <w:rPr>
          <w:rFonts w:ascii="Times New Roman" w:hAnsi="Times New Roman" w:cs="Times New Roman"/>
          <w:sz w:val="24"/>
          <w:szCs w:val="28"/>
          <w:lang w:val="en-US"/>
        </w:rPr>
      </w:pPr>
      <w:r w:rsidRPr="002F0C6B">
        <w:rPr>
          <w:rFonts w:ascii="Times New Roman" w:hAnsi="Times New Roman" w:cs="Times New Roman"/>
          <w:sz w:val="24"/>
          <w:szCs w:val="28"/>
          <w:lang w:val="en-US"/>
        </w:rPr>
        <w:t xml:space="preserve">3.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S. Calculation of the permissible recreational load on the territory of the landscape reserve of republican significance «</w:t>
      </w:r>
      <w:proofErr w:type="spellStart"/>
      <w:r w:rsidRPr="002F0C6B">
        <w:rPr>
          <w:rFonts w:ascii="Times New Roman" w:hAnsi="Times New Roman" w:cs="Times New Roman"/>
          <w:sz w:val="24"/>
          <w:szCs w:val="28"/>
          <w:lang w:val="en-US"/>
        </w:rPr>
        <w:t>Svityaz</w:t>
      </w:r>
      <w:proofErr w:type="spellEnd"/>
      <w:r w:rsidRPr="002F0C6B">
        <w:rPr>
          <w:rFonts w:ascii="Times New Roman" w:hAnsi="Times New Roman" w:cs="Times New Roman"/>
          <w:sz w:val="24"/>
          <w:szCs w:val="28"/>
          <w:lang w:val="en-US"/>
        </w:rPr>
        <w:t xml:space="preserve">» / S.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 International Independent scientific journal. </w:t>
      </w:r>
      <w:proofErr w:type="gramStart"/>
      <w:r w:rsidRPr="002F0C6B">
        <w:rPr>
          <w:rFonts w:ascii="Times New Roman" w:hAnsi="Times New Roman" w:cs="Times New Roman"/>
          <w:sz w:val="24"/>
          <w:szCs w:val="28"/>
          <w:lang w:val="en-US"/>
        </w:rPr>
        <w:t>Earth sciences.</w:t>
      </w:r>
      <w:proofErr w:type="gramEnd"/>
      <w:r w:rsidRPr="002F0C6B">
        <w:rPr>
          <w:rFonts w:ascii="Times New Roman" w:hAnsi="Times New Roman" w:cs="Times New Roman"/>
          <w:sz w:val="24"/>
          <w:szCs w:val="28"/>
          <w:lang w:val="en-US"/>
        </w:rPr>
        <w:t xml:space="preserve"> – 2019. </w:t>
      </w:r>
      <w:proofErr w:type="gramStart"/>
      <w:r w:rsidRPr="002F0C6B">
        <w:rPr>
          <w:rFonts w:ascii="Times New Roman" w:hAnsi="Times New Roman" w:cs="Times New Roman"/>
          <w:sz w:val="24"/>
          <w:szCs w:val="28"/>
          <w:lang w:val="en-US"/>
        </w:rPr>
        <w:t>– Vol. 1, № 2.</w:t>
      </w:r>
      <w:proofErr w:type="gramEnd"/>
      <w:r w:rsidRPr="002F0C6B">
        <w:rPr>
          <w:rFonts w:ascii="Times New Roman" w:hAnsi="Times New Roman" w:cs="Times New Roman"/>
          <w:sz w:val="24"/>
          <w:szCs w:val="28"/>
          <w:lang w:val="en-US"/>
        </w:rPr>
        <w:t xml:space="preserve"> – P. 7– 10.</w:t>
      </w:r>
    </w:p>
    <w:p w:rsidR="002027A6" w:rsidRPr="002F0C6B" w:rsidRDefault="002027A6" w:rsidP="002027A6">
      <w:pPr>
        <w:spacing w:after="0"/>
        <w:ind w:firstLine="709"/>
        <w:jc w:val="both"/>
        <w:rPr>
          <w:rFonts w:ascii="Times New Roman" w:hAnsi="Times New Roman" w:cs="Times New Roman"/>
          <w:sz w:val="24"/>
          <w:szCs w:val="28"/>
        </w:rPr>
      </w:pPr>
      <w:r w:rsidRPr="002F0C6B">
        <w:rPr>
          <w:rFonts w:ascii="Times New Roman" w:hAnsi="Times New Roman" w:cs="Times New Roman"/>
          <w:sz w:val="24"/>
          <w:szCs w:val="28"/>
          <w:lang w:val="en-US"/>
        </w:rPr>
        <w:t xml:space="preserve">4.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S. Development of curriculum for an optional class of ecological tourism for institutions of school education / S.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 Danish Scientific Journal. </w:t>
      </w:r>
      <w:proofErr w:type="gramStart"/>
      <w:r w:rsidRPr="002F0C6B">
        <w:rPr>
          <w:rFonts w:ascii="Times New Roman" w:hAnsi="Times New Roman" w:cs="Times New Roman"/>
          <w:sz w:val="24"/>
          <w:szCs w:val="28"/>
          <w:lang w:val="en-US"/>
        </w:rPr>
        <w:t>Pedagogical</w:t>
      </w:r>
      <w:r w:rsidRPr="002F0C6B">
        <w:rPr>
          <w:rFonts w:ascii="Times New Roman" w:hAnsi="Times New Roman" w:cs="Times New Roman"/>
          <w:sz w:val="24"/>
          <w:szCs w:val="28"/>
        </w:rPr>
        <w:t xml:space="preserve"> </w:t>
      </w:r>
      <w:r w:rsidRPr="002F0C6B">
        <w:rPr>
          <w:rFonts w:ascii="Times New Roman" w:hAnsi="Times New Roman" w:cs="Times New Roman"/>
          <w:sz w:val="24"/>
          <w:szCs w:val="28"/>
          <w:lang w:val="en-US"/>
        </w:rPr>
        <w:t>sciences</w:t>
      </w:r>
      <w:r w:rsidRPr="002F0C6B">
        <w:rPr>
          <w:rFonts w:ascii="Times New Roman" w:hAnsi="Times New Roman" w:cs="Times New Roman"/>
          <w:sz w:val="24"/>
          <w:szCs w:val="28"/>
        </w:rPr>
        <w:t>.</w:t>
      </w:r>
      <w:proofErr w:type="gramEnd"/>
      <w:r w:rsidRPr="002F0C6B">
        <w:rPr>
          <w:rFonts w:ascii="Times New Roman" w:hAnsi="Times New Roman" w:cs="Times New Roman"/>
          <w:sz w:val="24"/>
          <w:szCs w:val="28"/>
        </w:rPr>
        <w:t xml:space="preserve"> – 2019. – </w:t>
      </w:r>
      <w:proofErr w:type="spellStart"/>
      <w:proofErr w:type="gramStart"/>
      <w:r w:rsidRPr="002F0C6B">
        <w:rPr>
          <w:rFonts w:ascii="Times New Roman" w:hAnsi="Times New Roman" w:cs="Times New Roman"/>
          <w:sz w:val="24"/>
          <w:szCs w:val="28"/>
          <w:lang w:val="en-US"/>
        </w:rPr>
        <w:t>Vol</w:t>
      </w:r>
      <w:proofErr w:type="spellEnd"/>
      <w:r w:rsidRPr="002F0C6B">
        <w:rPr>
          <w:rFonts w:ascii="Times New Roman" w:hAnsi="Times New Roman" w:cs="Times New Roman"/>
          <w:sz w:val="24"/>
          <w:szCs w:val="28"/>
        </w:rPr>
        <w:t>. 2, № 21.</w:t>
      </w:r>
      <w:proofErr w:type="gramEnd"/>
      <w:r w:rsidRPr="002F0C6B">
        <w:rPr>
          <w:rFonts w:ascii="Times New Roman" w:hAnsi="Times New Roman" w:cs="Times New Roman"/>
          <w:sz w:val="24"/>
          <w:szCs w:val="28"/>
        </w:rPr>
        <w:t xml:space="preserve"> – </w:t>
      </w:r>
      <w:r w:rsidRPr="002F0C6B">
        <w:rPr>
          <w:rFonts w:ascii="Times New Roman" w:hAnsi="Times New Roman" w:cs="Times New Roman"/>
          <w:sz w:val="24"/>
          <w:szCs w:val="28"/>
          <w:lang w:val="en-US"/>
        </w:rPr>
        <w:t>P</w:t>
      </w:r>
      <w:r w:rsidRPr="002F0C6B">
        <w:rPr>
          <w:rFonts w:ascii="Times New Roman" w:hAnsi="Times New Roman" w:cs="Times New Roman"/>
          <w:sz w:val="24"/>
          <w:szCs w:val="28"/>
        </w:rPr>
        <w:t>. 65–66.</w:t>
      </w:r>
    </w:p>
    <w:p w:rsidR="002027A6" w:rsidRPr="002F0C6B" w:rsidRDefault="002027A6" w:rsidP="002027A6">
      <w:pPr>
        <w:spacing w:after="0" w:line="360" w:lineRule="exact"/>
        <w:ind w:firstLine="709"/>
        <w:jc w:val="both"/>
        <w:rPr>
          <w:rFonts w:ascii="Times New Roman" w:hAnsi="Times New Roman" w:cs="Times New Roman"/>
          <w:sz w:val="24"/>
          <w:szCs w:val="28"/>
        </w:rPr>
      </w:pPr>
      <w:r w:rsidRPr="002F0C6B">
        <w:rPr>
          <w:rFonts w:ascii="Times New Roman" w:hAnsi="Times New Roman" w:cs="Times New Roman"/>
          <w:sz w:val="24"/>
          <w:szCs w:val="28"/>
        </w:rPr>
        <w:t xml:space="preserve">5. </w:t>
      </w:r>
      <w:proofErr w:type="spellStart"/>
      <w:r w:rsidRPr="002F0C6B">
        <w:rPr>
          <w:rFonts w:ascii="Times New Roman" w:hAnsi="Times New Roman" w:cs="Times New Roman"/>
          <w:sz w:val="24"/>
          <w:szCs w:val="28"/>
        </w:rPr>
        <w:t>Стенько</w:t>
      </w:r>
      <w:proofErr w:type="spellEnd"/>
      <w:r w:rsidRPr="002F0C6B">
        <w:rPr>
          <w:rFonts w:ascii="Times New Roman" w:hAnsi="Times New Roman" w:cs="Times New Roman"/>
          <w:sz w:val="24"/>
          <w:szCs w:val="28"/>
        </w:rPr>
        <w:t xml:space="preserve">, С.А., </w:t>
      </w:r>
      <w:proofErr w:type="spellStart"/>
      <w:r w:rsidRPr="002F0C6B">
        <w:rPr>
          <w:rFonts w:ascii="Times New Roman" w:hAnsi="Times New Roman" w:cs="Times New Roman"/>
          <w:sz w:val="24"/>
          <w:szCs w:val="28"/>
        </w:rPr>
        <w:t>Копиця</w:t>
      </w:r>
      <w:proofErr w:type="spellEnd"/>
      <w:r w:rsidRPr="002F0C6B">
        <w:rPr>
          <w:rFonts w:ascii="Times New Roman" w:hAnsi="Times New Roman" w:cs="Times New Roman"/>
          <w:sz w:val="24"/>
          <w:szCs w:val="28"/>
        </w:rPr>
        <w:t>, В.Н. Расчет допустимой рекреационной нагрузки на территорию ландшафтного заказника республиканского значения «</w:t>
      </w:r>
      <w:proofErr w:type="gramStart"/>
      <w:r w:rsidRPr="002F0C6B">
        <w:rPr>
          <w:rFonts w:ascii="Times New Roman" w:hAnsi="Times New Roman" w:cs="Times New Roman"/>
          <w:sz w:val="24"/>
          <w:szCs w:val="28"/>
          <w:lang w:val="en-US"/>
        </w:rPr>
        <w:t>C</w:t>
      </w:r>
      <w:proofErr w:type="spellStart"/>
      <w:proofErr w:type="gramEnd"/>
      <w:r w:rsidRPr="002F0C6B">
        <w:rPr>
          <w:rFonts w:ascii="Times New Roman" w:hAnsi="Times New Roman" w:cs="Times New Roman"/>
          <w:sz w:val="24"/>
          <w:szCs w:val="28"/>
        </w:rPr>
        <w:t>витязянский</w:t>
      </w:r>
      <w:proofErr w:type="spellEnd"/>
      <w:r w:rsidRPr="002F0C6B">
        <w:rPr>
          <w:rFonts w:ascii="Times New Roman" w:hAnsi="Times New Roman" w:cs="Times New Roman"/>
          <w:sz w:val="24"/>
          <w:szCs w:val="28"/>
        </w:rPr>
        <w:t>» / С.А. </w:t>
      </w:r>
      <w:proofErr w:type="spellStart"/>
      <w:r w:rsidRPr="002F0C6B">
        <w:rPr>
          <w:rFonts w:ascii="Times New Roman" w:hAnsi="Times New Roman" w:cs="Times New Roman"/>
          <w:sz w:val="24"/>
          <w:szCs w:val="28"/>
        </w:rPr>
        <w:t>Стенько</w:t>
      </w:r>
      <w:proofErr w:type="spellEnd"/>
      <w:r w:rsidRPr="002F0C6B">
        <w:rPr>
          <w:rFonts w:ascii="Times New Roman" w:hAnsi="Times New Roman" w:cs="Times New Roman"/>
          <w:sz w:val="24"/>
          <w:szCs w:val="28"/>
        </w:rPr>
        <w:t xml:space="preserve">, В.Н. </w:t>
      </w:r>
      <w:proofErr w:type="spellStart"/>
      <w:r w:rsidRPr="002F0C6B">
        <w:rPr>
          <w:rFonts w:ascii="Times New Roman" w:hAnsi="Times New Roman" w:cs="Times New Roman"/>
          <w:sz w:val="24"/>
          <w:szCs w:val="28"/>
        </w:rPr>
        <w:t>Копиця</w:t>
      </w:r>
      <w:proofErr w:type="spellEnd"/>
      <w:r w:rsidRPr="002F0C6B">
        <w:rPr>
          <w:rFonts w:ascii="Times New Roman" w:hAnsi="Times New Roman" w:cs="Times New Roman"/>
          <w:sz w:val="24"/>
          <w:szCs w:val="28"/>
        </w:rPr>
        <w:t xml:space="preserve"> // Экологические проблемы </w:t>
      </w:r>
      <w:r w:rsidRPr="002F0C6B">
        <w:rPr>
          <w:rFonts w:ascii="Times New Roman" w:hAnsi="Times New Roman" w:cs="Times New Roman"/>
          <w:sz w:val="24"/>
          <w:szCs w:val="28"/>
          <w:lang w:val="en-US"/>
        </w:rPr>
        <w:t>XXI</w:t>
      </w:r>
      <w:r w:rsidRPr="002F0C6B">
        <w:rPr>
          <w:rFonts w:ascii="Times New Roman" w:hAnsi="Times New Roman" w:cs="Times New Roman"/>
          <w:sz w:val="24"/>
          <w:szCs w:val="28"/>
        </w:rPr>
        <w:t>-го века: материалы 19-ой Международной научной конференции «Сахаровские чтения 2019», Минск, 23–24 мая 2019г. / МГЭИ им. А.Д. Сахарова БГУ.</w:t>
      </w:r>
      <w:r w:rsidR="005469BB">
        <w:rPr>
          <w:rFonts w:ascii="Times New Roman" w:hAnsi="Times New Roman" w:cs="Times New Roman"/>
          <w:sz w:val="24"/>
          <w:szCs w:val="28"/>
        </w:rPr>
        <w:t xml:space="preserve"> – С.90–93.</w:t>
      </w:r>
    </w:p>
    <w:p w:rsidR="002027A6" w:rsidRPr="002F0C6B" w:rsidRDefault="002027A6" w:rsidP="002027A6">
      <w:pPr>
        <w:spacing w:after="0" w:line="360" w:lineRule="exact"/>
        <w:ind w:firstLine="709"/>
        <w:jc w:val="both"/>
        <w:rPr>
          <w:rFonts w:ascii="Times New Roman" w:hAnsi="Times New Roman" w:cs="Times New Roman"/>
          <w:sz w:val="24"/>
          <w:szCs w:val="28"/>
        </w:rPr>
      </w:pPr>
      <w:r w:rsidRPr="002F0C6B">
        <w:rPr>
          <w:rFonts w:ascii="Times New Roman" w:hAnsi="Times New Roman" w:cs="Times New Roman"/>
          <w:b/>
          <w:sz w:val="24"/>
          <w:szCs w:val="28"/>
        </w:rPr>
        <w:t>Структура и объем диссертации.</w:t>
      </w:r>
      <w:r w:rsidRPr="002F0C6B">
        <w:rPr>
          <w:rFonts w:ascii="Times New Roman" w:hAnsi="Times New Roman" w:cs="Times New Roman"/>
          <w:sz w:val="24"/>
          <w:szCs w:val="28"/>
        </w:rPr>
        <w:t xml:space="preserve"> Диссертация состоит из введения, 5 глав, заключения, списка литературы и 1</w:t>
      </w:r>
      <w:r w:rsidRPr="002F0C6B">
        <w:rPr>
          <w:rFonts w:ascii="Times New Roman" w:hAnsi="Times New Roman" w:cs="Times New Roman"/>
          <w:sz w:val="24"/>
          <w:szCs w:val="28"/>
          <w:lang w:val="be-BY"/>
        </w:rPr>
        <w:t>2</w:t>
      </w:r>
      <w:r w:rsidRPr="002F0C6B">
        <w:rPr>
          <w:rFonts w:ascii="Times New Roman" w:hAnsi="Times New Roman" w:cs="Times New Roman"/>
          <w:sz w:val="24"/>
          <w:szCs w:val="28"/>
        </w:rPr>
        <w:t xml:space="preserve"> приложений, изложена на </w:t>
      </w:r>
      <w:r>
        <w:rPr>
          <w:rFonts w:ascii="Times New Roman" w:hAnsi="Times New Roman" w:cs="Times New Roman"/>
          <w:sz w:val="24"/>
          <w:szCs w:val="28"/>
          <w:lang w:val="be-BY"/>
        </w:rPr>
        <w:t>79</w:t>
      </w:r>
      <w:r w:rsidRPr="002F0C6B">
        <w:rPr>
          <w:rFonts w:ascii="Times New Roman" w:hAnsi="Times New Roman" w:cs="Times New Roman"/>
          <w:sz w:val="24"/>
          <w:szCs w:val="28"/>
        </w:rPr>
        <w:t xml:space="preserve"> страницах, иллюстрирована 8 таблицами и 1</w:t>
      </w:r>
      <w:r w:rsidRPr="002F0C6B">
        <w:rPr>
          <w:rFonts w:ascii="Times New Roman" w:hAnsi="Times New Roman" w:cs="Times New Roman"/>
          <w:sz w:val="24"/>
          <w:szCs w:val="28"/>
          <w:lang w:val="be-BY"/>
        </w:rPr>
        <w:t>1</w:t>
      </w:r>
      <w:r w:rsidRPr="002F0C6B">
        <w:rPr>
          <w:rFonts w:ascii="Times New Roman" w:hAnsi="Times New Roman" w:cs="Times New Roman"/>
          <w:sz w:val="24"/>
          <w:szCs w:val="28"/>
        </w:rPr>
        <w:t xml:space="preserve"> рисунками, использовано </w:t>
      </w:r>
      <w:r w:rsidRPr="002F0C6B">
        <w:rPr>
          <w:rFonts w:ascii="Times New Roman" w:hAnsi="Times New Roman" w:cs="Times New Roman"/>
          <w:sz w:val="24"/>
          <w:szCs w:val="28"/>
          <w:lang w:val="be-BY"/>
        </w:rPr>
        <w:t>61</w:t>
      </w:r>
      <w:r w:rsidRPr="002F0C6B">
        <w:rPr>
          <w:rFonts w:ascii="Times New Roman" w:hAnsi="Times New Roman" w:cs="Times New Roman"/>
          <w:sz w:val="24"/>
          <w:szCs w:val="28"/>
        </w:rPr>
        <w:t xml:space="preserve"> </w:t>
      </w:r>
      <w:proofErr w:type="spellStart"/>
      <w:r w:rsidRPr="002F0C6B">
        <w:rPr>
          <w:rFonts w:ascii="Times New Roman" w:hAnsi="Times New Roman" w:cs="Times New Roman"/>
          <w:sz w:val="24"/>
          <w:szCs w:val="28"/>
        </w:rPr>
        <w:t>библиографически</w:t>
      </w:r>
      <w:proofErr w:type="spellEnd"/>
      <w:r w:rsidRPr="002F0C6B">
        <w:rPr>
          <w:rFonts w:ascii="Times New Roman" w:hAnsi="Times New Roman" w:cs="Times New Roman"/>
          <w:sz w:val="24"/>
          <w:szCs w:val="28"/>
          <w:lang w:val="be-BY"/>
        </w:rPr>
        <w:t>й</w:t>
      </w:r>
      <w:r w:rsidRPr="002F0C6B">
        <w:rPr>
          <w:rFonts w:ascii="Times New Roman" w:hAnsi="Times New Roman" w:cs="Times New Roman"/>
          <w:sz w:val="24"/>
          <w:szCs w:val="28"/>
        </w:rPr>
        <w:t xml:space="preserve"> источник.</w:t>
      </w:r>
    </w:p>
    <w:p w:rsidR="002027A6" w:rsidRPr="002F0C6B" w:rsidRDefault="002027A6" w:rsidP="002027A6">
      <w:pPr>
        <w:pStyle w:val="1"/>
        <w:pageBreakBefore/>
        <w:spacing w:before="360" w:after="360" w:line="360" w:lineRule="exact"/>
        <w:jc w:val="center"/>
        <w:rPr>
          <w:rFonts w:ascii="Times New Roman" w:hAnsi="Times New Roman" w:cs="Times New Roman"/>
          <w:color w:val="auto"/>
        </w:rPr>
      </w:pPr>
      <w:bookmarkStart w:id="1" w:name="_Toc11951874"/>
      <w:r w:rsidRPr="002F0C6B">
        <w:rPr>
          <w:rFonts w:ascii="Times New Roman" w:hAnsi="Times New Roman" w:cs="Times New Roman"/>
          <w:color w:val="auto"/>
        </w:rPr>
        <w:lastRenderedPageBreak/>
        <w:t>АГУЛЬНАЯ ХАРАКТАРЫСТЫКА РАБОТЫ</w:t>
      </w:r>
      <w:bookmarkEnd w:id="1"/>
    </w:p>
    <w:p w:rsidR="002027A6" w:rsidRPr="002F0C6B" w:rsidRDefault="002027A6" w:rsidP="002027A6">
      <w:pPr>
        <w:spacing w:after="0" w:line="360" w:lineRule="exact"/>
        <w:ind w:firstLine="709"/>
        <w:jc w:val="both"/>
        <w:rPr>
          <w:rFonts w:ascii="Times New Roman" w:hAnsi="Times New Roman" w:cs="Times New Roman"/>
          <w:sz w:val="24"/>
        </w:rPr>
      </w:pPr>
      <w:r w:rsidRPr="002F0C6B">
        <w:rPr>
          <w:rFonts w:ascii="Times New Roman" w:hAnsi="Times New Roman" w:cs="Times New Roman"/>
          <w:sz w:val="24"/>
        </w:rPr>
        <w:t>РЭКРЭАЦЫЙНАЯ НАГРУЗКА, ТУРЫСЦКА-РЭКРЭАЦЫЙНЫ ПАТЭНЦЫЯЛ, РАЗЛІКОВАЯ НАВЕДВАЛЬНАЯ ТЭРЫТОРЫЯ, ЭКАЛАГІЧНЫ ТУРЫЗМ</w:t>
      </w:r>
    </w:p>
    <w:p w:rsidR="002027A6" w:rsidRPr="002F0C6B" w:rsidRDefault="002027A6" w:rsidP="002027A6">
      <w:pPr>
        <w:spacing w:after="0" w:line="360" w:lineRule="exact"/>
        <w:ind w:firstLine="709"/>
        <w:jc w:val="both"/>
        <w:rPr>
          <w:rFonts w:ascii="Times New Roman" w:hAnsi="Times New Roman" w:cs="Times New Roman"/>
          <w:sz w:val="24"/>
        </w:rPr>
      </w:pPr>
    </w:p>
    <w:p w:rsidR="002027A6" w:rsidRPr="002F0C6B" w:rsidRDefault="002027A6" w:rsidP="002027A6">
      <w:pPr>
        <w:spacing w:after="0" w:line="360" w:lineRule="exact"/>
        <w:ind w:firstLine="709"/>
        <w:jc w:val="both"/>
        <w:rPr>
          <w:rFonts w:ascii="Times New Roman" w:hAnsi="Times New Roman" w:cs="Times New Roman"/>
          <w:sz w:val="24"/>
        </w:rPr>
      </w:pPr>
      <w:proofErr w:type="spellStart"/>
      <w:r w:rsidRPr="002F0C6B">
        <w:rPr>
          <w:rFonts w:ascii="Times New Roman" w:hAnsi="Times New Roman" w:cs="Times New Roman"/>
          <w:b/>
          <w:sz w:val="24"/>
        </w:rPr>
        <w:t>Актуальнасць</w:t>
      </w:r>
      <w:proofErr w:type="spellEnd"/>
      <w:r w:rsidRPr="002F0C6B">
        <w:rPr>
          <w:rFonts w:ascii="Times New Roman" w:hAnsi="Times New Roman" w:cs="Times New Roman"/>
          <w:b/>
          <w:sz w:val="24"/>
        </w:rPr>
        <w:t xml:space="preserve"> </w:t>
      </w:r>
      <w:proofErr w:type="spellStart"/>
      <w:r w:rsidRPr="002F0C6B">
        <w:rPr>
          <w:rFonts w:ascii="Times New Roman" w:hAnsi="Times New Roman" w:cs="Times New Roman"/>
          <w:b/>
          <w:sz w:val="24"/>
        </w:rPr>
        <w:t>тэмы</w:t>
      </w:r>
      <w:proofErr w:type="spellEnd"/>
      <w:r w:rsidRPr="002F0C6B">
        <w:rPr>
          <w:rFonts w:ascii="Times New Roman" w:hAnsi="Times New Roman" w:cs="Times New Roman"/>
          <w:b/>
          <w:sz w:val="24"/>
        </w:rPr>
        <w:t>.</w:t>
      </w:r>
      <w:r w:rsidRPr="002F0C6B">
        <w:rPr>
          <w:rFonts w:ascii="Times New Roman" w:hAnsi="Times New Roman" w:cs="Times New Roman"/>
          <w:sz w:val="24"/>
        </w:rPr>
        <w:t xml:space="preserve"> Вострая </w:t>
      </w:r>
      <w:proofErr w:type="spellStart"/>
      <w:r w:rsidRPr="002F0C6B">
        <w:rPr>
          <w:rFonts w:ascii="Times New Roman" w:hAnsi="Times New Roman" w:cs="Times New Roman"/>
          <w:sz w:val="24"/>
        </w:rPr>
        <w:t>неабходнасць</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ацаніць</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існуючую</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рэкрэацыйную</w:t>
      </w:r>
      <w:proofErr w:type="spellEnd"/>
      <w:r w:rsidRPr="002F0C6B">
        <w:rPr>
          <w:rFonts w:ascii="Times New Roman" w:hAnsi="Times New Roman" w:cs="Times New Roman"/>
          <w:sz w:val="24"/>
        </w:rPr>
        <w:t xml:space="preserve"> нагрузку на </w:t>
      </w:r>
      <w:proofErr w:type="spellStart"/>
      <w:r w:rsidRPr="002F0C6B">
        <w:rPr>
          <w:rFonts w:ascii="Times New Roman" w:hAnsi="Times New Roman" w:cs="Times New Roman"/>
          <w:sz w:val="24"/>
        </w:rPr>
        <w:t>тэрыторыю</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ландшафтнага</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заказніка</w:t>
      </w:r>
      <w:proofErr w:type="spellEnd"/>
      <w:r w:rsidRPr="002F0C6B">
        <w:rPr>
          <w:rFonts w:ascii="Times New Roman" w:hAnsi="Times New Roman" w:cs="Times New Roman"/>
          <w:sz w:val="24"/>
        </w:rPr>
        <w:t xml:space="preserve"> </w:t>
      </w:r>
      <w:r w:rsidRPr="002F0C6B">
        <w:rPr>
          <w:rFonts w:ascii="Times New Roman" w:hAnsi="Times New Roman" w:cs="Times New Roman"/>
          <w:sz w:val="24"/>
          <w:lang w:val="be-BY"/>
        </w:rPr>
        <w:t>“</w:t>
      </w:r>
      <w:proofErr w:type="spellStart"/>
      <w:proofErr w:type="gramStart"/>
      <w:r w:rsidRPr="002F0C6B">
        <w:rPr>
          <w:rFonts w:ascii="Times New Roman" w:hAnsi="Times New Roman" w:cs="Times New Roman"/>
          <w:sz w:val="24"/>
        </w:rPr>
        <w:t>Св</w:t>
      </w:r>
      <w:proofErr w:type="spellEnd"/>
      <w:proofErr w:type="gramEnd"/>
      <w:r w:rsidRPr="002F0C6B">
        <w:rPr>
          <w:rFonts w:ascii="Times New Roman" w:hAnsi="Times New Roman" w:cs="Times New Roman"/>
          <w:sz w:val="24"/>
          <w:lang w:val="be-BY"/>
        </w:rPr>
        <w:t>іц</w:t>
      </w:r>
      <w:proofErr w:type="spellStart"/>
      <w:r w:rsidRPr="002F0C6B">
        <w:rPr>
          <w:rFonts w:ascii="Times New Roman" w:hAnsi="Times New Roman" w:cs="Times New Roman"/>
          <w:sz w:val="24"/>
        </w:rPr>
        <w:t>язянск</w:t>
      </w:r>
      <w:proofErr w:type="spellEnd"/>
      <w:r w:rsidRPr="002F0C6B">
        <w:rPr>
          <w:rFonts w:ascii="Times New Roman" w:hAnsi="Times New Roman" w:cs="Times New Roman"/>
          <w:sz w:val="24"/>
          <w:lang w:val="be-BY"/>
        </w:rPr>
        <w:t>і”</w:t>
      </w:r>
      <w:r w:rsidRPr="002F0C6B">
        <w:rPr>
          <w:rFonts w:ascii="Times New Roman" w:hAnsi="Times New Roman" w:cs="Times New Roman"/>
          <w:sz w:val="24"/>
        </w:rPr>
        <w:t xml:space="preserve"> для </w:t>
      </w:r>
      <w:proofErr w:type="spellStart"/>
      <w:r w:rsidRPr="002F0C6B">
        <w:rPr>
          <w:rFonts w:ascii="Times New Roman" w:hAnsi="Times New Roman" w:cs="Times New Roman"/>
          <w:sz w:val="24"/>
        </w:rPr>
        <w:t>прадухілення</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знясілення</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біяразнастайнасці</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тэрыторыі</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і</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рэалізацыі</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мэты</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стварэння</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ахоўнай</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тэрыторыі</w:t>
      </w:r>
      <w:proofErr w:type="spellEnd"/>
      <w:r w:rsidRPr="002F0C6B">
        <w:rPr>
          <w:rFonts w:ascii="Times New Roman" w:hAnsi="Times New Roman" w:cs="Times New Roman"/>
          <w:sz w:val="24"/>
        </w:rPr>
        <w:t>.</w:t>
      </w:r>
    </w:p>
    <w:p w:rsidR="002027A6" w:rsidRPr="002F0C6B" w:rsidRDefault="002027A6" w:rsidP="002027A6">
      <w:pPr>
        <w:spacing w:after="0" w:line="360" w:lineRule="exact"/>
        <w:ind w:firstLine="709"/>
        <w:jc w:val="both"/>
        <w:rPr>
          <w:rFonts w:ascii="Times New Roman" w:hAnsi="Times New Roman" w:cs="Times New Roman"/>
          <w:sz w:val="24"/>
        </w:rPr>
      </w:pPr>
      <w:r w:rsidRPr="002F0C6B">
        <w:rPr>
          <w:rFonts w:ascii="Times New Roman" w:hAnsi="Times New Roman" w:cs="Times New Roman"/>
          <w:b/>
          <w:sz w:val="24"/>
        </w:rPr>
        <w:t>Аб</w:t>
      </w:r>
      <w:r w:rsidRPr="002F0C6B">
        <w:rPr>
          <w:rFonts w:ascii="Times New Roman" w:hAnsi="Times New Roman" w:cs="Times New Roman"/>
          <w:b/>
          <w:sz w:val="24"/>
          <w:lang w:val="be-BY"/>
        </w:rPr>
        <w:t>’</w:t>
      </w:r>
      <w:proofErr w:type="spellStart"/>
      <w:r w:rsidRPr="002F0C6B">
        <w:rPr>
          <w:rFonts w:ascii="Times New Roman" w:hAnsi="Times New Roman" w:cs="Times New Roman"/>
          <w:b/>
          <w:sz w:val="24"/>
        </w:rPr>
        <w:t>ект</w:t>
      </w:r>
      <w:proofErr w:type="spellEnd"/>
      <w:r w:rsidRPr="002F0C6B">
        <w:rPr>
          <w:rFonts w:ascii="Times New Roman" w:hAnsi="Times New Roman" w:cs="Times New Roman"/>
          <w:b/>
          <w:sz w:val="24"/>
        </w:rPr>
        <w:t xml:space="preserve"> </w:t>
      </w:r>
      <w:proofErr w:type="spellStart"/>
      <w:r w:rsidRPr="002F0C6B">
        <w:rPr>
          <w:rFonts w:ascii="Times New Roman" w:hAnsi="Times New Roman" w:cs="Times New Roman"/>
          <w:b/>
          <w:sz w:val="24"/>
        </w:rPr>
        <w:t>даследаванн</w:t>
      </w:r>
      <w:proofErr w:type="spellEnd"/>
      <w:r w:rsidRPr="002F0C6B">
        <w:rPr>
          <w:rFonts w:ascii="Times New Roman" w:hAnsi="Times New Roman" w:cs="Times New Roman"/>
          <w:b/>
          <w:sz w:val="24"/>
          <w:lang w:val="be-BY"/>
        </w:rPr>
        <w:t>я</w:t>
      </w:r>
      <w:r w:rsidRPr="002F0C6B">
        <w:rPr>
          <w:rFonts w:ascii="Times New Roman" w:hAnsi="Times New Roman" w:cs="Times New Roman"/>
          <w:b/>
          <w:sz w:val="24"/>
        </w:rPr>
        <w:t>:</w:t>
      </w:r>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турысцка-рэкрэацыйны</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патэнцыял</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ландшафтнага</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заказніка</w:t>
      </w:r>
      <w:proofErr w:type="spellEnd"/>
      <w:r w:rsidRPr="002F0C6B">
        <w:rPr>
          <w:rFonts w:ascii="Times New Roman" w:hAnsi="Times New Roman" w:cs="Times New Roman"/>
          <w:sz w:val="24"/>
        </w:rPr>
        <w:t xml:space="preserve"> </w:t>
      </w:r>
      <w:r w:rsidRPr="002F0C6B">
        <w:rPr>
          <w:rFonts w:ascii="Times New Roman" w:hAnsi="Times New Roman" w:cs="Times New Roman"/>
          <w:sz w:val="24"/>
          <w:lang w:val="be-BY"/>
        </w:rPr>
        <w:t>“</w:t>
      </w:r>
      <w:proofErr w:type="spellStart"/>
      <w:proofErr w:type="gramStart"/>
      <w:r w:rsidRPr="002F0C6B">
        <w:rPr>
          <w:rFonts w:ascii="Times New Roman" w:hAnsi="Times New Roman" w:cs="Times New Roman"/>
          <w:sz w:val="24"/>
        </w:rPr>
        <w:t>Св</w:t>
      </w:r>
      <w:proofErr w:type="gramEnd"/>
      <w:r w:rsidRPr="002F0C6B">
        <w:rPr>
          <w:rFonts w:ascii="Times New Roman" w:hAnsi="Times New Roman" w:cs="Times New Roman"/>
          <w:sz w:val="24"/>
        </w:rPr>
        <w:t>іцязянскі</w:t>
      </w:r>
      <w:proofErr w:type="spellEnd"/>
      <w:r w:rsidRPr="002F0C6B">
        <w:rPr>
          <w:rFonts w:ascii="Times New Roman" w:hAnsi="Times New Roman" w:cs="Times New Roman"/>
          <w:sz w:val="24"/>
          <w:lang w:val="be-BY"/>
        </w:rPr>
        <w:t>”</w:t>
      </w:r>
      <w:r w:rsidRPr="002F0C6B">
        <w:rPr>
          <w:rFonts w:ascii="Times New Roman" w:hAnsi="Times New Roman" w:cs="Times New Roman"/>
          <w:sz w:val="24"/>
        </w:rPr>
        <w:t>.</w:t>
      </w:r>
    </w:p>
    <w:p w:rsidR="002027A6" w:rsidRPr="002F0C6B" w:rsidRDefault="002027A6" w:rsidP="002027A6">
      <w:pPr>
        <w:spacing w:after="0" w:line="360" w:lineRule="exact"/>
        <w:ind w:firstLine="709"/>
        <w:jc w:val="both"/>
        <w:rPr>
          <w:rFonts w:ascii="Times New Roman" w:hAnsi="Times New Roman" w:cs="Times New Roman"/>
          <w:sz w:val="24"/>
          <w:lang w:val="be-BY"/>
        </w:rPr>
      </w:pPr>
      <w:proofErr w:type="spellStart"/>
      <w:r w:rsidRPr="002F0C6B">
        <w:rPr>
          <w:rFonts w:ascii="Times New Roman" w:hAnsi="Times New Roman" w:cs="Times New Roman"/>
          <w:b/>
          <w:sz w:val="24"/>
        </w:rPr>
        <w:t>Прадмет</w:t>
      </w:r>
      <w:proofErr w:type="spellEnd"/>
      <w:r w:rsidRPr="002F0C6B">
        <w:rPr>
          <w:rFonts w:ascii="Times New Roman" w:hAnsi="Times New Roman" w:cs="Times New Roman"/>
          <w:b/>
          <w:sz w:val="24"/>
        </w:rPr>
        <w:t xml:space="preserve"> </w:t>
      </w:r>
      <w:proofErr w:type="spellStart"/>
      <w:r w:rsidRPr="002F0C6B">
        <w:rPr>
          <w:rFonts w:ascii="Times New Roman" w:hAnsi="Times New Roman" w:cs="Times New Roman"/>
          <w:b/>
          <w:sz w:val="24"/>
        </w:rPr>
        <w:t>даследавання</w:t>
      </w:r>
      <w:proofErr w:type="spellEnd"/>
      <w:r w:rsidRPr="002F0C6B">
        <w:rPr>
          <w:rFonts w:ascii="Times New Roman" w:hAnsi="Times New Roman" w:cs="Times New Roman"/>
          <w:b/>
          <w:sz w:val="24"/>
        </w:rPr>
        <w:t>:</w:t>
      </w:r>
      <w:r w:rsidRPr="002F0C6B">
        <w:rPr>
          <w:rFonts w:ascii="Times New Roman" w:hAnsi="Times New Roman" w:cs="Times New Roman"/>
          <w:sz w:val="24"/>
        </w:rPr>
        <w:t xml:space="preserve"> </w:t>
      </w:r>
      <w:proofErr w:type="spellStart"/>
      <w:r w:rsidRPr="002F0C6B">
        <w:rPr>
          <w:rFonts w:ascii="Times New Roman" w:hAnsi="Times New Roman" w:cs="Times New Roman"/>
          <w:sz w:val="24"/>
        </w:rPr>
        <w:t>рэкрэацыйная</w:t>
      </w:r>
      <w:proofErr w:type="spellEnd"/>
      <w:r w:rsidRPr="002F0C6B">
        <w:rPr>
          <w:rFonts w:ascii="Times New Roman" w:hAnsi="Times New Roman" w:cs="Times New Roman"/>
          <w:sz w:val="24"/>
        </w:rPr>
        <w:t xml:space="preserve"> нагрузка на </w:t>
      </w:r>
      <w:proofErr w:type="spellStart"/>
      <w:r w:rsidRPr="002F0C6B">
        <w:rPr>
          <w:rFonts w:ascii="Times New Roman" w:hAnsi="Times New Roman" w:cs="Times New Roman"/>
          <w:sz w:val="24"/>
        </w:rPr>
        <w:t>тэрыторыю</w:t>
      </w:r>
      <w:proofErr w:type="spellEnd"/>
      <w:r w:rsidRPr="002F0C6B">
        <w:rPr>
          <w:rFonts w:ascii="Times New Roman" w:hAnsi="Times New Roman" w:cs="Times New Roman"/>
          <w:sz w:val="24"/>
        </w:rPr>
        <w:t xml:space="preserve"> </w:t>
      </w:r>
      <w:proofErr w:type="spellStart"/>
      <w:r w:rsidRPr="002F0C6B">
        <w:rPr>
          <w:rFonts w:ascii="Times New Roman" w:hAnsi="Times New Roman" w:cs="Times New Roman"/>
          <w:sz w:val="24"/>
        </w:rPr>
        <w:t>заказніка</w:t>
      </w:r>
      <w:proofErr w:type="spellEnd"/>
      <w:r w:rsidRPr="002F0C6B">
        <w:rPr>
          <w:rFonts w:ascii="Times New Roman" w:hAnsi="Times New Roman" w:cs="Times New Roman"/>
          <w:sz w:val="24"/>
        </w:rPr>
        <w:t>.</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Мэтай даследавання</w:t>
      </w:r>
      <w:r w:rsidRPr="002F0C6B">
        <w:rPr>
          <w:rFonts w:ascii="Times New Roman" w:hAnsi="Times New Roman" w:cs="Times New Roman"/>
          <w:sz w:val="24"/>
          <w:lang w:val="be-BY"/>
        </w:rPr>
        <w:t xml:space="preserve"> з’яўляецца зрабіць ацэнку фактычнай рэкрэацыйнай нагрузкі на тэрыторыю ландшафтнага заказніка “Свіцязянскі” і распрацаваць рэкамендацыі па аптымізацыі рэкрэацыйнага выкарыстання тэрыторыі.</w:t>
      </w:r>
    </w:p>
    <w:p w:rsidR="002027A6" w:rsidRPr="002F0C6B" w:rsidRDefault="002027A6" w:rsidP="002027A6">
      <w:pPr>
        <w:spacing w:after="0" w:line="360" w:lineRule="exact"/>
        <w:ind w:firstLine="709"/>
        <w:jc w:val="both"/>
        <w:rPr>
          <w:rFonts w:ascii="Times New Roman" w:hAnsi="Times New Roman" w:cs="Times New Roman"/>
          <w:b/>
          <w:sz w:val="24"/>
          <w:lang w:val="be-BY"/>
        </w:rPr>
      </w:pPr>
      <w:r w:rsidRPr="002F0C6B">
        <w:rPr>
          <w:rFonts w:ascii="Times New Roman" w:hAnsi="Times New Roman" w:cs="Times New Roman"/>
          <w:sz w:val="24"/>
          <w:lang w:val="be-BY"/>
        </w:rPr>
        <w:t xml:space="preserve">У рамках пастаўленай мэты ў працэсе даследавання былі вызначаны наступныя </w:t>
      </w:r>
      <w:r w:rsidRPr="002F0C6B">
        <w:rPr>
          <w:rFonts w:ascii="Times New Roman" w:hAnsi="Times New Roman" w:cs="Times New Roman"/>
          <w:b/>
          <w:sz w:val="24"/>
          <w:lang w:val="be-BY"/>
        </w:rPr>
        <w:t>задачы:</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1. зрабіць разлік дапушчальнай рэкрэацыйнай нагрузкі для тэрыторыі ландшафтнага заказніка “Свіцязянскі” і параўнаць яе з фактычнай рэкрэацыйнай нагрузкай ў межах доследнага заказніка;</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2.вырабіць ідэнтыфікацыю экалагічных рызык, звязаных з рэкрэацыйнай перанагрузкай на тэрыторыю;</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3. распрацаваць рэкамендацыі па аптымізацыі кіравання рэкрэацыйнай нагрузкай на доследнай тэрыторыі.</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Навуковая навізна работы.</w:t>
      </w:r>
      <w:r w:rsidRPr="002F0C6B">
        <w:rPr>
          <w:rFonts w:ascii="Times New Roman" w:hAnsi="Times New Roman" w:cs="Times New Roman"/>
          <w:sz w:val="24"/>
          <w:lang w:val="be-BY"/>
        </w:rPr>
        <w:t xml:space="preserve"> Выраблены аналіз існуючых методык вызначэння рэкрэацыйнай нагрузкі на тэрыторыю, выяўлены недахопы, у тым ліку і ў працэсе практычнага прымянення. У працы прадстаўлена распрацаваная аўтарам методыка комплекснай ацэнкі прывабнасці тэрыторыі для развіцця экалагічнага турызму (далей – экатурызм).</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Практычная значнасць работы.</w:t>
      </w:r>
      <w:r w:rsidRPr="002F0C6B">
        <w:rPr>
          <w:rFonts w:ascii="Times New Roman" w:hAnsi="Times New Roman" w:cs="Times New Roman"/>
          <w:sz w:val="24"/>
          <w:lang w:val="be-BY"/>
        </w:rPr>
        <w:t xml:space="preserve"> У рабоце прадстаўлены вынікі практычнага прымянення методыкі ацэнкі рэкрэацыйнай нагрузкі, якія разлічваюцца пры адсутнасці дадзеных лабараторных даследаванняў. Дадзеныя методыкі могуць выкарыстоўвацца для першаснага аналізу рэкрэацыйнай нагрузкі на тэрыторыю. Прадстаўленая ў рабоце методыка ацэньвання тэрыторыі для развіцця экатурызму дазваляе таксама першасна ацаніць тэрыторыю не толькі для вызначэння неабходнасці развіцця экатурызму, але і даць магчымасць вызначыць кірунак развіцця экатурызму.</w:t>
      </w:r>
    </w:p>
    <w:p w:rsidR="002027A6" w:rsidRPr="002F0C6B" w:rsidRDefault="002027A6" w:rsidP="002027A6">
      <w:pPr>
        <w:pageBreakBefore/>
        <w:spacing w:after="0" w:line="360" w:lineRule="exact"/>
        <w:ind w:firstLine="709"/>
        <w:jc w:val="both"/>
        <w:rPr>
          <w:rFonts w:ascii="Times New Roman" w:hAnsi="Times New Roman" w:cs="Times New Roman"/>
          <w:b/>
          <w:sz w:val="24"/>
          <w:lang w:val="be-BY"/>
        </w:rPr>
      </w:pPr>
      <w:r w:rsidRPr="002F0C6B">
        <w:rPr>
          <w:rFonts w:ascii="Times New Roman" w:hAnsi="Times New Roman" w:cs="Times New Roman"/>
          <w:b/>
          <w:sz w:val="24"/>
          <w:lang w:val="be-BY"/>
        </w:rPr>
        <w:lastRenderedPageBreak/>
        <w:t>Палажэнні, якія выносяцца на абарону:</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1 Фактычная рэкрэацыйная нагрузка перавышае разлічаную дапушчальную рэкрэацыйную нагрузку ў 4</w:t>
      </w:r>
      <w:r w:rsidRPr="002F0C6B">
        <w:rPr>
          <w:rFonts w:ascii="Times New Roman" w:hAnsi="Times New Roman" w:cs="Times New Roman"/>
          <w:sz w:val="24"/>
          <w:szCs w:val="28"/>
          <w:lang w:val="be-BY"/>
        </w:rPr>
        <w:t>–</w:t>
      </w:r>
      <w:r w:rsidRPr="002F0C6B">
        <w:rPr>
          <w:rFonts w:ascii="Times New Roman" w:hAnsi="Times New Roman" w:cs="Times New Roman"/>
          <w:sz w:val="24"/>
          <w:lang w:val="be-BY"/>
        </w:rPr>
        <w:t>5 раз пры разліку па методыцы УНІІЛМ; у 8</w:t>
      </w:r>
      <w:r w:rsidRPr="002F0C6B">
        <w:rPr>
          <w:rFonts w:ascii="Times New Roman" w:hAnsi="Times New Roman" w:cs="Times New Roman"/>
          <w:sz w:val="24"/>
          <w:szCs w:val="28"/>
          <w:lang w:val="be-BY"/>
        </w:rPr>
        <w:t>–</w:t>
      </w:r>
      <w:r w:rsidRPr="002F0C6B">
        <w:rPr>
          <w:rFonts w:ascii="Times New Roman" w:hAnsi="Times New Roman" w:cs="Times New Roman"/>
          <w:sz w:val="24"/>
          <w:lang w:val="be-BY"/>
        </w:rPr>
        <w:t>10 раз пры разліках дапушчальнай нагрузкі па патрабаванням ТКП, у 15</w:t>
      </w:r>
      <w:r w:rsidRPr="002F0C6B">
        <w:rPr>
          <w:rFonts w:ascii="Times New Roman" w:hAnsi="Times New Roman" w:cs="Times New Roman"/>
          <w:sz w:val="24"/>
          <w:szCs w:val="28"/>
          <w:lang w:val="be-BY"/>
        </w:rPr>
        <w:t>–</w:t>
      </w:r>
      <w:r w:rsidRPr="002F0C6B">
        <w:rPr>
          <w:rFonts w:ascii="Times New Roman" w:hAnsi="Times New Roman" w:cs="Times New Roman"/>
          <w:sz w:val="24"/>
          <w:lang w:val="be-BY"/>
        </w:rPr>
        <w:t>20 раз пры разліку па методыцы вызначэння нагрузкі на ААПТ, пры разліку магутнасці ўздзеяння, рэкрэацыйнай агрэсіўнасці і рэкрэацыйнага ціску;</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2 У выніку рэкрэацыйнай перанагрузкі на рэкрэацыйную зону заказніка выяўлен шэраг праблем: негатыўныя змены ў экасістэме, недахоп кіравання за наведваннем, недахоп добраўпарадкавання, – для вырашэння якіх рэкамендуецца комплексна выкарыстоўваць адміністрацыйныя, эканамічныя і інфармацыйныя інструменты рэгулявання;</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3 Па выніках першаснай комплекснай ацэнкі эстэтычнай прывабнасці тэрыторыі Навагрудскі раён мае высокую эстэтычную прывабнасць для развіцця экалагічнага турызму ў рэгіёне эколага-этнаграфічнага кірунку.</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Апрабацыя працы.</w:t>
      </w:r>
      <w:r w:rsidRPr="002F0C6B">
        <w:rPr>
          <w:rFonts w:ascii="Times New Roman" w:hAnsi="Times New Roman" w:cs="Times New Roman"/>
          <w:sz w:val="24"/>
          <w:lang w:val="be-BY"/>
        </w:rPr>
        <w:t xml:space="preserve"> Асноўныя палажэнні дысертацыі, методыкі і вынікі даследаванняў і практычныя рэкамендацыі абмеркаваны на міжнародных навукова-практычных канферэнцыях: «Actual environmental problems», Мінск-2018; «Сахараўскія чытанні 2019», Мінск-2019.</w:t>
      </w:r>
    </w:p>
    <w:p w:rsidR="002027A6" w:rsidRPr="002F0C6B" w:rsidRDefault="002027A6" w:rsidP="002027A6">
      <w:pPr>
        <w:spacing w:after="0" w:line="360" w:lineRule="exact"/>
        <w:ind w:firstLine="709"/>
        <w:jc w:val="both"/>
        <w:rPr>
          <w:rFonts w:ascii="Times New Roman" w:hAnsi="Times New Roman" w:cs="Times New Roman"/>
          <w:b/>
          <w:sz w:val="24"/>
          <w:lang w:val="be-BY"/>
        </w:rPr>
      </w:pPr>
      <w:r w:rsidRPr="002F0C6B">
        <w:rPr>
          <w:rFonts w:ascii="Times New Roman" w:hAnsi="Times New Roman" w:cs="Times New Roman"/>
          <w:b/>
          <w:sz w:val="24"/>
          <w:lang w:val="be-BY"/>
        </w:rPr>
        <w:t>Апублікаванне вынікаў дысертацыі.</w:t>
      </w:r>
    </w:p>
    <w:p w:rsidR="002027A6" w:rsidRPr="000866A6" w:rsidRDefault="002027A6" w:rsidP="002027A6">
      <w:pPr>
        <w:spacing w:after="0"/>
        <w:ind w:firstLine="709"/>
        <w:jc w:val="both"/>
        <w:rPr>
          <w:rFonts w:ascii="Times New Roman" w:hAnsi="Times New Roman" w:cs="Times New Roman"/>
          <w:sz w:val="24"/>
          <w:szCs w:val="24"/>
          <w:lang w:val="en-US"/>
        </w:rPr>
      </w:pPr>
      <w:r w:rsidRPr="002027A6">
        <w:rPr>
          <w:rFonts w:ascii="Times New Roman" w:hAnsi="Times New Roman" w:cs="Times New Roman"/>
          <w:sz w:val="24"/>
          <w:szCs w:val="24"/>
          <w:lang w:val="be-BY"/>
        </w:rPr>
        <w:t>1. С</w:t>
      </w:r>
      <w:r w:rsidRPr="002F0C6B">
        <w:rPr>
          <w:rFonts w:ascii="Times New Roman" w:hAnsi="Times New Roman" w:cs="Times New Roman"/>
          <w:sz w:val="24"/>
          <w:szCs w:val="24"/>
          <w:lang w:val="be-BY"/>
        </w:rPr>
        <w:t>ц</w:t>
      </w:r>
      <w:r w:rsidRPr="002027A6">
        <w:rPr>
          <w:rFonts w:ascii="Times New Roman" w:hAnsi="Times New Roman" w:cs="Times New Roman"/>
          <w:sz w:val="24"/>
          <w:szCs w:val="24"/>
          <w:lang w:val="be-BY"/>
        </w:rPr>
        <w:t xml:space="preserve">енько, С. А. </w:t>
      </w:r>
      <w:r w:rsidRPr="002F0C6B">
        <w:rPr>
          <w:rFonts w:ascii="Times New Roman" w:hAnsi="Times New Roman" w:cs="Times New Roman"/>
          <w:sz w:val="24"/>
          <w:szCs w:val="24"/>
          <w:lang w:val="be-BY"/>
        </w:rPr>
        <w:t>Э</w:t>
      </w:r>
      <w:r w:rsidRPr="002027A6">
        <w:rPr>
          <w:rFonts w:ascii="Times New Roman" w:hAnsi="Times New Roman" w:cs="Times New Roman"/>
          <w:sz w:val="24"/>
          <w:szCs w:val="24"/>
          <w:lang w:val="be-BY"/>
        </w:rPr>
        <w:t xml:space="preserve">калагічны турызм у Брэсцкай вобласці. </w:t>
      </w:r>
      <w:proofErr w:type="spellStart"/>
      <w:r w:rsidRPr="002F0C6B">
        <w:rPr>
          <w:rFonts w:ascii="Times New Roman" w:hAnsi="Times New Roman" w:cs="Times New Roman"/>
          <w:sz w:val="24"/>
          <w:szCs w:val="24"/>
        </w:rPr>
        <w:t>Інфармацыйна</w:t>
      </w:r>
      <w:proofErr w:type="spellEnd"/>
      <w:r w:rsidRPr="008D682E">
        <w:rPr>
          <w:rFonts w:ascii="Times New Roman" w:hAnsi="Times New Roman" w:cs="Times New Roman"/>
          <w:sz w:val="24"/>
          <w:szCs w:val="24"/>
          <w:lang w:val="en-US"/>
        </w:rPr>
        <w:t>-</w:t>
      </w:r>
      <w:proofErr w:type="spellStart"/>
      <w:r w:rsidRPr="002F0C6B">
        <w:rPr>
          <w:rFonts w:ascii="Times New Roman" w:hAnsi="Times New Roman" w:cs="Times New Roman"/>
          <w:sz w:val="24"/>
          <w:szCs w:val="24"/>
        </w:rPr>
        <w:t>аналітычная</w:t>
      </w:r>
      <w:proofErr w:type="spellEnd"/>
      <w:r w:rsidRPr="008D682E">
        <w:rPr>
          <w:rFonts w:ascii="Times New Roman" w:hAnsi="Times New Roman" w:cs="Times New Roman"/>
          <w:sz w:val="24"/>
          <w:szCs w:val="24"/>
          <w:lang w:val="en-US"/>
        </w:rPr>
        <w:t xml:space="preserve"> </w:t>
      </w:r>
      <w:proofErr w:type="spellStart"/>
      <w:r w:rsidRPr="002F0C6B">
        <w:rPr>
          <w:rFonts w:ascii="Times New Roman" w:hAnsi="Times New Roman" w:cs="Times New Roman"/>
          <w:sz w:val="24"/>
          <w:szCs w:val="24"/>
        </w:rPr>
        <w:t>сістэма</w:t>
      </w:r>
      <w:proofErr w:type="spellEnd"/>
      <w:r w:rsidRPr="008D682E">
        <w:rPr>
          <w:rFonts w:ascii="Times New Roman" w:hAnsi="Times New Roman" w:cs="Times New Roman"/>
          <w:sz w:val="24"/>
          <w:szCs w:val="24"/>
          <w:lang w:val="en-US"/>
        </w:rPr>
        <w:t xml:space="preserve"> // </w:t>
      </w:r>
      <w:r w:rsidRPr="002F0C6B">
        <w:rPr>
          <w:rFonts w:ascii="Times New Roman" w:hAnsi="Times New Roman" w:cs="Times New Roman"/>
          <w:sz w:val="24"/>
          <w:szCs w:val="24"/>
          <w:lang w:val="en-US"/>
        </w:rPr>
        <w:t>LAP</w:t>
      </w:r>
      <w:r w:rsidRPr="008D682E">
        <w:rPr>
          <w:rFonts w:ascii="Times New Roman" w:hAnsi="Times New Roman" w:cs="Times New Roman"/>
          <w:sz w:val="24"/>
          <w:szCs w:val="24"/>
          <w:lang w:val="en-US"/>
        </w:rPr>
        <w:t xml:space="preserve"> </w:t>
      </w:r>
      <w:r w:rsidRPr="002F0C6B">
        <w:rPr>
          <w:rFonts w:ascii="Times New Roman" w:hAnsi="Times New Roman" w:cs="Times New Roman"/>
          <w:sz w:val="24"/>
          <w:szCs w:val="24"/>
          <w:lang w:val="en-US"/>
        </w:rPr>
        <w:t>LAMBERT</w:t>
      </w:r>
      <w:r w:rsidRPr="008D682E">
        <w:rPr>
          <w:rFonts w:ascii="Times New Roman" w:hAnsi="Times New Roman" w:cs="Times New Roman"/>
          <w:sz w:val="24"/>
          <w:szCs w:val="24"/>
          <w:lang w:val="en-US"/>
        </w:rPr>
        <w:t xml:space="preserve"> </w:t>
      </w:r>
      <w:r w:rsidRPr="002F0C6B">
        <w:rPr>
          <w:rFonts w:ascii="Times New Roman" w:hAnsi="Times New Roman" w:cs="Times New Roman"/>
          <w:sz w:val="24"/>
          <w:szCs w:val="24"/>
          <w:lang w:val="en-US"/>
        </w:rPr>
        <w:t>Academic</w:t>
      </w:r>
      <w:r w:rsidRPr="008D682E">
        <w:rPr>
          <w:rFonts w:ascii="Times New Roman" w:hAnsi="Times New Roman" w:cs="Times New Roman"/>
          <w:sz w:val="24"/>
          <w:szCs w:val="24"/>
          <w:lang w:val="en-US"/>
        </w:rPr>
        <w:t xml:space="preserve"> </w:t>
      </w:r>
      <w:r w:rsidRPr="002F0C6B">
        <w:rPr>
          <w:rFonts w:ascii="Times New Roman" w:hAnsi="Times New Roman" w:cs="Times New Roman"/>
          <w:sz w:val="24"/>
          <w:szCs w:val="24"/>
          <w:lang w:val="en-US"/>
        </w:rPr>
        <w:t>Publishing</w:t>
      </w:r>
      <w:r w:rsidRPr="008D682E">
        <w:rPr>
          <w:rFonts w:ascii="Times New Roman" w:hAnsi="Times New Roman" w:cs="Times New Roman"/>
          <w:sz w:val="24"/>
          <w:szCs w:val="24"/>
          <w:lang w:val="en-US"/>
        </w:rPr>
        <w:t xml:space="preserve">. </w:t>
      </w:r>
      <w:r w:rsidRPr="008D682E">
        <w:rPr>
          <w:rFonts w:ascii="Times New Roman" w:hAnsi="Times New Roman" w:cs="Times New Roman"/>
          <w:sz w:val="24"/>
          <w:szCs w:val="28"/>
          <w:lang w:val="en-US"/>
        </w:rPr>
        <w:t>–</w:t>
      </w:r>
      <w:r w:rsidRPr="008D682E">
        <w:rPr>
          <w:rFonts w:ascii="Times New Roman" w:hAnsi="Times New Roman" w:cs="Times New Roman"/>
          <w:sz w:val="24"/>
          <w:szCs w:val="24"/>
          <w:lang w:val="en-US"/>
        </w:rPr>
        <w:t xml:space="preserve"> </w:t>
      </w:r>
      <w:proofErr w:type="gramStart"/>
      <w:r w:rsidRPr="002F0C6B">
        <w:rPr>
          <w:rFonts w:ascii="Times New Roman" w:hAnsi="Times New Roman" w:cs="Times New Roman"/>
          <w:sz w:val="24"/>
          <w:szCs w:val="24"/>
          <w:lang w:val="en-US"/>
        </w:rPr>
        <w:t>Beau</w:t>
      </w:r>
      <w:r w:rsidRPr="008D682E">
        <w:rPr>
          <w:rFonts w:ascii="Times New Roman" w:hAnsi="Times New Roman" w:cs="Times New Roman"/>
          <w:sz w:val="24"/>
          <w:szCs w:val="24"/>
          <w:lang w:val="en-US"/>
        </w:rPr>
        <w:t xml:space="preserve"> </w:t>
      </w:r>
      <w:proofErr w:type="spellStart"/>
      <w:r w:rsidRPr="002F0C6B">
        <w:rPr>
          <w:rFonts w:ascii="Times New Roman" w:hAnsi="Times New Roman" w:cs="Times New Roman"/>
          <w:sz w:val="24"/>
          <w:szCs w:val="24"/>
          <w:lang w:val="en-US"/>
        </w:rPr>
        <w:t>Bassin</w:t>
      </w:r>
      <w:proofErr w:type="spellEnd"/>
      <w:r w:rsidRPr="008D682E">
        <w:rPr>
          <w:rFonts w:ascii="Times New Roman" w:hAnsi="Times New Roman" w:cs="Times New Roman"/>
          <w:sz w:val="24"/>
          <w:szCs w:val="24"/>
          <w:lang w:val="en-US"/>
        </w:rPr>
        <w:t>, 2018.</w:t>
      </w:r>
      <w:proofErr w:type="gramEnd"/>
      <w:r w:rsidR="000866A6" w:rsidRPr="000866A6">
        <w:rPr>
          <w:rFonts w:ascii="Times New Roman" w:hAnsi="Times New Roman" w:cs="Times New Roman"/>
          <w:sz w:val="24"/>
          <w:szCs w:val="24"/>
          <w:lang w:val="en-US"/>
        </w:rPr>
        <w:t xml:space="preserve"> </w:t>
      </w:r>
      <w:r w:rsidR="000866A6" w:rsidRPr="000866A6">
        <w:rPr>
          <w:rFonts w:ascii="Times New Roman" w:hAnsi="Times New Roman" w:cs="Times New Roman"/>
          <w:sz w:val="24"/>
          <w:szCs w:val="28"/>
          <w:lang w:val="en-US"/>
        </w:rPr>
        <w:t xml:space="preserve">– 84 </w:t>
      </w:r>
      <w:r w:rsidR="000866A6">
        <w:rPr>
          <w:rFonts w:ascii="Times New Roman" w:hAnsi="Times New Roman" w:cs="Times New Roman"/>
          <w:sz w:val="24"/>
          <w:szCs w:val="28"/>
        </w:rPr>
        <w:t>с</w:t>
      </w:r>
      <w:r w:rsidR="000866A6" w:rsidRPr="000866A6">
        <w:rPr>
          <w:rFonts w:ascii="Times New Roman" w:hAnsi="Times New Roman" w:cs="Times New Roman"/>
          <w:sz w:val="24"/>
          <w:szCs w:val="28"/>
          <w:lang w:val="en-US"/>
        </w:rPr>
        <w:t>.</w:t>
      </w:r>
    </w:p>
    <w:p w:rsidR="002027A6" w:rsidRPr="002F0C6B" w:rsidRDefault="002027A6" w:rsidP="002027A6">
      <w:pPr>
        <w:spacing w:after="0"/>
        <w:ind w:firstLine="709"/>
        <w:jc w:val="both"/>
        <w:rPr>
          <w:rFonts w:ascii="Times New Roman" w:hAnsi="Times New Roman" w:cs="Times New Roman"/>
          <w:sz w:val="24"/>
          <w:szCs w:val="28"/>
          <w:lang w:val="en-US"/>
        </w:rPr>
      </w:pPr>
      <w:r w:rsidRPr="002F0C6B">
        <w:rPr>
          <w:rFonts w:ascii="Times New Roman" w:hAnsi="Times New Roman" w:cs="Times New Roman"/>
          <w:sz w:val="24"/>
          <w:szCs w:val="28"/>
          <w:lang w:val="en-US"/>
        </w:rPr>
        <w:t xml:space="preserve">2.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S., Kapitsa, U. Method for esthetic appeal of the territory’s assessment to ecological tourism development / S.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U. Kapitsa // Actual environmental problems: proceedings of the VIII International Scientific Conference of young scientists, graduates, master and PhD students, Minsk, November 22–23, 2018 / International Sakharov Environmental Institute of Belarusian State </w:t>
      </w:r>
      <w:proofErr w:type="spellStart"/>
      <w:r w:rsidRPr="002F0C6B">
        <w:rPr>
          <w:rFonts w:ascii="Times New Roman" w:hAnsi="Times New Roman" w:cs="Times New Roman"/>
          <w:sz w:val="24"/>
          <w:szCs w:val="28"/>
          <w:lang w:val="en-US"/>
        </w:rPr>
        <w:t>Universite</w:t>
      </w:r>
      <w:proofErr w:type="spellEnd"/>
      <w:r w:rsidRPr="002F0C6B">
        <w:rPr>
          <w:rFonts w:ascii="Times New Roman" w:hAnsi="Times New Roman" w:cs="Times New Roman"/>
          <w:sz w:val="24"/>
          <w:szCs w:val="28"/>
          <w:lang w:val="en-US"/>
        </w:rPr>
        <w:t xml:space="preserve">; S.A. </w:t>
      </w:r>
      <w:proofErr w:type="spellStart"/>
      <w:r w:rsidRPr="002F0C6B">
        <w:rPr>
          <w:rFonts w:ascii="Times New Roman" w:hAnsi="Times New Roman" w:cs="Times New Roman"/>
          <w:sz w:val="24"/>
          <w:szCs w:val="28"/>
          <w:lang w:val="en-US"/>
        </w:rPr>
        <w:t>Maskevich</w:t>
      </w:r>
      <w:proofErr w:type="spellEnd"/>
      <w:r w:rsidRPr="002F0C6B">
        <w:rPr>
          <w:rFonts w:ascii="Times New Roman" w:hAnsi="Times New Roman" w:cs="Times New Roman"/>
          <w:sz w:val="24"/>
          <w:szCs w:val="28"/>
          <w:lang w:val="en-US"/>
        </w:rPr>
        <w:t xml:space="preserve">, S.S. </w:t>
      </w:r>
      <w:proofErr w:type="spellStart"/>
      <w:r w:rsidRPr="002F0C6B">
        <w:rPr>
          <w:rFonts w:ascii="Times New Roman" w:hAnsi="Times New Roman" w:cs="Times New Roman"/>
          <w:sz w:val="24"/>
          <w:szCs w:val="28"/>
          <w:lang w:val="en-US"/>
        </w:rPr>
        <w:t>Poznyak</w:t>
      </w:r>
      <w:proofErr w:type="spellEnd"/>
      <w:r w:rsidRPr="002F0C6B">
        <w:rPr>
          <w:rFonts w:ascii="Times New Roman" w:hAnsi="Times New Roman" w:cs="Times New Roman"/>
          <w:sz w:val="24"/>
          <w:szCs w:val="28"/>
          <w:lang w:val="en-US"/>
        </w:rPr>
        <w:t>. – Minsk, 2018. – P. 150–151.</w:t>
      </w:r>
    </w:p>
    <w:p w:rsidR="002027A6" w:rsidRPr="002F0C6B" w:rsidRDefault="002027A6" w:rsidP="002027A6">
      <w:pPr>
        <w:spacing w:after="0"/>
        <w:ind w:firstLine="709"/>
        <w:jc w:val="both"/>
        <w:rPr>
          <w:rFonts w:ascii="Times New Roman" w:hAnsi="Times New Roman" w:cs="Times New Roman"/>
          <w:sz w:val="24"/>
          <w:szCs w:val="28"/>
          <w:lang w:val="en-US"/>
        </w:rPr>
      </w:pPr>
      <w:r w:rsidRPr="002F0C6B">
        <w:rPr>
          <w:rFonts w:ascii="Times New Roman" w:hAnsi="Times New Roman" w:cs="Times New Roman"/>
          <w:sz w:val="24"/>
          <w:szCs w:val="28"/>
          <w:lang w:val="en-US"/>
        </w:rPr>
        <w:t xml:space="preserve">3.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S. Calculation of the permissible recreational load on the territory of the landscape reserve of republican significance «</w:t>
      </w:r>
      <w:proofErr w:type="spellStart"/>
      <w:r w:rsidRPr="002F0C6B">
        <w:rPr>
          <w:rFonts w:ascii="Times New Roman" w:hAnsi="Times New Roman" w:cs="Times New Roman"/>
          <w:sz w:val="24"/>
          <w:szCs w:val="28"/>
          <w:lang w:val="en-US"/>
        </w:rPr>
        <w:t>Svityaz</w:t>
      </w:r>
      <w:proofErr w:type="spellEnd"/>
      <w:r w:rsidRPr="002F0C6B">
        <w:rPr>
          <w:rFonts w:ascii="Times New Roman" w:hAnsi="Times New Roman" w:cs="Times New Roman"/>
          <w:sz w:val="24"/>
          <w:szCs w:val="28"/>
          <w:lang w:val="en-US"/>
        </w:rPr>
        <w:t xml:space="preserve">» / S.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 International Independent scientific journal. </w:t>
      </w:r>
      <w:proofErr w:type="gramStart"/>
      <w:r w:rsidRPr="002F0C6B">
        <w:rPr>
          <w:rFonts w:ascii="Times New Roman" w:hAnsi="Times New Roman" w:cs="Times New Roman"/>
          <w:sz w:val="24"/>
          <w:szCs w:val="28"/>
          <w:lang w:val="en-US"/>
        </w:rPr>
        <w:t>Earth sciences.</w:t>
      </w:r>
      <w:proofErr w:type="gramEnd"/>
      <w:r w:rsidRPr="002F0C6B">
        <w:rPr>
          <w:rFonts w:ascii="Times New Roman" w:hAnsi="Times New Roman" w:cs="Times New Roman"/>
          <w:sz w:val="24"/>
          <w:szCs w:val="28"/>
          <w:lang w:val="en-US"/>
        </w:rPr>
        <w:t xml:space="preserve"> – 2019. </w:t>
      </w:r>
      <w:proofErr w:type="gramStart"/>
      <w:r w:rsidRPr="002F0C6B">
        <w:rPr>
          <w:rFonts w:ascii="Times New Roman" w:hAnsi="Times New Roman" w:cs="Times New Roman"/>
          <w:sz w:val="24"/>
          <w:szCs w:val="28"/>
          <w:lang w:val="en-US"/>
        </w:rPr>
        <w:t>– Vol. 1, № 2.</w:t>
      </w:r>
      <w:proofErr w:type="gramEnd"/>
      <w:r w:rsidRPr="002F0C6B">
        <w:rPr>
          <w:rFonts w:ascii="Times New Roman" w:hAnsi="Times New Roman" w:cs="Times New Roman"/>
          <w:sz w:val="24"/>
          <w:szCs w:val="28"/>
          <w:lang w:val="en-US"/>
        </w:rPr>
        <w:t xml:space="preserve"> – P. 7– 10.</w:t>
      </w:r>
    </w:p>
    <w:p w:rsidR="002027A6" w:rsidRPr="002F0C6B" w:rsidRDefault="002027A6" w:rsidP="002027A6">
      <w:pPr>
        <w:spacing w:after="0"/>
        <w:ind w:firstLine="709"/>
        <w:jc w:val="both"/>
        <w:rPr>
          <w:rFonts w:ascii="Times New Roman" w:hAnsi="Times New Roman" w:cs="Times New Roman"/>
          <w:sz w:val="24"/>
          <w:szCs w:val="28"/>
          <w:lang w:val="be-BY"/>
        </w:rPr>
      </w:pPr>
      <w:r w:rsidRPr="002F0C6B">
        <w:rPr>
          <w:rFonts w:ascii="Times New Roman" w:hAnsi="Times New Roman" w:cs="Times New Roman"/>
          <w:sz w:val="24"/>
          <w:szCs w:val="28"/>
          <w:lang w:val="en-US"/>
        </w:rPr>
        <w:t xml:space="preserve">4.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S. Development of curriculum for an optional class of ecological tourism for institutions of school education / S. </w:t>
      </w:r>
      <w:proofErr w:type="spellStart"/>
      <w:r w:rsidRPr="002F0C6B">
        <w:rPr>
          <w:rFonts w:ascii="Times New Roman" w:hAnsi="Times New Roman" w:cs="Times New Roman"/>
          <w:sz w:val="24"/>
          <w:szCs w:val="28"/>
          <w:lang w:val="en-US"/>
        </w:rPr>
        <w:t>Stenko</w:t>
      </w:r>
      <w:proofErr w:type="spellEnd"/>
      <w:r w:rsidRPr="002F0C6B">
        <w:rPr>
          <w:rFonts w:ascii="Times New Roman" w:hAnsi="Times New Roman" w:cs="Times New Roman"/>
          <w:sz w:val="24"/>
          <w:szCs w:val="28"/>
          <w:lang w:val="en-US"/>
        </w:rPr>
        <w:t xml:space="preserve"> // Danish Scientific Journal. </w:t>
      </w:r>
      <w:proofErr w:type="gramStart"/>
      <w:r w:rsidRPr="002F0C6B">
        <w:rPr>
          <w:rFonts w:ascii="Times New Roman" w:hAnsi="Times New Roman" w:cs="Times New Roman"/>
          <w:sz w:val="24"/>
          <w:szCs w:val="28"/>
          <w:lang w:val="en-US"/>
        </w:rPr>
        <w:t>Pedagogical sciences.</w:t>
      </w:r>
      <w:proofErr w:type="gramEnd"/>
      <w:r w:rsidRPr="002F0C6B">
        <w:rPr>
          <w:rFonts w:ascii="Times New Roman" w:hAnsi="Times New Roman" w:cs="Times New Roman"/>
          <w:sz w:val="24"/>
          <w:szCs w:val="28"/>
          <w:lang w:val="en-US"/>
        </w:rPr>
        <w:t xml:space="preserve"> – 2019. – Vol. 2, № 21. – P. 65–66.</w:t>
      </w:r>
    </w:p>
    <w:p w:rsidR="002027A6" w:rsidRPr="002F0C6B" w:rsidRDefault="002027A6" w:rsidP="002027A6">
      <w:pPr>
        <w:spacing w:after="0"/>
        <w:ind w:firstLine="709"/>
        <w:jc w:val="both"/>
        <w:rPr>
          <w:rFonts w:ascii="Times New Roman" w:hAnsi="Times New Roman" w:cs="Times New Roman"/>
          <w:sz w:val="24"/>
          <w:szCs w:val="28"/>
          <w:lang w:val="be-BY"/>
        </w:rPr>
      </w:pPr>
      <w:r w:rsidRPr="002F0C6B">
        <w:rPr>
          <w:rFonts w:ascii="Times New Roman" w:hAnsi="Times New Roman" w:cs="Times New Roman"/>
          <w:sz w:val="24"/>
          <w:szCs w:val="28"/>
          <w:lang w:val="be-BY"/>
        </w:rPr>
        <w:t>5. Сценько, С. А., Капіця, В. М. Разлік дапушчальнай рэкрэацыйнай нагрузкі на тэрыторыю ландшафтнага заказніка рэспубліканскага значэння “Свіцязянскі” / С. А. Сценько, В. М. Капіця // Экалагічныя праблемы XXI-га стагоддзя: матэрыялы 19-ай Міжнароднай навуковай канферэнцыі “Сахаравы чытанні 2019», Мінск, 23–24 мая 2019 года. / МДЭІ ім. А. Д. Сахарава БДУ.</w:t>
      </w:r>
      <w:r w:rsidR="000866A6">
        <w:rPr>
          <w:rFonts w:ascii="Times New Roman" w:hAnsi="Times New Roman" w:cs="Times New Roman"/>
          <w:sz w:val="24"/>
          <w:szCs w:val="28"/>
          <w:lang w:val="be-BY"/>
        </w:rPr>
        <w:t xml:space="preserve"> </w:t>
      </w:r>
      <w:r w:rsidR="000866A6">
        <w:rPr>
          <w:rFonts w:ascii="Times New Roman" w:hAnsi="Times New Roman" w:cs="Times New Roman"/>
          <w:sz w:val="24"/>
          <w:szCs w:val="28"/>
        </w:rPr>
        <w:t>– С. 90–93.</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 xml:space="preserve">Структура і аб’ём дысертацыі. Дысертацыя складаецца з ўводзін, 5 глаў, заключэння, спісу літаратуры і 12 прыкладанняў, выкладзена на </w:t>
      </w:r>
      <w:r>
        <w:rPr>
          <w:rFonts w:ascii="Times New Roman" w:hAnsi="Times New Roman" w:cs="Times New Roman"/>
          <w:sz w:val="24"/>
          <w:lang w:val="be-BY"/>
        </w:rPr>
        <w:t>79</w:t>
      </w:r>
      <w:r w:rsidRPr="002F0C6B">
        <w:rPr>
          <w:rFonts w:ascii="Times New Roman" w:hAnsi="Times New Roman" w:cs="Times New Roman"/>
          <w:sz w:val="24"/>
          <w:lang w:val="be-BY"/>
        </w:rPr>
        <w:t xml:space="preserve"> старонках, ілюстравана 8 табліцамі і 11 малюнкамі, выкарыстана 61 бібліяграфічная крыніца.</w:t>
      </w:r>
    </w:p>
    <w:p w:rsidR="002027A6" w:rsidRPr="002F0C6B" w:rsidRDefault="002027A6" w:rsidP="002027A6">
      <w:pPr>
        <w:pStyle w:val="1"/>
        <w:spacing w:before="360" w:after="360" w:line="360" w:lineRule="exact"/>
        <w:jc w:val="center"/>
        <w:rPr>
          <w:rFonts w:ascii="Times New Roman" w:hAnsi="Times New Roman" w:cs="Times New Roman"/>
          <w:color w:val="auto"/>
          <w:lang w:val="be-BY"/>
        </w:rPr>
      </w:pPr>
      <w:bookmarkStart w:id="2" w:name="_Toc11951875"/>
      <w:r w:rsidRPr="002F0C6B">
        <w:rPr>
          <w:rFonts w:ascii="Times New Roman" w:hAnsi="Times New Roman" w:cs="Times New Roman"/>
          <w:color w:val="auto"/>
          <w:lang w:val="be-BY"/>
        </w:rPr>
        <w:lastRenderedPageBreak/>
        <w:t>GENERAL DESCRIPTION OF WORK</w:t>
      </w:r>
      <w:bookmarkEnd w:id="2"/>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RECREATIONAL ACTIVITY, TOURIST AND RECREATIONAL POTENTIAL, RATED VISITED AREA, ECO-TOURISM</w:t>
      </w:r>
    </w:p>
    <w:p w:rsidR="002027A6" w:rsidRPr="002F0C6B" w:rsidRDefault="002027A6" w:rsidP="002027A6">
      <w:pPr>
        <w:spacing w:after="0" w:line="360" w:lineRule="exact"/>
        <w:ind w:firstLine="709"/>
        <w:jc w:val="both"/>
        <w:rPr>
          <w:rFonts w:ascii="Times New Roman" w:hAnsi="Times New Roman" w:cs="Times New Roman"/>
          <w:sz w:val="24"/>
          <w:lang w:val="be-BY"/>
        </w:rPr>
      </w:pP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Relevance of the topic.</w:t>
      </w:r>
      <w:r w:rsidRPr="002F0C6B">
        <w:rPr>
          <w:rFonts w:ascii="Times New Roman" w:hAnsi="Times New Roman" w:cs="Times New Roman"/>
          <w:sz w:val="24"/>
          <w:lang w:val="be-BY"/>
        </w:rPr>
        <w:t xml:space="preserve"> There is an urgent need to assess the existing recreational load on the territory of the svityazyansky landscape reserve in order to prevent the depletion of the territory's biodiversity and to achieve the goal of creating a protected area.</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Object of study:</w:t>
      </w:r>
      <w:r w:rsidRPr="002F0C6B">
        <w:rPr>
          <w:rFonts w:ascii="Times New Roman" w:hAnsi="Times New Roman" w:cs="Times New Roman"/>
          <w:sz w:val="24"/>
          <w:lang w:val="be-BY"/>
        </w:rPr>
        <w:t xml:space="preserve"> tourist and recreational potential of the landscape reserve "Svityazan</w:t>
      </w:r>
      <w:r w:rsidRPr="002F0C6B">
        <w:rPr>
          <w:rFonts w:ascii="Times New Roman" w:hAnsi="Times New Roman" w:cs="Times New Roman"/>
          <w:sz w:val="24"/>
          <w:lang w:val="en-US"/>
        </w:rPr>
        <w:t>sky</w:t>
      </w:r>
      <w:r w:rsidRPr="002F0C6B">
        <w:rPr>
          <w:rFonts w:ascii="Times New Roman" w:hAnsi="Times New Roman" w:cs="Times New Roman"/>
          <w:sz w:val="24"/>
          <w:lang w:val="be-BY"/>
        </w:rPr>
        <w:t>".</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Subject of research:</w:t>
      </w:r>
      <w:r w:rsidRPr="002F0C6B">
        <w:rPr>
          <w:rFonts w:ascii="Times New Roman" w:hAnsi="Times New Roman" w:cs="Times New Roman"/>
          <w:sz w:val="24"/>
          <w:lang w:val="be-BY"/>
        </w:rPr>
        <w:t xml:space="preserve"> recreational load on the territory of the reserve.</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The aim of the study</w:t>
      </w:r>
      <w:r w:rsidRPr="002F0C6B">
        <w:rPr>
          <w:rFonts w:ascii="Times New Roman" w:hAnsi="Times New Roman" w:cs="Times New Roman"/>
          <w:sz w:val="24"/>
          <w:lang w:val="be-BY"/>
        </w:rPr>
        <w:t xml:space="preserve"> is to evaluate the actual recreational load on the territory of the landscape reserve "Svetosavski" and develop recommendations to optimize recreational use of the territory.</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 xml:space="preserve">Within the framework of this goal, the following </w:t>
      </w:r>
      <w:r w:rsidRPr="002F0C6B">
        <w:rPr>
          <w:rFonts w:ascii="Times New Roman" w:hAnsi="Times New Roman" w:cs="Times New Roman"/>
          <w:b/>
          <w:sz w:val="24"/>
          <w:lang w:val="be-BY"/>
        </w:rPr>
        <w:t>tasks</w:t>
      </w:r>
      <w:r w:rsidRPr="002F0C6B">
        <w:rPr>
          <w:rFonts w:ascii="Times New Roman" w:hAnsi="Times New Roman" w:cs="Times New Roman"/>
          <w:sz w:val="24"/>
          <w:lang w:val="be-BY"/>
        </w:rPr>
        <w:t xml:space="preserve"> were identified during the study:</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1. to calculate the permissible recreational capacity of the landscape reserve "Svetosavski" and compare it to the actual recreational load within the studied reserve;</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2.to identify the environmental risks associated with recreational overloading to the territory;</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3. develop recommendations to optimize the management of recreational load in the study area.</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Scientific novelty of the work.</w:t>
      </w:r>
      <w:r w:rsidRPr="002F0C6B">
        <w:rPr>
          <w:rFonts w:ascii="Times New Roman" w:hAnsi="Times New Roman" w:cs="Times New Roman"/>
          <w:sz w:val="24"/>
          <w:lang w:val="be-BY"/>
        </w:rPr>
        <w:t xml:space="preserve"> The analysis of existing methods of determination of recreational loading on the territory is made, shortcomings, including in the course of practical application are revealed. The paper presents the developed by the author method of integrated assessment of the attractiveness of the territory for the development of ecological tourism (hereinafter – ecotourism).</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Practical significance of the work.</w:t>
      </w:r>
      <w:r w:rsidRPr="002F0C6B">
        <w:rPr>
          <w:rFonts w:ascii="Times New Roman" w:hAnsi="Times New Roman" w:cs="Times New Roman"/>
          <w:sz w:val="24"/>
          <w:lang w:val="be-BY"/>
        </w:rPr>
        <w:t xml:space="preserve"> The paper presents the results of practical application of methods for assessing the recreational load, which is calculated in the absence of laboratory data. These methods can be used for primary analysis of recreational load on the territory. The presented method of assessing the territory for the development of ecotourism also allows you to initially assess the territory not only to determine the need for the development of ecotourism, but also will make it possible to determine the direction of development of ecotourism.</w:t>
      </w:r>
    </w:p>
    <w:p w:rsidR="002027A6" w:rsidRPr="002F0C6B" w:rsidRDefault="002027A6" w:rsidP="002027A6">
      <w:pPr>
        <w:spacing w:after="0" w:line="360" w:lineRule="exact"/>
        <w:ind w:firstLine="709"/>
        <w:jc w:val="both"/>
        <w:rPr>
          <w:rFonts w:ascii="Times New Roman" w:hAnsi="Times New Roman" w:cs="Times New Roman"/>
          <w:b/>
          <w:sz w:val="24"/>
          <w:lang w:val="be-BY"/>
        </w:rPr>
      </w:pPr>
      <w:r w:rsidRPr="002F0C6B">
        <w:rPr>
          <w:rFonts w:ascii="Times New Roman" w:hAnsi="Times New Roman" w:cs="Times New Roman"/>
          <w:b/>
          <w:sz w:val="24"/>
          <w:lang w:val="be-BY"/>
        </w:rPr>
        <w:t>Provisions for protection:</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 xml:space="preserve">1 </w:t>
      </w:r>
      <w:r w:rsidRPr="002F0C6B">
        <w:rPr>
          <w:rFonts w:ascii="Times New Roman" w:hAnsi="Times New Roman" w:cs="Times New Roman"/>
          <w:sz w:val="24"/>
          <w:lang w:val="en-US"/>
        </w:rPr>
        <w:t>T</w:t>
      </w:r>
      <w:r w:rsidRPr="002F0C6B">
        <w:rPr>
          <w:rFonts w:ascii="Times New Roman" w:hAnsi="Times New Roman" w:cs="Times New Roman"/>
          <w:sz w:val="24"/>
          <w:lang w:val="be-BY"/>
        </w:rPr>
        <w:t xml:space="preserve">he </w:t>
      </w:r>
      <w:r w:rsidRPr="002F0C6B">
        <w:rPr>
          <w:rFonts w:ascii="Times New Roman" w:hAnsi="Times New Roman" w:cs="Times New Roman"/>
          <w:sz w:val="24"/>
          <w:lang w:val="en-US"/>
        </w:rPr>
        <w:t>a</w:t>
      </w:r>
      <w:r w:rsidRPr="002F0C6B">
        <w:rPr>
          <w:rFonts w:ascii="Times New Roman" w:hAnsi="Times New Roman" w:cs="Times New Roman"/>
          <w:sz w:val="24"/>
          <w:lang w:val="be-BY"/>
        </w:rPr>
        <w:t>ctual recreational load exceeds the calculated permissible recreational load 4–5 times when calculated using the VNIILM method; 8–10 times when calculating the permissible load according to the requirements of the tap, 15–20 times when calculating the method of determining the load on the protected areas, when calculating the impact power, recreational aggressiveness and recreational pressure;</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 xml:space="preserve">2 As a result of recreational overloading to the recreational area of the reserve, a number of problems have been identified: negative changes in the ecosystem, lack of management behind the </w:t>
      </w:r>
      <w:r w:rsidRPr="002F0C6B">
        <w:rPr>
          <w:rFonts w:ascii="Times New Roman" w:hAnsi="Times New Roman" w:cs="Times New Roman"/>
          <w:sz w:val="24"/>
          <w:lang w:val="be-BY"/>
        </w:rPr>
        <w:lastRenderedPageBreak/>
        <w:t>visit, lack of improvement, – for the solution of which it is recommended to use administrative, economic and information tools of regulation in an integrated manner;</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3 According to the results of the primary comprehensive assessment of the aesthetic attractiveness of the territory, Novogrudok district has a high aesthetic appeal for the development of ecological tourism in the region of ecological and ethnographic direction.</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Approbation of the work.</w:t>
      </w:r>
      <w:r w:rsidRPr="002F0C6B">
        <w:rPr>
          <w:rFonts w:ascii="Times New Roman" w:hAnsi="Times New Roman" w:cs="Times New Roman"/>
          <w:sz w:val="24"/>
          <w:lang w:val="be-BY"/>
        </w:rPr>
        <w:t xml:space="preserve"> The main provisions of the thesis, methods and results of research and practical recommendations were discussed at international scientific conferences: "Actual environmental problems", Minsk-2018; "Sakharov readings 2019", Minsk-2019.</w:t>
      </w:r>
    </w:p>
    <w:p w:rsidR="002027A6" w:rsidRPr="002F0C6B" w:rsidRDefault="002027A6" w:rsidP="002027A6">
      <w:pPr>
        <w:spacing w:after="0" w:line="360" w:lineRule="exact"/>
        <w:ind w:firstLine="709"/>
        <w:jc w:val="both"/>
        <w:rPr>
          <w:rFonts w:ascii="Times New Roman" w:hAnsi="Times New Roman" w:cs="Times New Roman"/>
          <w:b/>
          <w:sz w:val="24"/>
          <w:lang w:val="be-BY"/>
        </w:rPr>
      </w:pPr>
      <w:r w:rsidRPr="002F0C6B">
        <w:rPr>
          <w:rFonts w:ascii="Times New Roman" w:hAnsi="Times New Roman" w:cs="Times New Roman"/>
          <w:b/>
          <w:sz w:val="24"/>
          <w:lang w:val="be-BY"/>
        </w:rPr>
        <w:t>The publication of the results of the thesis.</w:t>
      </w:r>
    </w:p>
    <w:p w:rsidR="002027A6" w:rsidRPr="000866A6" w:rsidRDefault="002027A6" w:rsidP="002027A6">
      <w:pPr>
        <w:spacing w:after="0" w:line="360" w:lineRule="exact"/>
        <w:ind w:firstLine="709"/>
        <w:jc w:val="both"/>
        <w:rPr>
          <w:rFonts w:ascii="Times New Roman" w:hAnsi="Times New Roman" w:cs="Times New Roman"/>
          <w:sz w:val="24"/>
          <w:lang w:val="en-US"/>
        </w:rPr>
      </w:pPr>
      <w:r w:rsidRPr="002F0C6B">
        <w:rPr>
          <w:rFonts w:ascii="Times New Roman" w:hAnsi="Times New Roman" w:cs="Times New Roman"/>
          <w:sz w:val="24"/>
          <w:lang w:val="be-BY"/>
        </w:rPr>
        <w:t>1. Stenko, S. A. Ecological tourism in the Brest region. Information-analytical system // LAP LAMBERT Academic Publishing. – Bea Bassin, 2018.</w:t>
      </w:r>
      <w:r w:rsidR="000866A6">
        <w:rPr>
          <w:rFonts w:ascii="Times New Roman" w:hAnsi="Times New Roman" w:cs="Times New Roman"/>
          <w:sz w:val="24"/>
          <w:lang w:val="be-BY"/>
        </w:rPr>
        <w:t xml:space="preserve"> </w:t>
      </w:r>
      <w:r w:rsidR="000866A6" w:rsidRPr="000866A6">
        <w:rPr>
          <w:rFonts w:ascii="Times New Roman" w:hAnsi="Times New Roman" w:cs="Times New Roman"/>
          <w:sz w:val="24"/>
          <w:szCs w:val="28"/>
          <w:lang w:val="en-US"/>
        </w:rPr>
        <w:t xml:space="preserve">– 84 </w:t>
      </w:r>
      <w:r w:rsidR="000866A6">
        <w:rPr>
          <w:rFonts w:ascii="Times New Roman" w:hAnsi="Times New Roman" w:cs="Times New Roman"/>
          <w:sz w:val="24"/>
          <w:szCs w:val="28"/>
        </w:rPr>
        <w:t>с</w:t>
      </w:r>
      <w:r w:rsidR="000866A6" w:rsidRPr="000866A6">
        <w:rPr>
          <w:rFonts w:ascii="Times New Roman" w:hAnsi="Times New Roman" w:cs="Times New Roman"/>
          <w:sz w:val="24"/>
          <w:szCs w:val="28"/>
          <w:lang w:val="en-US"/>
        </w:rPr>
        <w:t>.</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2. Stenko, S., Kapitsa, U. Method for aesthetic appeal of the territory's assessment to ecological tourism development / S. Stenko, U. Kapitsa // Actual environmental problems: proceedings of the VIII International Scientific Conference of young scientists, graduates, master and PhD students, Minsk, November 22–23, 2018 / International Sakharov Environmental Institute of Belarusian State University; S. A. Maskevich, S. S. Poznyak. – Minsk, 2018. – P. 150–151.</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3. Stenko, S. Calculation of the permissible recreational load on the territory of the landscape reserve of republican significance "Svityazyansky" / S. Stenko // International Independent scientific journal. Earth sciences. – 2019. – Vol. 1, № 2. – P. 7–10.</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4. Stenko, S. Development of curriculum for an optional class of ecological tourism for institutions of school education / S. Stenko // Danish Scientific Journal. Pedagogical sciences. – 2019. – Vol. 2, № 21. – P. 65–66.</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sz w:val="24"/>
          <w:lang w:val="be-BY"/>
        </w:rPr>
        <w:t>5. Stenko, S. A., Kopitsa, V. N. Calculation of permissible recreational load on the territory of the landscape reserve of the Republican value "Svityazyansky" / S. A. Stenko, V. N. Kopitsa // Environmental problems of the XXI century: proceedings of the 19th International scientific conference "Sakharov readings 2019", Minsk, 23-24 may 2019. / IPCC. Sakharov Belarusian state University.</w:t>
      </w:r>
      <w:r w:rsidR="000866A6">
        <w:rPr>
          <w:rFonts w:ascii="Times New Roman" w:hAnsi="Times New Roman" w:cs="Times New Roman"/>
          <w:sz w:val="24"/>
          <w:lang w:val="be-BY"/>
        </w:rPr>
        <w:t xml:space="preserve"> </w:t>
      </w:r>
      <w:r w:rsidR="000866A6">
        <w:rPr>
          <w:rFonts w:ascii="Times New Roman" w:hAnsi="Times New Roman" w:cs="Times New Roman"/>
          <w:sz w:val="24"/>
          <w:szCs w:val="28"/>
        </w:rPr>
        <w:t>– С.90–93.</w:t>
      </w:r>
    </w:p>
    <w:p w:rsidR="002027A6" w:rsidRPr="002F0C6B" w:rsidRDefault="002027A6" w:rsidP="002027A6">
      <w:pPr>
        <w:spacing w:after="0" w:line="360" w:lineRule="exact"/>
        <w:ind w:firstLine="709"/>
        <w:jc w:val="both"/>
        <w:rPr>
          <w:rFonts w:ascii="Times New Roman" w:hAnsi="Times New Roman" w:cs="Times New Roman"/>
          <w:sz w:val="24"/>
          <w:lang w:val="be-BY"/>
        </w:rPr>
      </w:pPr>
      <w:r w:rsidRPr="002F0C6B">
        <w:rPr>
          <w:rFonts w:ascii="Times New Roman" w:hAnsi="Times New Roman" w:cs="Times New Roman"/>
          <w:b/>
          <w:sz w:val="24"/>
          <w:lang w:val="be-BY"/>
        </w:rPr>
        <w:t>The structure and scope of the thesis.</w:t>
      </w:r>
      <w:r w:rsidRPr="002F0C6B">
        <w:rPr>
          <w:rFonts w:ascii="Times New Roman" w:hAnsi="Times New Roman" w:cs="Times New Roman"/>
          <w:sz w:val="24"/>
          <w:lang w:val="be-BY"/>
        </w:rPr>
        <w:t xml:space="preserve"> The thesis consists of an introduction, 5 chapters, conclusion, bibliography and 1</w:t>
      </w:r>
      <w:r>
        <w:rPr>
          <w:rFonts w:ascii="Times New Roman" w:hAnsi="Times New Roman" w:cs="Times New Roman"/>
          <w:sz w:val="24"/>
          <w:lang w:val="be-BY"/>
        </w:rPr>
        <w:t>2 appendices, is presented on 79</w:t>
      </w:r>
      <w:r w:rsidRPr="002F0C6B">
        <w:rPr>
          <w:rFonts w:ascii="Times New Roman" w:hAnsi="Times New Roman" w:cs="Times New Roman"/>
          <w:sz w:val="24"/>
          <w:lang w:val="be-BY"/>
        </w:rPr>
        <w:t xml:space="preserve"> pages, illustrated with 8 tables and 11 figures, 61 bibliographic sources are used.</w:t>
      </w:r>
    </w:p>
    <w:p w:rsidR="002027A6" w:rsidRPr="002F0C6B" w:rsidRDefault="002027A6" w:rsidP="002027A6">
      <w:pPr>
        <w:rPr>
          <w:lang w:val="be-BY"/>
        </w:rPr>
      </w:pPr>
    </w:p>
    <w:p w:rsidR="00F2693E" w:rsidRPr="002027A6" w:rsidRDefault="00F2693E">
      <w:pPr>
        <w:rPr>
          <w:lang w:val="be-BY"/>
        </w:rPr>
      </w:pPr>
    </w:p>
    <w:sectPr w:rsidR="00F2693E" w:rsidRPr="002027A6" w:rsidSect="002027A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027A6"/>
    <w:rsid w:val="000866A6"/>
    <w:rsid w:val="001736FB"/>
    <w:rsid w:val="002027A6"/>
    <w:rsid w:val="005469BB"/>
    <w:rsid w:val="00F2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3E"/>
  </w:style>
  <w:style w:type="paragraph" w:styleId="1">
    <w:name w:val="heading 1"/>
    <w:basedOn w:val="a"/>
    <w:next w:val="a"/>
    <w:link w:val="10"/>
    <w:uiPriority w:val="9"/>
    <w:qFormat/>
    <w:rsid w:val="002027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7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027A6"/>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2378</Words>
  <Characters>13557</Characters>
  <Application>Microsoft Office Word</Application>
  <DocSecurity>0</DocSecurity>
  <Lines>112</Lines>
  <Paragraphs>31</Paragraphs>
  <ScaleCrop>false</ScaleCrop>
  <Company>home</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5</cp:revision>
  <dcterms:created xsi:type="dcterms:W3CDTF">2019-06-21T06:02:00Z</dcterms:created>
  <dcterms:modified xsi:type="dcterms:W3CDTF">2019-06-21T12:35:00Z</dcterms:modified>
</cp:coreProperties>
</file>