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A9" w:rsidRDefault="00AA6EA9" w:rsidP="00AA6EA9">
      <w:pPr>
        <w:suppressAutoHyphens/>
        <w:ind w:right="-1"/>
        <w:jc w:val="center"/>
        <w:rPr>
          <w:b/>
          <w:bCs/>
        </w:rPr>
      </w:pPr>
      <w:r w:rsidRPr="003A455E">
        <w:rPr>
          <w:b/>
          <w:bCs/>
        </w:rPr>
        <w:t>У</w:t>
      </w:r>
      <w:r>
        <w:rPr>
          <w:b/>
          <w:bCs/>
        </w:rPr>
        <w:t xml:space="preserve">ЧРЕЖДЕНИЕ ОБРАЗОВАНИЯ </w:t>
      </w:r>
    </w:p>
    <w:p w:rsidR="00AA6EA9" w:rsidRDefault="00AA6EA9" w:rsidP="00AA6EA9">
      <w:pPr>
        <w:suppressAutoHyphens/>
        <w:ind w:right="-1"/>
        <w:jc w:val="center"/>
        <w:rPr>
          <w:b/>
          <w:bCs/>
        </w:rPr>
      </w:pPr>
      <w:r>
        <w:rPr>
          <w:b/>
          <w:bCs/>
        </w:rPr>
        <w:t>«</w:t>
      </w:r>
      <w:r w:rsidRPr="003A455E">
        <w:rPr>
          <w:b/>
          <w:bCs/>
        </w:rPr>
        <w:t>М</w:t>
      </w:r>
      <w:r>
        <w:rPr>
          <w:b/>
          <w:bCs/>
        </w:rPr>
        <w:t>ЕЖДУНАРОДНЫЙ ГОСУДАРСТВЕННЫЙ ЭКОЛОГИЧЕСКИЙ ИНСТИТУТ ИМЕНИ А.Д. САХАРОВА»</w:t>
      </w:r>
      <w:r w:rsidRPr="003A455E">
        <w:rPr>
          <w:b/>
          <w:bCs/>
        </w:rPr>
        <w:t xml:space="preserve"> </w:t>
      </w:r>
    </w:p>
    <w:p w:rsidR="00AA6EA9" w:rsidRDefault="00AA6EA9" w:rsidP="00AA6EA9">
      <w:pPr>
        <w:suppressAutoHyphens/>
        <w:ind w:right="-1"/>
        <w:jc w:val="center"/>
        <w:rPr>
          <w:b/>
          <w:bCs/>
        </w:rPr>
      </w:pPr>
      <w:r>
        <w:rPr>
          <w:b/>
          <w:bCs/>
        </w:rPr>
        <w:t>БЕЛОРУССКОГО ГОСУДАРСТВЕННОГО УНИВЕРСИТЕТА</w:t>
      </w:r>
    </w:p>
    <w:p w:rsidR="00AA6EA9" w:rsidRPr="00906C09" w:rsidRDefault="00AA6EA9" w:rsidP="00AA6EA9">
      <w:pPr>
        <w:suppressAutoHyphens/>
        <w:rPr>
          <w:b/>
          <w:bCs/>
          <w:sz w:val="20"/>
          <w:szCs w:val="20"/>
        </w:rPr>
      </w:pPr>
    </w:p>
    <w:p w:rsidR="00AA6EA9" w:rsidRPr="00977A62" w:rsidRDefault="00AA6EA9" w:rsidP="00AA6EA9">
      <w:pPr>
        <w:suppressAutoHyphens/>
        <w:jc w:val="center"/>
        <w:rPr>
          <w:b/>
        </w:rPr>
      </w:pPr>
      <w:r>
        <w:rPr>
          <w:b/>
        </w:rPr>
        <w:t>ФАКУЛЬТЕТ МОНИТОРИНГА ОКРУЖАЮЩЕЙ СРЕДЫ</w:t>
      </w:r>
    </w:p>
    <w:p w:rsidR="00AA6EA9" w:rsidRPr="00977A62" w:rsidRDefault="00AA6EA9" w:rsidP="00AA6EA9">
      <w:pPr>
        <w:suppressAutoHyphens/>
        <w:jc w:val="center"/>
        <w:rPr>
          <w:b/>
        </w:rPr>
      </w:pPr>
      <w:r w:rsidRPr="00977A62">
        <w:rPr>
          <w:b/>
        </w:rPr>
        <w:t>Кафедра экологического мониторинга и менеджмента</w:t>
      </w:r>
    </w:p>
    <w:p w:rsidR="00AA6EA9" w:rsidRDefault="00AA6EA9" w:rsidP="00AA6EA9">
      <w:pPr>
        <w:suppressAutoHyphens/>
        <w:jc w:val="center"/>
        <w:rPr>
          <w:caps/>
        </w:rPr>
      </w:pPr>
    </w:p>
    <w:p w:rsidR="00AA6EA9" w:rsidRDefault="00AA6EA9" w:rsidP="00AA6EA9">
      <w:pPr>
        <w:suppressAutoHyphens/>
        <w:jc w:val="center"/>
        <w:rPr>
          <w:caps/>
        </w:rPr>
      </w:pPr>
    </w:p>
    <w:p w:rsidR="00AA6EA9" w:rsidRDefault="00AA6EA9" w:rsidP="00AA6EA9">
      <w:pPr>
        <w:suppressAutoHyphens/>
        <w:jc w:val="center"/>
        <w:rPr>
          <w:caps/>
        </w:rPr>
      </w:pPr>
    </w:p>
    <w:p w:rsidR="00AA6EA9" w:rsidRDefault="00F21E93" w:rsidP="00AA6EA9">
      <w:pPr>
        <w:suppressAutoHyphens/>
        <w:jc w:val="center"/>
        <w:rPr>
          <w:caps/>
        </w:rPr>
      </w:pPr>
      <w:r>
        <w:rPr>
          <w:caps/>
        </w:rPr>
        <w:t>ПРОТАСЕВИЧ</w:t>
      </w:r>
      <w:r w:rsidR="00AA6EA9" w:rsidRPr="000D7C86">
        <w:rPr>
          <w:caps/>
        </w:rPr>
        <w:t xml:space="preserve"> </w:t>
      </w:r>
    </w:p>
    <w:p w:rsidR="00AA6EA9" w:rsidRPr="000D7C86" w:rsidRDefault="00F21E93" w:rsidP="00AA6EA9">
      <w:pPr>
        <w:suppressAutoHyphens/>
        <w:jc w:val="center"/>
        <w:rPr>
          <w:caps/>
        </w:rPr>
      </w:pPr>
      <w:r>
        <w:t>Илья</w:t>
      </w:r>
      <w:r w:rsidR="00AA6EA9" w:rsidRPr="000D7C86">
        <w:t xml:space="preserve"> </w:t>
      </w:r>
      <w:r>
        <w:t>Юрьевич</w:t>
      </w:r>
    </w:p>
    <w:p w:rsidR="00AA6EA9" w:rsidRPr="00CC01AE" w:rsidRDefault="00AA6EA9" w:rsidP="00AA6EA9">
      <w:pPr>
        <w:suppressAutoHyphens/>
      </w:pPr>
    </w:p>
    <w:p w:rsidR="00AA6EA9" w:rsidRPr="00CC01AE" w:rsidRDefault="00AA6EA9" w:rsidP="00AA6EA9">
      <w:pPr>
        <w:suppressAutoHyphens/>
      </w:pPr>
    </w:p>
    <w:p w:rsidR="00F21E93" w:rsidRPr="00F21E93" w:rsidRDefault="00F21E93" w:rsidP="00F21E93">
      <w:pPr>
        <w:suppressAutoHyphens/>
        <w:jc w:val="center"/>
        <w:rPr>
          <w:b/>
        </w:rPr>
      </w:pPr>
      <w:r w:rsidRPr="00F21E93">
        <w:rPr>
          <w:b/>
        </w:rPr>
        <w:t>АНАЛИЗ ПРОЦЕДУРЫ ВНУТРЕННЕГО АУДИТА СИСТЕМЫ УПРАВЛЕНИЯ ОКРУЖАЮЩЕЙ СРЕДОЙ НА ПРЕДПРИЯТИИ   СОАО «БЕЛОВЕЖСКИЕ СЫРЫ»</w:t>
      </w:r>
    </w:p>
    <w:p w:rsidR="00AA6EA9" w:rsidRPr="00CC01AE" w:rsidRDefault="00AA6EA9" w:rsidP="00AA6EA9">
      <w:pPr>
        <w:suppressAutoHyphens/>
        <w:jc w:val="center"/>
      </w:pPr>
    </w:p>
    <w:p w:rsidR="00AA6EA9" w:rsidRPr="00906C09" w:rsidRDefault="00AA6EA9" w:rsidP="00AA6EA9">
      <w:pPr>
        <w:suppressAutoHyphens/>
        <w:jc w:val="center"/>
        <w:rPr>
          <w:sz w:val="20"/>
          <w:szCs w:val="20"/>
        </w:rPr>
      </w:pPr>
    </w:p>
    <w:p w:rsidR="00AA6EA9" w:rsidRDefault="00AA6EA9" w:rsidP="00AA6EA9">
      <w:pPr>
        <w:suppressAutoHyphens/>
        <w:jc w:val="center"/>
      </w:pPr>
      <w:r>
        <w:t xml:space="preserve">Аннотация </w:t>
      </w:r>
    </w:p>
    <w:p w:rsidR="00AA6EA9" w:rsidRPr="00CC01AE" w:rsidRDefault="00AA6EA9" w:rsidP="00AA6EA9">
      <w:pPr>
        <w:suppressAutoHyphens/>
        <w:jc w:val="center"/>
      </w:pPr>
      <w:r>
        <w:t xml:space="preserve">к дипломной работе </w:t>
      </w:r>
    </w:p>
    <w:p w:rsidR="00AA6EA9" w:rsidRDefault="00AA6EA9" w:rsidP="00AA6EA9">
      <w:pPr>
        <w:suppressAutoHyphens/>
        <w:ind w:firstLine="0"/>
        <w:jc w:val="left"/>
      </w:pPr>
    </w:p>
    <w:p w:rsidR="00AA6EA9" w:rsidRDefault="00AA6EA9" w:rsidP="00AA6EA9">
      <w:pPr>
        <w:suppressAutoHyphens/>
        <w:jc w:val="left"/>
      </w:pPr>
    </w:p>
    <w:p w:rsidR="00AA6EA9" w:rsidRPr="00CC01AE" w:rsidRDefault="00AA6EA9" w:rsidP="00AA6EA9">
      <w:pPr>
        <w:suppressAutoHyphens/>
        <w:ind w:firstLine="0"/>
      </w:pPr>
    </w:p>
    <w:p w:rsidR="00AA6EA9" w:rsidRDefault="00AA6EA9" w:rsidP="00AA6EA9">
      <w:pPr>
        <w:suppressAutoHyphens/>
      </w:pPr>
    </w:p>
    <w:p w:rsidR="00AA6EA9" w:rsidRDefault="00AA6EA9" w:rsidP="00AA6EA9">
      <w:pPr>
        <w:suppressAutoHyphens/>
      </w:pPr>
    </w:p>
    <w:p w:rsidR="00AA6EA9" w:rsidRPr="00CC01AE" w:rsidRDefault="00AA6EA9" w:rsidP="00AA6EA9">
      <w:pPr>
        <w:suppressAutoHyphens/>
      </w:pPr>
    </w:p>
    <w:p w:rsidR="00AA6EA9" w:rsidRPr="00CC01AE" w:rsidRDefault="00AA6EA9" w:rsidP="00AA6EA9">
      <w:pPr>
        <w:suppressAutoHyphens/>
      </w:pPr>
    </w:p>
    <w:tbl>
      <w:tblPr>
        <w:tblW w:w="9884" w:type="dxa"/>
        <w:tblInd w:w="-106" w:type="dxa"/>
        <w:tblLayout w:type="fixed"/>
        <w:tblLook w:val="0000" w:firstRow="0" w:lastRow="0" w:firstColumn="0" w:lastColumn="0" w:noHBand="0" w:noVBand="0"/>
      </w:tblPr>
      <w:tblGrid>
        <w:gridCol w:w="4942"/>
        <w:gridCol w:w="4942"/>
      </w:tblGrid>
      <w:tr w:rsidR="00AA6EA9" w:rsidRPr="00CC01AE" w:rsidTr="007F38F5">
        <w:trPr>
          <w:trHeight w:val="2906"/>
        </w:trPr>
        <w:tc>
          <w:tcPr>
            <w:tcW w:w="4942" w:type="dxa"/>
          </w:tcPr>
          <w:p w:rsidR="00AA6EA9" w:rsidRPr="00CC01AE" w:rsidRDefault="00AA6EA9" w:rsidP="007F38F5">
            <w:pPr>
              <w:suppressAutoHyphens/>
            </w:pPr>
          </w:p>
          <w:p w:rsidR="00AA6EA9" w:rsidRPr="00CC01AE" w:rsidRDefault="00AA6EA9" w:rsidP="007F38F5">
            <w:pPr>
              <w:suppressAutoHyphens/>
            </w:pPr>
          </w:p>
          <w:p w:rsidR="00AA6EA9" w:rsidRDefault="00AA6EA9" w:rsidP="007F38F5">
            <w:pPr>
              <w:suppressAutoHyphens/>
            </w:pPr>
          </w:p>
          <w:p w:rsidR="00AA6EA9" w:rsidRPr="00CC01AE" w:rsidRDefault="00AA6EA9" w:rsidP="007F38F5">
            <w:pPr>
              <w:suppressAutoHyphens/>
              <w:ind w:firstLine="0"/>
            </w:pPr>
          </w:p>
          <w:p w:rsidR="00AA6EA9" w:rsidRDefault="00AA6EA9" w:rsidP="007F38F5">
            <w:pPr>
              <w:suppressAutoHyphens/>
            </w:pPr>
          </w:p>
          <w:p w:rsidR="00AA6EA9" w:rsidRDefault="00AA6EA9" w:rsidP="007F38F5">
            <w:pPr>
              <w:suppressAutoHyphens/>
            </w:pPr>
          </w:p>
          <w:p w:rsidR="00AA6EA9" w:rsidRDefault="00AA6EA9" w:rsidP="007F38F5">
            <w:pPr>
              <w:suppressAutoHyphens/>
            </w:pPr>
          </w:p>
          <w:p w:rsidR="00AA6EA9" w:rsidRDefault="00AA6EA9" w:rsidP="007F38F5">
            <w:pPr>
              <w:suppressAutoHyphens/>
            </w:pPr>
          </w:p>
          <w:p w:rsidR="00AA6EA9" w:rsidRDefault="00AA6EA9" w:rsidP="00AA6EA9">
            <w:pPr>
              <w:suppressAutoHyphens/>
              <w:ind w:firstLine="0"/>
            </w:pPr>
          </w:p>
          <w:p w:rsidR="00AA6EA9" w:rsidRDefault="00AA6EA9" w:rsidP="007F38F5">
            <w:pPr>
              <w:suppressAutoHyphens/>
            </w:pPr>
          </w:p>
          <w:p w:rsidR="00AA6EA9" w:rsidRDefault="00AA6EA9" w:rsidP="007F38F5">
            <w:pPr>
              <w:suppressAutoHyphens/>
            </w:pPr>
          </w:p>
          <w:p w:rsidR="00AA6EA9" w:rsidRPr="00CC01AE" w:rsidRDefault="00AA6EA9" w:rsidP="00AA6EA9">
            <w:pPr>
              <w:suppressAutoHyphens/>
              <w:ind w:firstLine="0"/>
            </w:pPr>
          </w:p>
        </w:tc>
        <w:tc>
          <w:tcPr>
            <w:tcW w:w="4942" w:type="dxa"/>
          </w:tcPr>
          <w:p w:rsidR="00AA6EA9" w:rsidRPr="00CC01AE" w:rsidRDefault="00AA6EA9" w:rsidP="007F38F5">
            <w:pPr>
              <w:suppressAutoHyphens/>
            </w:pPr>
            <w:r>
              <w:t>Научный руководитель:</w:t>
            </w:r>
          </w:p>
          <w:p w:rsidR="00AA6EA9" w:rsidRPr="00CC01AE" w:rsidRDefault="00AA6EA9" w:rsidP="007F38F5">
            <w:pPr>
              <w:suppressAutoHyphens/>
            </w:pPr>
            <w:r>
              <w:t>д</w:t>
            </w:r>
            <w:r w:rsidRPr="00CC01AE">
              <w:t>оцент кафедры экологического</w:t>
            </w:r>
          </w:p>
          <w:p w:rsidR="00AA6EA9" w:rsidRPr="00CC01AE" w:rsidRDefault="00AA6EA9" w:rsidP="007F38F5">
            <w:pPr>
              <w:suppressAutoHyphens/>
            </w:pPr>
            <w:r w:rsidRPr="00CC01AE">
              <w:t>мониторинга и менеджмента,</w:t>
            </w:r>
          </w:p>
          <w:p w:rsidR="00AA6EA9" w:rsidRPr="00CC01AE" w:rsidRDefault="00AA6EA9" w:rsidP="007F38F5">
            <w:pPr>
              <w:suppressAutoHyphens/>
            </w:pPr>
            <w:r w:rsidRPr="00CC01AE">
              <w:t>к.с.-</w:t>
            </w:r>
            <w:proofErr w:type="spellStart"/>
            <w:r w:rsidRPr="00CC01AE">
              <w:t>х.н</w:t>
            </w:r>
            <w:proofErr w:type="spellEnd"/>
            <w:r w:rsidRPr="00CC01AE">
              <w:t>., доц</w:t>
            </w:r>
            <w:r>
              <w:t>ент</w:t>
            </w:r>
          </w:p>
          <w:p w:rsidR="00AA6EA9" w:rsidRPr="00CC01AE" w:rsidRDefault="00AA6EA9" w:rsidP="007F38F5">
            <w:pPr>
              <w:suppressAutoHyphens/>
            </w:pPr>
            <w:r w:rsidRPr="00CC01AE">
              <w:t xml:space="preserve">____________В. М. </w:t>
            </w:r>
            <w:proofErr w:type="spellStart"/>
            <w:r w:rsidRPr="00CC01AE">
              <w:t>Мисюченко</w:t>
            </w:r>
            <w:proofErr w:type="spellEnd"/>
          </w:p>
          <w:p w:rsidR="00AA6EA9" w:rsidRPr="00CC01AE" w:rsidRDefault="00AA6EA9" w:rsidP="007F38F5">
            <w:pPr>
              <w:suppressAutoHyphens/>
            </w:pPr>
          </w:p>
          <w:p w:rsidR="00AA6EA9" w:rsidRPr="00CC01AE" w:rsidRDefault="00AA6EA9" w:rsidP="007F38F5">
            <w:pPr>
              <w:suppressAutoHyphens/>
              <w:ind w:firstLine="0"/>
            </w:pPr>
          </w:p>
        </w:tc>
      </w:tr>
    </w:tbl>
    <w:p w:rsidR="00AA6EA9" w:rsidRDefault="00F21E93" w:rsidP="00AA6EA9">
      <w:pPr>
        <w:jc w:val="center"/>
      </w:pPr>
      <w:r>
        <w:t>Минск, 2019</w:t>
      </w:r>
    </w:p>
    <w:p w:rsidR="009D5A63" w:rsidRDefault="009D5A63" w:rsidP="009D5A63">
      <w:pPr>
        <w:suppressAutoHyphens/>
        <w:jc w:val="center"/>
        <w:rPr>
          <w:rFonts w:eastAsia="Times New Roman" w:cs="Times New Roman"/>
          <w:b/>
          <w:bCs/>
          <w:kern w:val="36"/>
          <w:szCs w:val="48"/>
          <w:lang w:eastAsia="ru-RU"/>
        </w:rPr>
      </w:pPr>
      <w:r w:rsidRPr="001518E3">
        <w:rPr>
          <w:rFonts w:eastAsia="Times New Roman" w:cs="Times New Roman"/>
          <w:b/>
          <w:bCs/>
          <w:kern w:val="36"/>
          <w:szCs w:val="48"/>
          <w:lang w:eastAsia="ru-RU"/>
        </w:rPr>
        <w:lastRenderedPageBreak/>
        <w:t>Р</w:t>
      </w:r>
      <w:r w:rsidR="001518E3" w:rsidRPr="001518E3">
        <w:rPr>
          <w:rFonts w:eastAsia="Times New Roman" w:cs="Times New Roman"/>
          <w:b/>
          <w:bCs/>
          <w:kern w:val="36"/>
          <w:szCs w:val="48"/>
          <w:lang w:eastAsia="ru-RU"/>
        </w:rPr>
        <w:t>ЕФЕРАТ</w:t>
      </w:r>
    </w:p>
    <w:p w:rsidR="001518E3" w:rsidRPr="001518E3" w:rsidRDefault="001518E3" w:rsidP="009D5A63">
      <w:pPr>
        <w:suppressAutoHyphens/>
        <w:jc w:val="center"/>
        <w:rPr>
          <w:rFonts w:eastAsia="Times New Roman" w:cs="Times New Roman"/>
          <w:b/>
          <w:bCs/>
          <w:kern w:val="36"/>
          <w:szCs w:val="48"/>
          <w:lang w:eastAsia="ru-RU"/>
        </w:rPr>
      </w:pPr>
    </w:p>
    <w:p w:rsidR="00B35FF9" w:rsidRPr="00461234" w:rsidRDefault="00B35FF9" w:rsidP="00B35FF9">
      <w:pPr>
        <w:spacing w:before="240" w:after="240" w:line="360" w:lineRule="exact"/>
        <w:rPr>
          <w:rFonts w:eastAsia="Calibri" w:cs="Times New Roman"/>
          <w:szCs w:val="28"/>
        </w:rPr>
      </w:pPr>
      <w:r>
        <w:rPr>
          <w:rFonts w:eastAsia="Calibri" w:cs="Times New Roman"/>
          <w:szCs w:val="28"/>
        </w:rPr>
        <w:t>Дипломная работа: 6</w:t>
      </w:r>
      <w:r w:rsidRPr="00AC3A47">
        <w:rPr>
          <w:rFonts w:eastAsia="Calibri" w:cs="Times New Roman"/>
          <w:szCs w:val="28"/>
        </w:rPr>
        <w:t>1</w:t>
      </w:r>
      <w:r>
        <w:rPr>
          <w:rFonts w:eastAsia="Calibri" w:cs="Times New Roman"/>
          <w:szCs w:val="28"/>
        </w:rPr>
        <w:t xml:space="preserve"> с.: 1 рисунок, 7 таблиц, 26 </w:t>
      </w:r>
      <w:proofErr w:type="gramStart"/>
      <w:r>
        <w:rPr>
          <w:rFonts w:eastAsia="Calibri" w:cs="Times New Roman"/>
          <w:szCs w:val="28"/>
        </w:rPr>
        <w:t xml:space="preserve">источников,   </w:t>
      </w:r>
      <w:proofErr w:type="gramEnd"/>
      <w:r>
        <w:rPr>
          <w:rFonts w:eastAsia="Calibri" w:cs="Times New Roman"/>
          <w:szCs w:val="28"/>
        </w:rPr>
        <w:t xml:space="preserve">                        9 приложений</w:t>
      </w:r>
      <w:r w:rsidRPr="00461234">
        <w:rPr>
          <w:rFonts w:eastAsia="Calibri" w:cs="Times New Roman"/>
          <w:szCs w:val="28"/>
        </w:rPr>
        <w:t>.</w:t>
      </w:r>
    </w:p>
    <w:p w:rsidR="00B35FF9" w:rsidRPr="00461234" w:rsidRDefault="00B35FF9" w:rsidP="00B35FF9">
      <w:pPr>
        <w:spacing w:line="360" w:lineRule="exact"/>
        <w:rPr>
          <w:rFonts w:eastAsia="Calibri" w:cs="Times New Roman"/>
          <w:b/>
          <w:color w:val="FF0000"/>
          <w:szCs w:val="28"/>
        </w:rPr>
      </w:pPr>
      <w:r w:rsidRPr="00461234">
        <w:rPr>
          <w:rFonts w:eastAsia="Calibri" w:cs="Times New Roman"/>
          <w:szCs w:val="28"/>
        </w:rPr>
        <w:t xml:space="preserve">СИСТЕМА УПРАВЛЕНИЯ ОКРУЖАЮЩЕЙ СРЕДОЙ, ВНУТРЕННИЙ АУДИТ, ТЕХНИЧЕСКИЙ НОРМАТИВНЫЙ ПРАВОВОЙ АКТ, СТАНДАРТ ПРЕДПРИЯТИЯ, ОТЧЕТНАЯ ДОКУМЕНТАЦИЯ, </w:t>
      </w:r>
      <w:r w:rsidRPr="00461234">
        <w:rPr>
          <w:rFonts w:eastAsia="Calibri" w:cs="Times New Roman"/>
          <w:color w:val="000000"/>
          <w:spacing w:val="4"/>
          <w:szCs w:val="28"/>
        </w:rPr>
        <w:t>КОРРЕКТИРУЮЩИЕ И ПРЕДУПРЕЖДАЮЩИЕ ДЕЙСТВИЯ</w:t>
      </w:r>
    </w:p>
    <w:p w:rsidR="00B35FF9" w:rsidRDefault="00B35FF9" w:rsidP="00B35FF9">
      <w:pPr>
        <w:spacing w:line="360" w:lineRule="exact"/>
        <w:rPr>
          <w:rFonts w:eastAsia="Calibri" w:cs="Times New Roman"/>
          <w:szCs w:val="28"/>
        </w:rPr>
      </w:pPr>
    </w:p>
    <w:p w:rsidR="00B35FF9" w:rsidRPr="00461234" w:rsidRDefault="00B35FF9" w:rsidP="00B35FF9">
      <w:pPr>
        <w:spacing w:line="360" w:lineRule="exact"/>
        <w:rPr>
          <w:rFonts w:eastAsia="Calibri" w:cs="Times New Roman"/>
          <w:szCs w:val="28"/>
        </w:rPr>
      </w:pPr>
      <w:r w:rsidRPr="00461234">
        <w:rPr>
          <w:rFonts w:eastAsia="Calibri" w:cs="Times New Roman"/>
          <w:szCs w:val="28"/>
        </w:rPr>
        <w:t xml:space="preserve">Объектом исследования является </w:t>
      </w:r>
      <w:r w:rsidRPr="00461234">
        <w:rPr>
          <w:rFonts w:eastAsia="Calibri" w:cs="Times New Roman"/>
          <w:color w:val="000000"/>
          <w:szCs w:val="20"/>
          <w:shd w:val="clear" w:color="auto" w:fill="FFFFFF"/>
        </w:rPr>
        <w:t>совместное белорусско-российское открытое акционерное общество</w:t>
      </w:r>
      <w:r w:rsidRPr="00461234">
        <w:rPr>
          <w:rFonts w:eastAsia="Calibri" w:cs="Times New Roman"/>
          <w:szCs w:val="28"/>
        </w:rPr>
        <w:t xml:space="preserve"> «</w:t>
      </w:r>
      <w:r w:rsidRPr="00461234">
        <w:rPr>
          <w:rFonts w:eastAsia="Calibri" w:cs="Times New Roman"/>
          <w:color w:val="000000"/>
          <w:szCs w:val="20"/>
          <w:shd w:val="clear" w:color="auto" w:fill="FFFFFF"/>
        </w:rPr>
        <w:t>Беловежские сыры</w:t>
      </w:r>
      <w:r w:rsidRPr="00461234">
        <w:rPr>
          <w:rFonts w:eastAsia="Calibri" w:cs="Times New Roman"/>
          <w:szCs w:val="28"/>
        </w:rPr>
        <w:t>», расположенное в Брестской области г. Высокое, по адресу ул. Социалистическая, 18.</w:t>
      </w:r>
    </w:p>
    <w:p w:rsidR="00B35FF9" w:rsidRPr="00461234" w:rsidRDefault="00B35FF9" w:rsidP="00B35FF9">
      <w:pPr>
        <w:spacing w:line="360" w:lineRule="exact"/>
        <w:rPr>
          <w:rFonts w:eastAsia="Calibri" w:cs="Times New Roman"/>
          <w:szCs w:val="28"/>
        </w:rPr>
      </w:pPr>
      <w:r w:rsidRPr="00461234">
        <w:rPr>
          <w:rFonts w:eastAsia="Calibri" w:cs="Times New Roman"/>
          <w:szCs w:val="28"/>
        </w:rPr>
        <w:t xml:space="preserve">Предметом исследования является </w:t>
      </w:r>
      <w:r w:rsidRPr="00461234">
        <w:rPr>
          <w:rFonts w:eastAsia="Calibri" w:cs="Times New Roman"/>
          <w:color w:val="000000"/>
          <w:szCs w:val="28"/>
        </w:rPr>
        <w:t xml:space="preserve">документация по внутренним аудитам СУОС </w:t>
      </w:r>
      <w:r>
        <w:rPr>
          <w:rFonts w:eastAsia="Calibri" w:cs="Times New Roman"/>
          <w:szCs w:val="28"/>
        </w:rPr>
        <w:t>за период 2014</w:t>
      </w:r>
      <w:r w:rsidRPr="00461234">
        <w:rPr>
          <w:rFonts w:eastAsia="Calibri" w:cs="Times New Roman"/>
          <w:szCs w:val="28"/>
        </w:rPr>
        <w:t>-</w:t>
      </w:r>
      <w:r>
        <w:rPr>
          <w:rFonts w:eastAsia="Calibri" w:cs="Times New Roman"/>
          <w:szCs w:val="28"/>
        </w:rPr>
        <w:t xml:space="preserve"> </w:t>
      </w:r>
      <w:r>
        <w:rPr>
          <w:rFonts w:eastAsia="Calibri" w:cs="Times New Roman"/>
          <w:color w:val="000000" w:themeColor="text1"/>
          <w:szCs w:val="28"/>
        </w:rPr>
        <w:t>2018</w:t>
      </w:r>
      <w:r w:rsidRPr="00461234">
        <w:rPr>
          <w:rFonts w:eastAsia="Calibri" w:cs="Times New Roman"/>
          <w:szCs w:val="28"/>
        </w:rPr>
        <w:t xml:space="preserve"> гг. в СОАО «</w:t>
      </w:r>
      <w:r w:rsidRPr="00461234">
        <w:rPr>
          <w:rFonts w:eastAsia="Calibri" w:cs="Times New Roman"/>
          <w:color w:val="000000"/>
          <w:szCs w:val="20"/>
          <w:shd w:val="clear" w:color="auto" w:fill="FFFFFF"/>
        </w:rPr>
        <w:t>Беловежские сыры</w:t>
      </w:r>
      <w:r w:rsidRPr="00461234">
        <w:rPr>
          <w:rFonts w:eastAsia="Calibri" w:cs="Times New Roman"/>
          <w:szCs w:val="28"/>
        </w:rPr>
        <w:t xml:space="preserve">». </w:t>
      </w:r>
    </w:p>
    <w:p w:rsidR="00B35FF9" w:rsidRPr="00461234" w:rsidRDefault="00B35FF9" w:rsidP="00B35FF9">
      <w:pPr>
        <w:spacing w:line="360" w:lineRule="exact"/>
        <w:rPr>
          <w:rFonts w:eastAsia="Calibri" w:cs="Times New Roman"/>
          <w:szCs w:val="28"/>
        </w:rPr>
      </w:pPr>
      <w:r w:rsidRPr="00461234">
        <w:rPr>
          <w:rFonts w:eastAsia="Calibri" w:cs="Times New Roman"/>
          <w:szCs w:val="28"/>
        </w:rPr>
        <w:t>Цель дипломной работы - анализ процедуры внутреннего аудита системы управления окружающей средой на предприятии                                  СОАО «Беловежские сыры».</w:t>
      </w:r>
    </w:p>
    <w:p w:rsidR="00B35FF9" w:rsidRPr="00461234" w:rsidRDefault="00B35FF9" w:rsidP="00B35FF9">
      <w:pPr>
        <w:spacing w:before="240" w:line="360" w:lineRule="exact"/>
        <w:rPr>
          <w:rFonts w:eastAsia="Calibri" w:cs="Times New Roman"/>
          <w:color w:val="000000" w:themeColor="text1"/>
          <w:szCs w:val="28"/>
        </w:rPr>
      </w:pPr>
      <w:r w:rsidRPr="00461234">
        <w:rPr>
          <w:rFonts w:eastAsia="Calibri" w:cs="Times New Roman"/>
          <w:color w:val="000000" w:themeColor="text1"/>
          <w:szCs w:val="28"/>
        </w:rPr>
        <w:t>В дипломной работе проанализирован технологический процесс предприятия и экологические аспекты по отдельным технологическим стадиям, рассмотрены отчетные документы по процедуре в</w:t>
      </w:r>
      <w:r>
        <w:rPr>
          <w:rFonts w:eastAsia="Calibri" w:cs="Times New Roman"/>
          <w:color w:val="000000" w:themeColor="text1"/>
          <w:szCs w:val="28"/>
        </w:rPr>
        <w:t>нутреннего аудита за период 2014-2018</w:t>
      </w:r>
      <w:r w:rsidRPr="00461234">
        <w:rPr>
          <w:rFonts w:eastAsia="Calibri" w:cs="Times New Roman"/>
          <w:color w:val="000000" w:themeColor="text1"/>
          <w:szCs w:val="28"/>
        </w:rPr>
        <w:t xml:space="preserve"> годов, дана оценка соответствия нормативных документов предприятия требованиям природоохранного законодательства Республики Беларусь.</w:t>
      </w:r>
    </w:p>
    <w:p w:rsidR="00B35FF9" w:rsidRDefault="00B35FF9" w:rsidP="00B35FF9">
      <w:pPr>
        <w:spacing w:line="360" w:lineRule="exact"/>
        <w:rPr>
          <w:rFonts w:eastAsia="Calibri" w:cs="Times New Roman"/>
          <w:color w:val="000000" w:themeColor="text1"/>
          <w:szCs w:val="28"/>
        </w:rPr>
      </w:pPr>
      <w:r w:rsidRPr="00461234">
        <w:rPr>
          <w:rFonts w:eastAsia="Calibri" w:cs="Times New Roman"/>
          <w:color w:val="000000" w:themeColor="text1"/>
          <w:szCs w:val="28"/>
        </w:rPr>
        <w:t>Анализ отчетных документов по процедуре внутреннего аудита СУОС за период 2014 - 2018 годов показал, что существенных несоответствий выявлено не было. Сделан вывод о низкой эффективности функционирования СУОС на данном предприятии, практически полном отсутствии анализа со стороны руководства и необходимости рекомендовать проведение обучения для руководителей структурных подразделений и группы по СУОС, руководству более жестко проводить анализ функционирования СУОС и усилить ответственность лиц, разрабатывающих корректирующие и предупреждающие действия.</w:t>
      </w:r>
    </w:p>
    <w:p w:rsidR="00D96093" w:rsidRDefault="00D96093">
      <w:pPr>
        <w:spacing w:after="160"/>
        <w:ind w:firstLine="0"/>
        <w:jc w:val="left"/>
        <w:rPr>
          <w:shd w:val="clear" w:color="auto" w:fill="FFFFFF"/>
        </w:rPr>
      </w:pPr>
      <w:r>
        <w:rPr>
          <w:shd w:val="clear" w:color="auto" w:fill="FFFFFF"/>
        </w:rPr>
        <w:br w:type="page"/>
      </w:r>
    </w:p>
    <w:p w:rsidR="00D96093" w:rsidRDefault="00D96093" w:rsidP="00D96093">
      <w:pPr>
        <w:suppressAutoHyphens/>
        <w:jc w:val="center"/>
        <w:rPr>
          <w:rFonts w:eastAsia="Times New Roman" w:cs="Times New Roman"/>
          <w:b/>
          <w:bCs/>
          <w:kern w:val="36"/>
          <w:szCs w:val="48"/>
          <w:lang w:eastAsia="ru-RU"/>
        </w:rPr>
      </w:pPr>
      <w:r w:rsidRPr="001518E3">
        <w:rPr>
          <w:rFonts w:eastAsia="Times New Roman" w:cs="Times New Roman"/>
          <w:b/>
          <w:bCs/>
          <w:kern w:val="36"/>
          <w:szCs w:val="48"/>
          <w:lang w:eastAsia="ru-RU"/>
        </w:rPr>
        <w:lastRenderedPageBreak/>
        <w:t>Р</w:t>
      </w:r>
      <w:r>
        <w:rPr>
          <w:rFonts w:eastAsia="Times New Roman" w:cs="Times New Roman"/>
          <w:b/>
          <w:bCs/>
          <w:kern w:val="36"/>
          <w:szCs w:val="48"/>
          <w:lang w:eastAsia="ru-RU"/>
        </w:rPr>
        <w:t>Э</w:t>
      </w:r>
      <w:r w:rsidRPr="001518E3">
        <w:rPr>
          <w:rFonts w:eastAsia="Times New Roman" w:cs="Times New Roman"/>
          <w:b/>
          <w:bCs/>
          <w:kern w:val="36"/>
          <w:szCs w:val="48"/>
          <w:lang w:eastAsia="ru-RU"/>
        </w:rPr>
        <w:t>ФЕРАТ</w:t>
      </w:r>
    </w:p>
    <w:p w:rsidR="00D96093" w:rsidRDefault="00D96093" w:rsidP="00D96093">
      <w:pPr>
        <w:suppressAutoHyphens/>
        <w:jc w:val="center"/>
        <w:rPr>
          <w:rFonts w:eastAsia="Times New Roman" w:cs="Times New Roman"/>
          <w:b/>
          <w:bCs/>
          <w:kern w:val="36"/>
          <w:szCs w:val="48"/>
          <w:lang w:eastAsia="ru-RU"/>
        </w:rPr>
      </w:pPr>
    </w:p>
    <w:p w:rsidR="00B35FF9" w:rsidRDefault="00B35FF9" w:rsidP="00B35FF9">
      <w:pPr>
        <w:pStyle w:val="HTML"/>
        <w:spacing w:before="240" w:after="240" w:line="360" w:lineRule="exact"/>
        <w:ind w:firstLine="709"/>
        <w:jc w:val="both"/>
        <w:rPr>
          <w:rFonts w:ascii="Times New Roman" w:hAnsi="Times New Roman" w:cs="Times New Roman"/>
          <w:b/>
          <w:sz w:val="28"/>
          <w:szCs w:val="28"/>
          <w:lang w:val="be-BY"/>
        </w:rPr>
      </w:pPr>
      <w:r>
        <w:rPr>
          <w:rFonts w:ascii="Times New Roman" w:hAnsi="Times New Roman" w:cs="Times New Roman"/>
          <w:sz w:val="28"/>
          <w:szCs w:val="28"/>
          <w:lang w:val="be-BY"/>
        </w:rPr>
        <w:t>Дыпломная праца: 61 с.: 1 малюнак, 7 табліц, 26 крыніц,                                     9 прыкладання.</w:t>
      </w:r>
    </w:p>
    <w:p w:rsidR="00B35FF9" w:rsidRPr="0051468F" w:rsidRDefault="00B35FF9" w:rsidP="00B35FF9">
      <w:pPr>
        <w:spacing w:before="240" w:after="240" w:line="360" w:lineRule="exact"/>
        <w:rPr>
          <w:rFonts w:cs="Times New Roman"/>
          <w:szCs w:val="28"/>
          <w:lang w:val="be-BY"/>
        </w:rPr>
      </w:pPr>
      <w:r w:rsidRPr="0051468F">
        <w:rPr>
          <w:rFonts w:cs="Times New Roman"/>
          <w:szCs w:val="28"/>
          <w:lang w:val="be-BY"/>
        </w:rPr>
        <w:t>СІСТЭМА КІРАВАННЯ Н</w:t>
      </w:r>
      <w:r>
        <w:rPr>
          <w:rFonts w:cs="Times New Roman"/>
          <w:szCs w:val="28"/>
          <w:lang w:val="be-BY"/>
        </w:rPr>
        <w:t>АВАКОЛЬНЫМ АСЯРОДДЗЕМ, ЎНУТРАНЫЙ АЎДЫТ, ТЭХНІЧНЫ</w:t>
      </w:r>
      <w:r w:rsidRPr="0051468F">
        <w:rPr>
          <w:rFonts w:cs="Times New Roman"/>
          <w:szCs w:val="28"/>
          <w:lang w:val="be-BY"/>
        </w:rPr>
        <w:t xml:space="preserve"> </w:t>
      </w:r>
      <w:r>
        <w:rPr>
          <w:rFonts w:cs="Times New Roman"/>
          <w:szCs w:val="28"/>
          <w:lang w:val="be-BY"/>
        </w:rPr>
        <w:t>НАРМАТЫЎНЫ ПРАВАВЫ АКТ, СТАНДАРТ ПРАДПРЫЕМСТВА</w:t>
      </w:r>
      <w:r w:rsidRPr="0051468F">
        <w:rPr>
          <w:rFonts w:cs="Times New Roman"/>
          <w:szCs w:val="28"/>
          <w:lang w:val="be-BY"/>
        </w:rPr>
        <w:t>, СПРАВАЗДАЧНАЙ ДАКУМЕНТАЦЫІ, КАРЭКТУЕЦЦА І ПАПЯРЭДЖВАЕ ДЗЕЯННЯ</w:t>
      </w:r>
    </w:p>
    <w:p w:rsidR="00B35FF9" w:rsidRPr="0051468F" w:rsidRDefault="00B35FF9" w:rsidP="00B35FF9">
      <w:pPr>
        <w:spacing w:line="360" w:lineRule="exact"/>
        <w:rPr>
          <w:rFonts w:cs="Times New Roman"/>
          <w:szCs w:val="28"/>
          <w:lang w:val="be-BY"/>
        </w:rPr>
      </w:pPr>
      <w:r w:rsidRPr="0051468F">
        <w:rPr>
          <w:rFonts w:cs="Times New Roman"/>
          <w:szCs w:val="28"/>
          <w:lang w:val="be-BY"/>
        </w:rPr>
        <w:t>Аб'ектам даследавання з'яўляецца сумеснае беларуска-расійскае адкрытае акцыянернае таварыства «Белавежскія сыры», размешчанае ў Брэсцкай вобласці г. Высокае, па адрасе вул. Сацыялістычная, 18.</w:t>
      </w:r>
    </w:p>
    <w:p w:rsidR="00B35FF9" w:rsidRDefault="00B35FF9" w:rsidP="00B35FF9">
      <w:pPr>
        <w:spacing w:line="360" w:lineRule="exact"/>
        <w:rPr>
          <w:rFonts w:cs="Times New Roman"/>
          <w:szCs w:val="28"/>
          <w:lang w:val="be-BY"/>
        </w:rPr>
      </w:pPr>
      <w:r w:rsidRPr="0051468F">
        <w:rPr>
          <w:rFonts w:cs="Times New Roman"/>
          <w:szCs w:val="28"/>
          <w:lang w:val="be-BY"/>
        </w:rPr>
        <w:t>Прадметам даследавання з'яўляецца дакументацыя па ўнутр</w:t>
      </w:r>
      <w:r>
        <w:rPr>
          <w:rFonts w:cs="Times New Roman"/>
          <w:szCs w:val="28"/>
          <w:lang w:val="be-BY"/>
        </w:rPr>
        <w:t>аных аўдытаў СУОС за перыяд 2014- 2018</w:t>
      </w:r>
      <w:r w:rsidRPr="0051468F">
        <w:rPr>
          <w:rFonts w:cs="Times New Roman"/>
          <w:szCs w:val="28"/>
          <w:lang w:val="be-BY"/>
        </w:rPr>
        <w:t xml:space="preserve"> гг. у СААТ «Белавежскія сыры».</w:t>
      </w:r>
    </w:p>
    <w:p w:rsidR="00B35FF9" w:rsidRDefault="00B35FF9" w:rsidP="00B35FF9">
      <w:pPr>
        <w:spacing w:after="240" w:line="360" w:lineRule="exact"/>
        <w:rPr>
          <w:rFonts w:cs="Times New Roman"/>
          <w:szCs w:val="28"/>
          <w:lang w:val="be-BY"/>
        </w:rPr>
      </w:pPr>
      <w:r w:rsidRPr="0051468F">
        <w:rPr>
          <w:rFonts w:cs="Times New Roman"/>
          <w:szCs w:val="28"/>
          <w:lang w:val="be-BY"/>
        </w:rPr>
        <w:t>Мэта дыпломнай працы - аналіз працэдуры ўнутранага аўдыту сістэмы кіравання навакольным асяроддзем на прадпрыемстве СААТ «Белавежскія сыры».</w:t>
      </w:r>
    </w:p>
    <w:p w:rsidR="00B35FF9" w:rsidRPr="0051468F" w:rsidRDefault="00B35FF9" w:rsidP="00B35FF9">
      <w:pPr>
        <w:spacing w:after="240" w:line="360" w:lineRule="exact"/>
        <w:rPr>
          <w:rFonts w:cs="Times New Roman"/>
          <w:szCs w:val="28"/>
          <w:lang w:val="be-BY"/>
        </w:rPr>
      </w:pPr>
      <w:r w:rsidRPr="0051468F">
        <w:rPr>
          <w:rFonts w:cs="Times New Roman"/>
          <w:szCs w:val="28"/>
          <w:lang w:val="be-BY"/>
        </w:rPr>
        <w:t>У дыпломнай працы прааналізаваны тэхналагічны працэс прадпрыемствы і экалагічныя аспекты па асобных тэхналагічным стадыям, разгледжаны справаздачныя дакументы па працэдуры ўнутранага аўдыту за перы</w:t>
      </w:r>
      <w:r>
        <w:rPr>
          <w:rFonts w:cs="Times New Roman"/>
          <w:szCs w:val="28"/>
          <w:lang w:val="be-BY"/>
        </w:rPr>
        <w:t>яд 2014-2018</w:t>
      </w:r>
      <w:r w:rsidRPr="0051468F">
        <w:rPr>
          <w:rFonts w:cs="Times New Roman"/>
          <w:szCs w:val="28"/>
          <w:lang w:val="be-BY"/>
        </w:rPr>
        <w:t xml:space="preserve"> гадоў, дадзена ацэнка адпаведнасці нарматыўных дакументаў прадпрыемствы патрабаванням прыродаахоўнага заканадаўства Рэспублікі Беларусь.</w:t>
      </w:r>
    </w:p>
    <w:p w:rsidR="00B35FF9" w:rsidRPr="0051468F" w:rsidRDefault="00B35FF9" w:rsidP="00B35FF9">
      <w:pPr>
        <w:spacing w:line="360" w:lineRule="exact"/>
        <w:rPr>
          <w:rFonts w:cs="Times New Roman"/>
          <w:szCs w:val="28"/>
          <w:lang w:val="be-BY"/>
        </w:rPr>
      </w:pPr>
      <w:r w:rsidRPr="0051468F">
        <w:rPr>
          <w:rFonts w:cs="Times New Roman"/>
          <w:szCs w:val="28"/>
          <w:lang w:val="be-BY"/>
        </w:rPr>
        <w:t>Аналіз справаздачных дакументаў па працэдуры ўнутранага аўдыту СУОС за перыяд 2014 - 2018 гадоў паказаў, што істотных неадпаведнасцяў выяўлена не было. Зроблены вывад аб нізкай эфектыўнасці функцыянавання СУОС на дадзеным прадпрыемстве, практычна поўнай адсутнасці аналізу з боку кіраўніцтва і неабходнасці рэкамендаваць правядзенне навучання для кіраўнікоў структурных падраздзяленняў і групы па СУОС, кіраўніцтву больш жорстка праводзіць аналіз функцыянавання СУОС і ўзмацніць адказнасць асоб, якія распрацоўваюць карэкціруючыя і папераджальныя дзеянні.</w:t>
      </w:r>
    </w:p>
    <w:p w:rsidR="00F21E93" w:rsidRDefault="00F21E93" w:rsidP="00D96093">
      <w:pPr>
        <w:suppressAutoHyphens/>
        <w:jc w:val="center"/>
        <w:rPr>
          <w:rFonts w:eastAsia="Times New Roman" w:cs="Times New Roman"/>
          <w:b/>
          <w:bCs/>
          <w:kern w:val="36"/>
          <w:szCs w:val="48"/>
          <w:lang w:val="be-BY" w:eastAsia="ru-RU"/>
        </w:rPr>
      </w:pPr>
    </w:p>
    <w:p w:rsidR="00F21E93" w:rsidRDefault="00F21E93" w:rsidP="00D96093">
      <w:pPr>
        <w:suppressAutoHyphens/>
        <w:jc w:val="center"/>
        <w:rPr>
          <w:rFonts w:eastAsia="Times New Roman" w:cs="Times New Roman"/>
          <w:b/>
          <w:bCs/>
          <w:kern w:val="36"/>
          <w:szCs w:val="48"/>
          <w:lang w:val="be-BY" w:eastAsia="ru-RU"/>
        </w:rPr>
      </w:pPr>
    </w:p>
    <w:p w:rsidR="00F21E93" w:rsidRDefault="00F21E93" w:rsidP="00D96093">
      <w:pPr>
        <w:suppressAutoHyphens/>
        <w:jc w:val="center"/>
        <w:rPr>
          <w:rFonts w:eastAsia="Times New Roman" w:cs="Times New Roman"/>
          <w:b/>
          <w:bCs/>
          <w:kern w:val="36"/>
          <w:szCs w:val="48"/>
          <w:lang w:val="be-BY" w:eastAsia="ru-RU"/>
        </w:rPr>
      </w:pPr>
    </w:p>
    <w:p w:rsidR="00F21E93" w:rsidRDefault="00F21E93" w:rsidP="00D96093">
      <w:pPr>
        <w:suppressAutoHyphens/>
        <w:jc w:val="center"/>
        <w:rPr>
          <w:rFonts w:eastAsia="Times New Roman" w:cs="Times New Roman"/>
          <w:b/>
          <w:bCs/>
          <w:kern w:val="36"/>
          <w:szCs w:val="48"/>
          <w:lang w:val="be-BY" w:eastAsia="ru-RU"/>
        </w:rPr>
      </w:pPr>
    </w:p>
    <w:p w:rsidR="00F21E93" w:rsidRDefault="00F21E93" w:rsidP="00D96093">
      <w:pPr>
        <w:suppressAutoHyphens/>
        <w:jc w:val="center"/>
        <w:rPr>
          <w:rFonts w:eastAsia="Times New Roman" w:cs="Times New Roman"/>
          <w:b/>
          <w:bCs/>
          <w:kern w:val="36"/>
          <w:szCs w:val="48"/>
          <w:lang w:val="be-BY" w:eastAsia="ru-RU"/>
        </w:rPr>
      </w:pPr>
    </w:p>
    <w:p w:rsidR="00E830E9" w:rsidRPr="00B35FF9" w:rsidRDefault="00E830E9" w:rsidP="00BC2D39">
      <w:pPr>
        <w:suppressAutoHyphens/>
        <w:spacing w:after="240"/>
        <w:jc w:val="center"/>
        <w:rPr>
          <w:rFonts w:eastAsia="Times New Roman" w:cs="Times New Roman"/>
          <w:b/>
          <w:bCs/>
          <w:kern w:val="36"/>
          <w:szCs w:val="48"/>
          <w:lang w:val="be-BY" w:eastAsia="ru-RU"/>
        </w:rPr>
      </w:pPr>
    </w:p>
    <w:p w:rsidR="00D96093" w:rsidRDefault="00D96093" w:rsidP="00BC2D39">
      <w:pPr>
        <w:suppressAutoHyphens/>
        <w:spacing w:after="240"/>
        <w:jc w:val="center"/>
        <w:rPr>
          <w:rFonts w:eastAsia="Times New Roman" w:cs="Times New Roman"/>
          <w:b/>
          <w:bCs/>
          <w:kern w:val="36"/>
          <w:szCs w:val="48"/>
          <w:lang w:val="en-US" w:eastAsia="ru-RU"/>
        </w:rPr>
      </w:pPr>
      <w:r>
        <w:rPr>
          <w:rFonts w:eastAsia="Times New Roman" w:cs="Times New Roman"/>
          <w:b/>
          <w:bCs/>
          <w:kern w:val="36"/>
          <w:szCs w:val="48"/>
          <w:lang w:val="en-US" w:eastAsia="ru-RU"/>
        </w:rPr>
        <w:lastRenderedPageBreak/>
        <w:t>ABSTRACT</w:t>
      </w:r>
    </w:p>
    <w:p w:rsidR="00B35FF9" w:rsidRPr="00461234" w:rsidRDefault="00B35FF9" w:rsidP="00B35FF9">
      <w:pPr>
        <w:spacing w:line="360" w:lineRule="exact"/>
        <w:rPr>
          <w:rFonts w:cs="Times New Roman"/>
          <w:szCs w:val="28"/>
          <w:lang w:val="en-US"/>
        </w:rPr>
      </w:pPr>
      <w:r>
        <w:rPr>
          <w:rFonts w:cs="Times New Roman"/>
          <w:szCs w:val="28"/>
          <w:lang w:val="en-US"/>
        </w:rPr>
        <w:t>Thesis work:  6</w:t>
      </w:r>
      <w:r w:rsidRPr="00AC3A47">
        <w:rPr>
          <w:rFonts w:cs="Times New Roman"/>
          <w:szCs w:val="28"/>
          <w:lang w:val="en-US"/>
        </w:rPr>
        <w:t>1</w:t>
      </w:r>
      <w:r>
        <w:rPr>
          <w:rFonts w:cs="Times New Roman"/>
          <w:szCs w:val="28"/>
          <w:lang w:val="en-US"/>
        </w:rPr>
        <w:t xml:space="preserve"> p.: </w:t>
      </w:r>
      <w:proofErr w:type="gramStart"/>
      <w:r>
        <w:rPr>
          <w:rFonts w:cs="Times New Roman"/>
          <w:szCs w:val="28"/>
          <w:lang w:val="en-US"/>
        </w:rPr>
        <w:t>1</w:t>
      </w:r>
      <w:proofErr w:type="gramEnd"/>
      <w:r>
        <w:rPr>
          <w:rFonts w:cs="Times New Roman"/>
          <w:szCs w:val="28"/>
          <w:lang w:val="en-US"/>
        </w:rPr>
        <w:t xml:space="preserve"> figure</w:t>
      </w:r>
      <w:r w:rsidRPr="00461234">
        <w:rPr>
          <w:rFonts w:cs="Times New Roman"/>
          <w:szCs w:val="28"/>
          <w:lang w:val="en-US"/>
        </w:rPr>
        <w:t>,</w:t>
      </w:r>
      <w:r>
        <w:rPr>
          <w:rFonts w:cs="Times New Roman"/>
          <w:szCs w:val="28"/>
          <w:lang w:val="en-US"/>
        </w:rPr>
        <w:t xml:space="preserve"> 7 tables, 26 references, 9 </w:t>
      </w:r>
      <w:r w:rsidRPr="00461234">
        <w:rPr>
          <w:rFonts w:cs="Times New Roman"/>
          <w:szCs w:val="28"/>
          <w:lang w:val="en-US"/>
        </w:rPr>
        <w:t>applications.</w:t>
      </w:r>
    </w:p>
    <w:p w:rsidR="00B35FF9" w:rsidRDefault="00B35FF9" w:rsidP="00B35FF9">
      <w:pPr>
        <w:spacing w:line="360" w:lineRule="exact"/>
        <w:rPr>
          <w:rFonts w:cs="Times New Roman"/>
          <w:szCs w:val="28"/>
          <w:lang w:val="en-US"/>
        </w:rPr>
      </w:pPr>
    </w:p>
    <w:p w:rsidR="00B35FF9" w:rsidRPr="00461234" w:rsidRDefault="00B35FF9" w:rsidP="00B35FF9">
      <w:pPr>
        <w:spacing w:after="240" w:line="360" w:lineRule="exact"/>
        <w:rPr>
          <w:rFonts w:cs="Times New Roman"/>
          <w:szCs w:val="28"/>
          <w:lang w:val="en-US"/>
        </w:rPr>
      </w:pPr>
      <w:r w:rsidRPr="00461234">
        <w:rPr>
          <w:rFonts w:cs="Times New Roman"/>
          <w:szCs w:val="28"/>
          <w:lang w:val="en-US"/>
        </w:rPr>
        <w:t>ENVIRONMENTAL MANAGEMENT SYSTEM, INTERNAL AUDIT, TECHNICAL REGULATORY LEGAL ACT, ENTERPRISE STANDARD, REPORTING DOCUMENTATION, CORRECTIVE AND WARNING ACTION</w:t>
      </w:r>
    </w:p>
    <w:p w:rsidR="00B35FF9" w:rsidRPr="00461234" w:rsidRDefault="00B35FF9" w:rsidP="00B35FF9">
      <w:pPr>
        <w:spacing w:line="360" w:lineRule="exact"/>
        <w:rPr>
          <w:rFonts w:cs="Times New Roman"/>
          <w:szCs w:val="28"/>
          <w:lang w:val="en-US"/>
        </w:rPr>
      </w:pPr>
      <w:r w:rsidRPr="00461234">
        <w:rPr>
          <w:rFonts w:cs="Times New Roman"/>
          <w:szCs w:val="28"/>
          <w:lang w:val="en-US"/>
        </w:rPr>
        <w:t>The object of the research is the joint Belarusian-Russian open joint-stock company «</w:t>
      </w:r>
      <w:proofErr w:type="spellStart"/>
      <w:r w:rsidRPr="00461234">
        <w:rPr>
          <w:rFonts w:cs="Times New Roman"/>
          <w:szCs w:val="28"/>
          <w:lang w:val="en-US"/>
        </w:rPr>
        <w:t>Belovezhskiye</w:t>
      </w:r>
      <w:proofErr w:type="spellEnd"/>
      <w:r w:rsidRPr="00461234">
        <w:rPr>
          <w:rFonts w:cs="Times New Roman"/>
          <w:szCs w:val="28"/>
          <w:lang w:val="en-US"/>
        </w:rPr>
        <w:t xml:space="preserve"> </w:t>
      </w:r>
      <w:proofErr w:type="spellStart"/>
      <w:r w:rsidRPr="00461234">
        <w:rPr>
          <w:rFonts w:cs="Times New Roman"/>
          <w:szCs w:val="28"/>
          <w:lang w:val="en-US"/>
        </w:rPr>
        <w:t>Syry</w:t>
      </w:r>
      <w:proofErr w:type="spellEnd"/>
      <w:r w:rsidRPr="00461234">
        <w:rPr>
          <w:rFonts w:cs="Times New Roman"/>
          <w:szCs w:val="28"/>
          <w:lang w:val="en-US"/>
        </w:rPr>
        <w:t xml:space="preserve">», located in the Brest region of </w:t>
      </w:r>
      <w:proofErr w:type="spellStart"/>
      <w:r w:rsidRPr="00461234">
        <w:rPr>
          <w:rFonts w:cs="Times New Roman"/>
          <w:szCs w:val="28"/>
          <w:lang w:val="en-US"/>
        </w:rPr>
        <w:t>Vysokoye</w:t>
      </w:r>
      <w:proofErr w:type="spellEnd"/>
      <w:r w:rsidRPr="00461234">
        <w:rPr>
          <w:rFonts w:cs="Times New Roman"/>
          <w:szCs w:val="28"/>
          <w:lang w:val="en-US"/>
        </w:rPr>
        <w:t xml:space="preserve">, at </w:t>
      </w:r>
      <w:proofErr w:type="spellStart"/>
      <w:r w:rsidRPr="00461234">
        <w:rPr>
          <w:rFonts w:cs="Times New Roman"/>
          <w:szCs w:val="28"/>
          <w:lang w:val="en-US"/>
        </w:rPr>
        <w:t>ul</w:t>
      </w:r>
      <w:proofErr w:type="spellEnd"/>
      <w:r w:rsidRPr="00461234">
        <w:rPr>
          <w:rFonts w:cs="Times New Roman"/>
          <w:szCs w:val="28"/>
          <w:lang w:val="en-US"/>
        </w:rPr>
        <w:t>. Socialist, 18.</w:t>
      </w:r>
    </w:p>
    <w:p w:rsidR="00B35FF9" w:rsidRPr="00461234" w:rsidRDefault="00B35FF9" w:rsidP="00B35FF9">
      <w:pPr>
        <w:spacing w:line="360" w:lineRule="exact"/>
        <w:rPr>
          <w:rFonts w:cs="Times New Roman"/>
          <w:szCs w:val="28"/>
          <w:lang w:val="en-US"/>
        </w:rPr>
      </w:pPr>
      <w:r w:rsidRPr="00461234">
        <w:rPr>
          <w:rFonts w:cs="Times New Roman"/>
          <w:szCs w:val="28"/>
          <w:lang w:val="en-US"/>
        </w:rPr>
        <w:t>The subject of the research is the documentation on the internal audit</w:t>
      </w:r>
      <w:r>
        <w:rPr>
          <w:rFonts w:cs="Times New Roman"/>
          <w:szCs w:val="28"/>
          <w:lang w:val="en-US"/>
        </w:rPr>
        <w:t>s of the EMS for the period 20</w:t>
      </w:r>
      <w:r w:rsidRPr="00770A53">
        <w:rPr>
          <w:rFonts w:cs="Times New Roman"/>
          <w:szCs w:val="28"/>
          <w:lang w:val="en-US"/>
        </w:rPr>
        <w:t>14</w:t>
      </w:r>
      <w:r>
        <w:rPr>
          <w:rFonts w:cs="Times New Roman"/>
          <w:szCs w:val="28"/>
          <w:lang w:val="en-US"/>
        </w:rPr>
        <w:t>-2018</w:t>
      </w:r>
      <w:r w:rsidRPr="00461234">
        <w:rPr>
          <w:rFonts w:cs="Times New Roman"/>
          <w:szCs w:val="28"/>
          <w:lang w:val="en-US"/>
        </w:rPr>
        <w:t xml:space="preserve">. </w:t>
      </w:r>
      <w:proofErr w:type="gramStart"/>
      <w:r w:rsidRPr="00461234">
        <w:rPr>
          <w:rFonts w:cs="Times New Roman"/>
          <w:szCs w:val="28"/>
          <w:lang w:val="en-US"/>
        </w:rPr>
        <w:t>in</w:t>
      </w:r>
      <w:proofErr w:type="gramEnd"/>
      <w:r w:rsidRPr="00461234">
        <w:rPr>
          <w:rFonts w:cs="Times New Roman"/>
          <w:szCs w:val="28"/>
          <w:lang w:val="en-US"/>
        </w:rPr>
        <w:t xml:space="preserve"> the OJSC «</w:t>
      </w:r>
      <w:proofErr w:type="spellStart"/>
      <w:r w:rsidRPr="00461234">
        <w:rPr>
          <w:rFonts w:cs="Times New Roman"/>
          <w:szCs w:val="28"/>
          <w:lang w:val="en-US"/>
        </w:rPr>
        <w:t>Belovezhskiye</w:t>
      </w:r>
      <w:proofErr w:type="spellEnd"/>
      <w:r w:rsidRPr="00461234">
        <w:rPr>
          <w:rFonts w:cs="Times New Roman"/>
          <w:szCs w:val="28"/>
          <w:lang w:val="en-US"/>
        </w:rPr>
        <w:t xml:space="preserve"> </w:t>
      </w:r>
      <w:proofErr w:type="spellStart"/>
      <w:r w:rsidRPr="00461234">
        <w:rPr>
          <w:rFonts w:cs="Times New Roman"/>
          <w:szCs w:val="28"/>
          <w:lang w:val="en-US"/>
        </w:rPr>
        <w:t>Syry</w:t>
      </w:r>
      <w:proofErr w:type="spellEnd"/>
      <w:r w:rsidRPr="00461234">
        <w:rPr>
          <w:rFonts w:cs="Times New Roman"/>
          <w:szCs w:val="28"/>
          <w:lang w:val="en-US"/>
        </w:rPr>
        <w:t>»</w:t>
      </w:r>
    </w:p>
    <w:p w:rsidR="00B35FF9" w:rsidRDefault="00B35FF9" w:rsidP="00B35FF9">
      <w:pPr>
        <w:spacing w:after="240" w:line="360" w:lineRule="exact"/>
        <w:rPr>
          <w:rFonts w:cs="Times New Roman"/>
          <w:szCs w:val="28"/>
          <w:lang w:val="en-US"/>
        </w:rPr>
      </w:pPr>
      <w:bookmarkStart w:id="0" w:name="_GoBack"/>
      <w:bookmarkEnd w:id="0"/>
      <w:r w:rsidRPr="00461234">
        <w:rPr>
          <w:rFonts w:cs="Times New Roman"/>
          <w:szCs w:val="28"/>
          <w:lang w:val="en-US"/>
        </w:rPr>
        <w:t>The aim of the thesis is an analysis of the internal audit procedure of the environmental management syste</w:t>
      </w:r>
      <w:r>
        <w:rPr>
          <w:rFonts w:cs="Times New Roman"/>
          <w:szCs w:val="28"/>
          <w:lang w:val="en-US"/>
        </w:rPr>
        <w:t xml:space="preserve">m at the enterprise of </w:t>
      </w:r>
      <w:r w:rsidRPr="002876D4">
        <w:rPr>
          <w:rFonts w:cs="Times New Roman"/>
          <w:szCs w:val="28"/>
          <w:lang w:val="en-US"/>
        </w:rPr>
        <w:t xml:space="preserve">                                                    </w:t>
      </w:r>
      <w:r>
        <w:rPr>
          <w:rFonts w:cs="Times New Roman"/>
          <w:szCs w:val="28"/>
          <w:lang w:val="en-US"/>
        </w:rPr>
        <w:t xml:space="preserve">OJSC </w:t>
      </w:r>
      <w:r w:rsidRPr="00461234">
        <w:rPr>
          <w:rFonts w:cs="Times New Roman"/>
          <w:szCs w:val="28"/>
          <w:lang w:val="en-US"/>
        </w:rPr>
        <w:t>«</w:t>
      </w:r>
      <w:proofErr w:type="spellStart"/>
      <w:r w:rsidRPr="00461234">
        <w:rPr>
          <w:rFonts w:cs="Times New Roman"/>
          <w:szCs w:val="28"/>
          <w:lang w:val="en-US"/>
        </w:rPr>
        <w:t>Belovezhskiye</w:t>
      </w:r>
      <w:proofErr w:type="spellEnd"/>
      <w:r w:rsidRPr="00461234">
        <w:rPr>
          <w:rFonts w:cs="Times New Roman"/>
          <w:szCs w:val="28"/>
          <w:lang w:val="en-US"/>
        </w:rPr>
        <w:t xml:space="preserve"> </w:t>
      </w:r>
      <w:proofErr w:type="spellStart"/>
      <w:r w:rsidRPr="00461234">
        <w:rPr>
          <w:rFonts w:cs="Times New Roman"/>
          <w:szCs w:val="28"/>
          <w:lang w:val="en-US"/>
        </w:rPr>
        <w:t>Syry</w:t>
      </w:r>
      <w:proofErr w:type="spellEnd"/>
      <w:r w:rsidRPr="00461234">
        <w:rPr>
          <w:rFonts w:cs="Times New Roman"/>
          <w:szCs w:val="28"/>
          <w:lang w:val="en-US"/>
        </w:rPr>
        <w:t>».</w:t>
      </w:r>
    </w:p>
    <w:p w:rsidR="00B35FF9" w:rsidRPr="00461234" w:rsidRDefault="00B35FF9" w:rsidP="00B35FF9">
      <w:pPr>
        <w:spacing w:line="360" w:lineRule="exact"/>
        <w:rPr>
          <w:rFonts w:cs="Times New Roman"/>
          <w:szCs w:val="28"/>
          <w:lang w:val="en-US"/>
        </w:rPr>
      </w:pPr>
      <w:r w:rsidRPr="00461234">
        <w:rPr>
          <w:rFonts w:cs="Times New Roman"/>
          <w:szCs w:val="28"/>
          <w:lang w:val="en-US"/>
        </w:rPr>
        <w:t>The thesis analyzes the technological process of the enterprise and the environmental aspects of individual technological stages, reviewed reporting documents on the internal aud</w:t>
      </w:r>
      <w:r>
        <w:rPr>
          <w:rFonts w:cs="Times New Roman"/>
          <w:szCs w:val="28"/>
          <w:lang w:val="en-US"/>
        </w:rPr>
        <w:t>it procedure for the period 2014-2018</w:t>
      </w:r>
      <w:r w:rsidRPr="00461234">
        <w:rPr>
          <w:rFonts w:cs="Times New Roman"/>
          <w:szCs w:val="28"/>
          <w:lang w:val="en-US"/>
        </w:rPr>
        <w:t>, and assessed the compliance of the company's regulatory documents with the environmental legislation of the Republic of Belarus.</w:t>
      </w:r>
    </w:p>
    <w:p w:rsidR="00B35FF9" w:rsidRDefault="00B35FF9" w:rsidP="00B35FF9">
      <w:pPr>
        <w:spacing w:line="360" w:lineRule="exact"/>
        <w:rPr>
          <w:rFonts w:cs="Times New Roman"/>
          <w:szCs w:val="28"/>
          <w:lang w:val="en-US"/>
        </w:rPr>
      </w:pPr>
      <w:r w:rsidRPr="00461234">
        <w:rPr>
          <w:rFonts w:cs="Times New Roman"/>
          <w:szCs w:val="28"/>
          <w:lang w:val="en-US"/>
        </w:rPr>
        <w:t xml:space="preserve">An analysis of the reporting documents on the internal audit procedure of the EMS for the period 2014–2018 showed that no significant discrepancies </w:t>
      </w:r>
      <w:proofErr w:type="gramStart"/>
      <w:r w:rsidRPr="00461234">
        <w:rPr>
          <w:rFonts w:cs="Times New Roman"/>
          <w:szCs w:val="28"/>
          <w:lang w:val="en-US"/>
        </w:rPr>
        <w:t>were found</w:t>
      </w:r>
      <w:proofErr w:type="gramEnd"/>
      <w:r w:rsidRPr="00461234">
        <w:rPr>
          <w:rFonts w:cs="Times New Roman"/>
          <w:szCs w:val="28"/>
          <w:lang w:val="en-US"/>
        </w:rPr>
        <w:t xml:space="preserve">. It </w:t>
      </w:r>
      <w:proofErr w:type="gramStart"/>
      <w:r w:rsidRPr="00461234">
        <w:rPr>
          <w:rFonts w:cs="Times New Roman"/>
          <w:szCs w:val="28"/>
          <w:lang w:val="en-US"/>
        </w:rPr>
        <w:t>was concluded</w:t>
      </w:r>
      <w:proofErr w:type="gramEnd"/>
      <w:r w:rsidRPr="00461234">
        <w:rPr>
          <w:rFonts w:cs="Times New Roman"/>
          <w:szCs w:val="28"/>
          <w:lang w:val="en-US"/>
        </w:rPr>
        <w:t xml:space="preserve"> that the effective functioning of the EMS at the enterprise is almost complete, there is no analysis from the management and the need to recommend training for the heads of structural divisions and the EMS team, management should more strictly analyze the functioning of the EMS and increase the responsibility of those developing corrective and preventive actions.</w:t>
      </w:r>
    </w:p>
    <w:p w:rsidR="00B35FF9" w:rsidRPr="00D96093" w:rsidRDefault="00B35FF9" w:rsidP="00BC2D39">
      <w:pPr>
        <w:suppressAutoHyphens/>
        <w:spacing w:after="240"/>
        <w:jc w:val="center"/>
        <w:rPr>
          <w:rFonts w:eastAsia="Times New Roman" w:cs="Times New Roman"/>
          <w:b/>
          <w:bCs/>
          <w:kern w:val="36"/>
          <w:szCs w:val="48"/>
          <w:lang w:val="en-US" w:eastAsia="ru-RU"/>
        </w:rPr>
      </w:pPr>
    </w:p>
    <w:sectPr w:rsidR="00B35FF9" w:rsidRPr="00D9609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90" w:rsidRDefault="00681F90" w:rsidP="00F21E93">
      <w:pPr>
        <w:spacing w:line="240" w:lineRule="auto"/>
      </w:pPr>
      <w:r>
        <w:separator/>
      </w:r>
    </w:p>
  </w:endnote>
  <w:endnote w:type="continuationSeparator" w:id="0">
    <w:p w:rsidR="00681F90" w:rsidRDefault="00681F90" w:rsidP="00F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90" w:rsidRDefault="00681F90" w:rsidP="00F21E93">
      <w:pPr>
        <w:spacing w:line="240" w:lineRule="auto"/>
      </w:pPr>
      <w:r>
        <w:separator/>
      </w:r>
    </w:p>
  </w:footnote>
  <w:footnote w:type="continuationSeparator" w:id="0">
    <w:p w:rsidR="00681F90" w:rsidRDefault="00681F90" w:rsidP="00F21E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93" w:rsidRDefault="00F21E93">
    <w:pPr>
      <w:pStyle w:val="a4"/>
    </w:pPr>
  </w:p>
  <w:p w:rsidR="00F21E93" w:rsidRDefault="00F21E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6A7C"/>
    <w:multiLevelType w:val="hybridMultilevel"/>
    <w:tmpl w:val="97AC45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55"/>
    <w:rsid w:val="000F78CD"/>
    <w:rsid w:val="001518E3"/>
    <w:rsid w:val="00492DC2"/>
    <w:rsid w:val="00631555"/>
    <w:rsid w:val="00681F90"/>
    <w:rsid w:val="006C2D97"/>
    <w:rsid w:val="008C74F3"/>
    <w:rsid w:val="009D5A63"/>
    <w:rsid w:val="00AA6EA9"/>
    <w:rsid w:val="00B35FF9"/>
    <w:rsid w:val="00BC2D39"/>
    <w:rsid w:val="00D96093"/>
    <w:rsid w:val="00E830E9"/>
    <w:rsid w:val="00F2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BAE4B-240E-40F5-92B4-783FB662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EA9"/>
    <w:pPr>
      <w:spacing w:after="0"/>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5A63"/>
    <w:pPr>
      <w:ind w:left="720"/>
      <w:contextualSpacing/>
    </w:pPr>
  </w:style>
  <w:style w:type="paragraph" w:styleId="a4">
    <w:name w:val="header"/>
    <w:basedOn w:val="a"/>
    <w:link w:val="a5"/>
    <w:uiPriority w:val="99"/>
    <w:unhideWhenUsed/>
    <w:rsid w:val="00F21E93"/>
    <w:pPr>
      <w:tabs>
        <w:tab w:val="center" w:pos="4677"/>
        <w:tab w:val="right" w:pos="9355"/>
      </w:tabs>
      <w:spacing w:line="240" w:lineRule="auto"/>
    </w:pPr>
  </w:style>
  <w:style w:type="character" w:customStyle="1" w:styleId="a5">
    <w:name w:val="Верхний колонтитул Знак"/>
    <w:basedOn w:val="a0"/>
    <w:link w:val="a4"/>
    <w:uiPriority w:val="99"/>
    <w:rsid w:val="00F21E93"/>
    <w:rPr>
      <w:rFonts w:ascii="Times New Roman" w:hAnsi="Times New Roman"/>
      <w:sz w:val="28"/>
    </w:rPr>
  </w:style>
  <w:style w:type="paragraph" w:styleId="a6">
    <w:name w:val="footer"/>
    <w:basedOn w:val="a"/>
    <w:link w:val="a7"/>
    <w:uiPriority w:val="99"/>
    <w:unhideWhenUsed/>
    <w:rsid w:val="00F21E93"/>
    <w:pPr>
      <w:tabs>
        <w:tab w:val="center" w:pos="4677"/>
        <w:tab w:val="right" w:pos="9355"/>
      </w:tabs>
      <w:spacing w:line="240" w:lineRule="auto"/>
    </w:pPr>
  </w:style>
  <w:style w:type="character" w:customStyle="1" w:styleId="a7">
    <w:name w:val="Нижний колонтитул Знак"/>
    <w:basedOn w:val="a0"/>
    <w:link w:val="a6"/>
    <w:uiPriority w:val="99"/>
    <w:rsid w:val="00F21E93"/>
    <w:rPr>
      <w:rFonts w:ascii="Times New Roman" w:hAnsi="Times New Roman"/>
      <w:sz w:val="28"/>
    </w:rPr>
  </w:style>
  <w:style w:type="paragraph" w:styleId="HTML">
    <w:name w:val="HTML Preformatted"/>
    <w:basedOn w:val="a"/>
    <w:link w:val="HTML0"/>
    <w:uiPriority w:val="99"/>
    <w:semiHidden/>
    <w:unhideWhenUsed/>
    <w:rsid w:val="00F21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21E9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Кирилл</cp:lastModifiedBy>
  <cp:revision>4</cp:revision>
  <dcterms:created xsi:type="dcterms:W3CDTF">2019-06-11T17:01:00Z</dcterms:created>
  <dcterms:modified xsi:type="dcterms:W3CDTF">2019-06-23T10:42:00Z</dcterms:modified>
</cp:coreProperties>
</file>