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2C8" w:rsidRDefault="00D702C8" w:rsidP="00D702C8">
      <w:pPr>
        <w:spacing w:after="0" w:line="360" w:lineRule="exact"/>
        <w:jc w:val="center"/>
        <w:rPr>
          <w:rFonts w:ascii="Times New Roman" w:eastAsia="Times New Roman" w:hAnsi="Times New Roman"/>
          <w:b/>
          <w:sz w:val="28"/>
          <w:szCs w:val="28"/>
          <w:lang w:eastAsia="ru-RU"/>
        </w:rPr>
      </w:pPr>
      <w:bookmarkStart w:id="0" w:name="_Toc410353056"/>
      <w:r>
        <w:rPr>
          <w:rFonts w:ascii="Times New Roman" w:eastAsia="Times New Roman" w:hAnsi="Times New Roman"/>
          <w:b/>
          <w:sz w:val="28"/>
          <w:szCs w:val="28"/>
          <w:lang w:eastAsia="ru-RU"/>
        </w:rPr>
        <w:t>МИНИСТЕРСТВО ОБРАЗОВАНИЯ РЕСПУБЛИКИ БЕЛАРУСЬ</w:t>
      </w:r>
      <w:r>
        <w:rPr>
          <w:rFonts w:ascii="Times New Roman" w:eastAsia="Times New Roman" w:hAnsi="Times New Roman"/>
          <w:b/>
          <w:sz w:val="28"/>
          <w:szCs w:val="28"/>
          <w:lang w:eastAsia="ru-RU"/>
        </w:rPr>
        <w:br/>
        <w:t>БЕЛОРУССКИЙ ГОСУДАРСТВЕННЫЙ УНИВЕРСИТЕТ</w:t>
      </w:r>
      <w:r>
        <w:rPr>
          <w:rFonts w:ascii="Times New Roman" w:eastAsia="Times New Roman" w:hAnsi="Times New Roman"/>
          <w:b/>
          <w:sz w:val="28"/>
          <w:szCs w:val="28"/>
          <w:lang w:eastAsia="ru-RU"/>
        </w:rPr>
        <w:br/>
        <w:t>БИОЛОГИЧЕСКИЙ ФАКУЛЬТЕТ</w:t>
      </w:r>
      <w:r>
        <w:rPr>
          <w:rFonts w:eastAsia="Times New Roman"/>
          <w:b/>
          <w:sz w:val="28"/>
          <w:szCs w:val="28"/>
          <w:lang w:eastAsia="ru-RU"/>
        </w:rPr>
        <w:br/>
      </w:r>
      <w:r>
        <w:rPr>
          <w:rFonts w:ascii="Times New Roman" w:eastAsia="Times New Roman" w:hAnsi="Times New Roman"/>
          <w:b/>
          <w:sz w:val="28"/>
          <w:szCs w:val="28"/>
          <w:lang w:eastAsia="ru-RU"/>
        </w:rPr>
        <w:t>Кафедра биохимии</w:t>
      </w:r>
    </w:p>
    <w:p w:rsidR="00D702C8" w:rsidRDefault="00D702C8" w:rsidP="00D702C8">
      <w:pPr>
        <w:spacing w:after="0" w:line="360" w:lineRule="exact"/>
        <w:jc w:val="both"/>
        <w:rPr>
          <w:rFonts w:ascii="Times New Roman" w:eastAsia="Times New Roman" w:hAnsi="Times New Roman"/>
          <w:b/>
          <w:sz w:val="28"/>
          <w:szCs w:val="28"/>
          <w:lang w:eastAsia="ru-RU"/>
        </w:rPr>
      </w:pPr>
    </w:p>
    <w:p w:rsidR="00D702C8" w:rsidRDefault="00D702C8" w:rsidP="00D702C8">
      <w:pPr>
        <w:spacing w:after="0" w:line="360" w:lineRule="exact"/>
        <w:jc w:val="both"/>
        <w:rPr>
          <w:rFonts w:ascii="Times New Roman" w:eastAsia="Times New Roman" w:hAnsi="Times New Roman"/>
          <w:b/>
          <w:sz w:val="28"/>
          <w:szCs w:val="28"/>
          <w:lang w:eastAsia="ru-RU"/>
        </w:rPr>
      </w:pPr>
    </w:p>
    <w:p w:rsidR="00D702C8" w:rsidRPr="000B6C1A" w:rsidRDefault="00D702C8" w:rsidP="00D702C8">
      <w:pPr>
        <w:spacing w:after="0" w:line="360" w:lineRule="exact"/>
        <w:jc w:val="both"/>
        <w:rPr>
          <w:rFonts w:ascii="Times New Roman" w:eastAsia="Times New Roman" w:hAnsi="Times New Roman"/>
          <w:b/>
          <w:sz w:val="28"/>
          <w:szCs w:val="28"/>
          <w:lang w:eastAsia="ru-RU"/>
        </w:rPr>
      </w:pPr>
    </w:p>
    <w:p w:rsidR="00D702C8" w:rsidRPr="000B6C1A" w:rsidRDefault="00D702C8" w:rsidP="00D702C8">
      <w:pPr>
        <w:spacing w:after="0" w:line="360" w:lineRule="exact"/>
        <w:jc w:val="both"/>
        <w:rPr>
          <w:rFonts w:ascii="Times New Roman" w:eastAsia="Times New Roman" w:hAnsi="Times New Roman"/>
          <w:b/>
          <w:sz w:val="28"/>
          <w:szCs w:val="28"/>
          <w:lang w:eastAsia="ru-RU"/>
        </w:rPr>
      </w:pPr>
    </w:p>
    <w:p w:rsidR="00D702C8" w:rsidRPr="009E34F5" w:rsidRDefault="00D702C8" w:rsidP="00D702C8">
      <w:pPr>
        <w:spacing w:after="0" w:line="36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ЗАЛЕССКАЯ</w:t>
      </w:r>
    </w:p>
    <w:p w:rsidR="00D702C8" w:rsidRPr="009E34F5" w:rsidRDefault="00D702C8" w:rsidP="00D702C8">
      <w:pPr>
        <w:spacing w:after="0" w:line="36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Наталья Александровна</w:t>
      </w:r>
    </w:p>
    <w:p w:rsidR="00D702C8" w:rsidRPr="00D228F6" w:rsidRDefault="00D702C8" w:rsidP="00D702C8">
      <w:pPr>
        <w:spacing w:after="0" w:line="360" w:lineRule="exact"/>
        <w:jc w:val="both"/>
        <w:rPr>
          <w:rFonts w:ascii="Times New Roman" w:eastAsia="Times New Roman" w:hAnsi="Times New Roman"/>
          <w:b/>
          <w:sz w:val="28"/>
          <w:szCs w:val="28"/>
          <w:lang w:eastAsia="ru-RU"/>
        </w:rPr>
      </w:pPr>
    </w:p>
    <w:p w:rsidR="00D702C8" w:rsidRDefault="00D702C8" w:rsidP="00D702C8">
      <w:pPr>
        <w:spacing w:after="0" w:line="360" w:lineRule="exact"/>
        <w:jc w:val="both"/>
        <w:rPr>
          <w:rFonts w:ascii="Times New Roman" w:eastAsia="Times New Roman" w:hAnsi="Times New Roman"/>
          <w:b/>
          <w:sz w:val="28"/>
          <w:szCs w:val="28"/>
          <w:lang w:eastAsia="ru-RU"/>
        </w:rPr>
      </w:pPr>
    </w:p>
    <w:p w:rsidR="00D702C8" w:rsidRDefault="00D702C8" w:rsidP="00D702C8">
      <w:pPr>
        <w:spacing w:after="0" w:line="360" w:lineRule="exact"/>
        <w:jc w:val="both"/>
        <w:rPr>
          <w:rFonts w:ascii="Times New Roman" w:eastAsia="Times New Roman" w:hAnsi="Times New Roman"/>
          <w:b/>
          <w:sz w:val="28"/>
          <w:szCs w:val="28"/>
          <w:lang w:eastAsia="ru-RU"/>
        </w:rPr>
      </w:pPr>
    </w:p>
    <w:p w:rsidR="00D702C8" w:rsidRPr="00725E2D" w:rsidRDefault="00D702C8" w:rsidP="00725E2D">
      <w:pPr>
        <w:spacing w:after="0" w:line="360" w:lineRule="exact"/>
        <w:jc w:val="center"/>
        <w:rPr>
          <w:rFonts w:ascii="Times New Roman" w:eastAsia="Times New Roman" w:hAnsi="Times New Roman"/>
          <w:b/>
          <w:iCs/>
          <w:sz w:val="32"/>
          <w:szCs w:val="28"/>
          <w:lang w:eastAsia="ru-RU"/>
        </w:rPr>
      </w:pPr>
      <w:r w:rsidRPr="00725E2D">
        <w:rPr>
          <w:rFonts w:ascii="Times New Roman" w:eastAsia="Times New Roman" w:hAnsi="Times New Roman"/>
          <w:b/>
          <w:iCs/>
          <w:sz w:val="32"/>
          <w:szCs w:val="28"/>
          <w:lang w:eastAsia="ru-RU"/>
        </w:rPr>
        <w:t xml:space="preserve">Влияние </w:t>
      </w:r>
      <w:r w:rsidR="00725E2D" w:rsidRPr="00725E2D">
        <w:rPr>
          <w:rFonts w:ascii="Times New Roman" w:eastAsia="Times New Roman" w:hAnsi="Times New Roman"/>
          <w:b/>
          <w:iCs/>
          <w:sz w:val="32"/>
          <w:szCs w:val="28"/>
          <w:lang w:eastAsia="ru-RU"/>
        </w:rPr>
        <w:t>отваров рододендрона Адамса (</w:t>
      </w:r>
      <w:r w:rsidR="00725E2D" w:rsidRPr="00047BA9">
        <w:rPr>
          <w:rFonts w:ascii="Times New Roman" w:eastAsia="Times New Roman" w:hAnsi="Times New Roman"/>
          <w:b/>
          <w:i/>
          <w:iCs/>
          <w:sz w:val="32"/>
          <w:szCs w:val="28"/>
          <w:lang w:eastAsia="ru-RU"/>
        </w:rPr>
        <w:t>Rhododendron</w:t>
      </w:r>
      <w:r w:rsidRPr="00047BA9">
        <w:rPr>
          <w:rFonts w:ascii="Times New Roman" w:eastAsia="Times New Roman" w:hAnsi="Times New Roman"/>
          <w:b/>
          <w:i/>
          <w:iCs/>
          <w:sz w:val="32"/>
          <w:szCs w:val="28"/>
          <w:lang w:eastAsia="ru-RU"/>
        </w:rPr>
        <w:t xml:space="preserve"> Adamsii</w:t>
      </w:r>
      <w:r w:rsidR="00725E2D" w:rsidRPr="00047BA9">
        <w:rPr>
          <w:rFonts w:ascii="Times New Roman" w:eastAsia="Times New Roman" w:hAnsi="Times New Roman"/>
          <w:b/>
          <w:i/>
          <w:iCs/>
          <w:sz w:val="32"/>
          <w:szCs w:val="28"/>
          <w:lang w:eastAsia="ru-RU"/>
        </w:rPr>
        <w:t xml:space="preserve"> Rehder</w:t>
      </w:r>
      <w:r w:rsidRPr="00725E2D">
        <w:rPr>
          <w:rFonts w:ascii="Times New Roman" w:eastAsia="Times New Roman" w:hAnsi="Times New Roman"/>
          <w:b/>
          <w:iCs/>
          <w:sz w:val="32"/>
          <w:szCs w:val="28"/>
          <w:lang w:eastAsia="ru-RU"/>
        </w:rPr>
        <w:t xml:space="preserve">) </w:t>
      </w:r>
      <w:r w:rsidR="00725E2D" w:rsidRPr="00725E2D">
        <w:rPr>
          <w:rFonts w:ascii="Times New Roman" w:eastAsia="Times New Roman" w:hAnsi="Times New Roman"/>
          <w:b/>
          <w:iCs/>
          <w:sz w:val="32"/>
          <w:szCs w:val="28"/>
          <w:lang w:eastAsia="ru-RU"/>
        </w:rPr>
        <w:t>и клитории тройчатой (</w:t>
      </w:r>
      <w:r w:rsidR="00725E2D" w:rsidRPr="00047BA9">
        <w:rPr>
          <w:rFonts w:ascii="Times New Roman" w:eastAsia="Times New Roman" w:hAnsi="Times New Roman"/>
          <w:b/>
          <w:i/>
          <w:iCs/>
          <w:sz w:val="32"/>
          <w:szCs w:val="28"/>
          <w:lang w:eastAsia="ru-RU"/>
        </w:rPr>
        <w:t>Clitoria Ternatea</w:t>
      </w:r>
      <w:r w:rsidR="00725E2D" w:rsidRPr="00725E2D">
        <w:rPr>
          <w:rFonts w:ascii="Times New Roman" w:eastAsia="Times New Roman" w:hAnsi="Times New Roman"/>
          <w:b/>
          <w:iCs/>
          <w:sz w:val="32"/>
          <w:szCs w:val="28"/>
          <w:lang w:eastAsia="ru-RU"/>
        </w:rPr>
        <w:t xml:space="preserve">) </w:t>
      </w:r>
      <w:r w:rsidRPr="00725E2D">
        <w:rPr>
          <w:rFonts w:ascii="Times New Roman" w:eastAsia="Times New Roman" w:hAnsi="Times New Roman"/>
          <w:b/>
          <w:iCs/>
          <w:sz w:val="32"/>
          <w:szCs w:val="28"/>
          <w:lang w:eastAsia="ru-RU"/>
        </w:rPr>
        <w:t>на биохимические маркеры углеводного обмена крыс с экспериментальным сахарным диабетом</w:t>
      </w:r>
    </w:p>
    <w:p w:rsidR="00D702C8" w:rsidRPr="00B13A0A" w:rsidRDefault="00D702C8" w:rsidP="00D702C8">
      <w:pPr>
        <w:spacing w:after="0" w:line="360" w:lineRule="exact"/>
        <w:rPr>
          <w:rFonts w:ascii="Times New Roman" w:eastAsia="Times New Roman" w:hAnsi="Times New Roman"/>
          <w:b/>
          <w:sz w:val="32"/>
          <w:szCs w:val="32"/>
          <w:lang w:eastAsia="ru-RU"/>
        </w:rPr>
      </w:pPr>
    </w:p>
    <w:p w:rsidR="00D702C8" w:rsidRDefault="00D702C8" w:rsidP="00D702C8">
      <w:pPr>
        <w:spacing w:after="0" w:line="360" w:lineRule="exact"/>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t>Дипломная работа</w:t>
      </w:r>
    </w:p>
    <w:p w:rsidR="00D702C8" w:rsidRDefault="00D702C8" w:rsidP="00D702C8">
      <w:pPr>
        <w:spacing w:after="0" w:line="360" w:lineRule="exact"/>
        <w:jc w:val="both"/>
        <w:rPr>
          <w:rFonts w:ascii="Times New Roman" w:eastAsia="Times New Roman" w:hAnsi="Times New Roman"/>
          <w:b/>
          <w:sz w:val="28"/>
          <w:szCs w:val="28"/>
          <w:lang w:eastAsia="ru-RU"/>
        </w:rPr>
      </w:pPr>
    </w:p>
    <w:p w:rsidR="00D702C8" w:rsidRDefault="00D702C8" w:rsidP="00D702C8">
      <w:pPr>
        <w:spacing w:after="0" w:line="360" w:lineRule="exact"/>
        <w:jc w:val="both"/>
        <w:rPr>
          <w:rFonts w:ascii="Times New Roman" w:eastAsia="Times New Roman" w:hAnsi="Times New Roman"/>
          <w:b/>
          <w:sz w:val="28"/>
          <w:szCs w:val="28"/>
          <w:lang w:eastAsia="ru-RU"/>
        </w:rPr>
      </w:pPr>
    </w:p>
    <w:p w:rsidR="00D702C8" w:rsidRPr="00CB2128" w:rsidRDefault="00D702C8" w:rsidP="00D702C8">
      <w:pPr>
        <w:spacing w:after="0" w:line="360" w:lineRule="exact"/>
        <w:jc w:val="both"/>
        <w:rPr>
          <w:rFonts w:ascii="Times New Roman" w:eastAsia="Times New Roman" w:hAnsi="Times New Roman"/>
          <w:b/>
          <w:sz w:val="28"/>
          <w:szCs w:val="28"/>
          <w:lang w:eastAsia="ru-RU"/>
        </w:rPr>
      </w:pPr>
    </w:p>
    <w:p w:rsidR="00D702C8" w:rsidRPr="00CB2128" w:rsidRDefault="00D702C8" w:rsidP="00D702C8">
      <w:pPr>
        <w:spacing w:after="0" w:line="360" w:lineRule="exact"/>
        <w:jc w:val="both"/>
        <w:rPr>
          <w:rFonts w:ascii="Times New Roman" w:eastAsia="Times New Roman" w:hAnsi="Times New Roman"/>
          <w:b/>
          <w:sz w:val="28"/>
          <w:szCs w:val="28"/>
          <w:lang w:eastAsia="ru-RU"/>
        </w:rPr>
      </w:pPr>
    </w:p>
    <w:p w:rsidR="00D702C8" w:rsidRDefault="00D702C8" w:rsidP="00D702C8">
      <w:pPr>
        <w:spacing w:after="0" w:line="360" w:lineRule="exact"/>
        <w:jc w:val="both"/>
        <w:rPr>
          <w:rFonts w:ascii="Times New Roman" w:eastAsia="Times New Roman" w:hAnsi="Times New Roman"/>
          <w:b/>
          <w:sz w:val="28"/>
          <w:szCs w:val="28"/>
          <w:lang w:eastAsia="ru-RU"/>
        </w:rPr>
      </w:pPr>
    </w:p>
    <w:p w:rsidR="00D702C8" w:rsidRDefault="00D702C8" w:rsidP="00D702C8">
      <w:pPr>
        <w:spacing w:after="0" w:line="360" w:lineRule="exact"/>
        <w:jc w:val="both"/>
        <w:rPr>
          <w:rFonts w:ascii="Times New Roman" w:eastAsia="Times New Roman" w:hAnsi="Times New Roman"/>
          <w:b/>
          <w:sz w:val="28"/>
          <w:szCs w:val="28"/>
          <w:lang w:eastAsia="ru-RU"/>
        </w:rPr>
      </w:pPr>
    </w:p>
    <w:p w:rsidR="00D702C8" w:rsidRDefault="00D702C8" w:rsidP="00D702C8">
      <w:pPr>
        <w:spacing w:after="0" w:line="360" w:lineRule="exact"/>
        <w:jc w:val="both"/>
        <w:rPr>
          <w:rFonts w:ascii="Times New Roman" w:eastAsia="Times New Roman" w:hAnsi="Times New Roman"/>
          <w:sz w:val="28"/>
          <w:szCs w:val="28"/>
          <w:lang w:eastAsia="ru-RU"/>
        </w:rPr>
      </w:pPr>
    </w:p>
    <w:p w:rsidR="00D702C8" w:rsidRDefault="00D702C8" w:rsidP="00D702C8">
      <w:pPr>
        <w:spacing w:after="0" w:line="360" w:lineRule="exact"/>
        <w:ind w:left="510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Научный руководитель:</w:t>
      </w:r>
    </w:p>
    <w:p w:rsidR="00D702C8" w:rsidRDefault="00D702C8" w:rsidP="00D702C8">
      <w:pPr>
        <w:spacing w:after="0" w:line="360" w:lineRule="exact"/>
        <w:ind w:left="510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кандидат биологических наук,</w:t>
      </w:r>
    </w:p>
    <w:p w:rsidR="00D702C8" w:rsidRDefault="00D702C8" w:rsidP="00D702C8">
      <w:pPr>
        <w:spacing w:after="0" w:line="360" w:lineRule="exact"/>
        <w:ind w:left="510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доцент О.И. Губич</w:t>
      </w:r>
    </w:p>
    <w:p w:rsidR="00D702C8" w:rsidRDefault="00D702C8" w:rsidP="00D702C8">
      <w:pPr>
        <w:spacing w:after="0" w:line="360" w:lineRule="exact"/>
        <w:jc w:val="both"/>
        <w:rPr>
          <w:rFonts w:ascii="Times New Roman" w:eastAsia="Times New Roman" w:hAnsi="Times New Roman"/>
          <w:sz w:val="28"/>
          <w:szCs w:val="28"/>
          <w:lang w:eastAsia="ru-RU"/>
        </w:rPr>
      </w:pPr>
    </w:p>
    <w:p w:rsidR="00D702C8" w:rsidRDefault="00D702C8" w:rsidP="00D702C8">
      <w:pPr>
        <w:spacing w:after="0" w:line="360" w:lineRule="exact"/>
        <w:jc w:val="both"/>
        <w:rPr>
          <w:rFonts w:ascii="Times New Roman" w:eastAsia="Times New Roman" w:hAnsi="Times New Roman"/>
          <w:sz w:val="28"/>
          <w:szCs w:val="28"/>
          <w:lang w:eastAsia="ru-RU"/>
        </w:rPr>
      </w:pPr>
    </w:p>
    <w:p w:rsidR="00D702C8" w:rsidRDefault="00D702C8" w:rsidP="00D702C8">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Допущена к защите</w:t>
      </w:r>
    </w:p>
    <w:p w:rsidR="00D702C8" w:rsidRDefault="00D702C8" w:rsidP="00D702C8">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 ______________2019</w:t>
      </w:r>
      <w:r w:rsidR="00725E2D" w:rsidRPr="00D34A6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 </w:t>
      </w:r>
    </w:p>
    <w:p w:rsidR="00D702C8" w:rsidRDefault="00D702C8" w:rsidP="00D702C8">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зав. кафедрой биохимии,</w:t>
      </w:r>
    </w:p>
    <w:p w:rsidR="00D702C8" w:rsidRDefault="00D702C8" w:rsidP="00D702C8">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кандидат биологических наук, доцент И.В. Семак</w:t>
      </w:r>
    </w:p>
    <w:p w:rsidR="00D702C8" w:rsidRDefault="00D702C8" w:rsidP="00D702C8">
      <w:pPr>
        <w:spacing w:after="0" w:line="360" w:lineRule="exact"/>
        <w:jc w:val="both"/>
        <w:rPr>
          <w:rFonts w:ascii="Times New Roman" w:eastAsia="Times New Roman" w:hAnsi="Times New Roman"/>
          <w:sz w:val="28"/>
          <w:szCs w:val="28"/>
          <w:lang w:eastAsia="ru-RU"/>
        </w:rPr>
      </w:pPr>
    </w:p>
    <w:p w:rsidR="00D702C8" w:rsidRDefault="00D702C8" w:rsidP="00D702C8">
      <w:pPr>
        <w:spacing w:after="0" w:line="360" w:lineRule="exact"/>
        <w:jc w:val="both"/>
        <w:rPr>
          <w:rFonts w:ascii="Times New Roman" w:eastAsia="Times New Roman" w:hAnsi="Times New Roman"/>
          <w:sz w:val="28"/>
          <w:szCs w:val="28"/>
          <w:lang w:eastAsia="ru-RU"/>
        </w:rPr>
      </w:pPr>
    </w:p>
    <w:p w:rsidR="00D702C8" w:rsidRDefault="00D702C8" w:rsidP="00D702C8">
      <w:pPr>
        <w:spacing w:after="0" w:line="360" w:lineRule="exact"/>
        <w:jc w:val="both"/>
        <w:rPr>
          <w:rFonts w:ascii="Times New Roman" w:eastAsia="Times New Roman" w:hAnsi="Times New Roman"/>
          <w:sz w:val="28"/>
          <w:szCs w:val="28"/>
          <w:lang w:eastAsia="ru-RU"/>
        </w:rPr>
      </w:pPr>
    </w:p>
    <w:p w:rsidR="00571115" w:rsidRDefault="00571115" w:rsidP="00D702C8">
      <w:pPr>
        <w:spacing w:after="0" w:line="360" w:lineRule="exact"/>
        <w:jc w:val="both"/>
        <w:rPr>
          <w:rFonts w:ascii="Times New Roman" w:eastAsia="Times New Roman" w:hAnsi="Times New Roman"/>
          <w:sz w:val="28"/>
          <w:szCs w:val="28"/>
          <w:lang w:eastAsia="ru-RU"/>
        </w:rPr>
      </w:pPr>
    </w:p>
    <w:p w:rsidR="00D702C8" w:rsidRPr="00A34EE4" w:rsidRDefault="00D702C8" w:rsidP="00D702C8">
      <w:pPr>
        <w:spacing w:after="0" w:line="36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Минск, 201</w:t>
      </w:r>
      <w:bookmarkEnd w:id="0"/>
      <w:r>
        <w:rPr>
          <w:rFonts w:ascii="Times New Roman" w:eastAsia="Times New Roman" w:hAnsi="Times New Roman"/>
          <w:sz w:val="28"/>
          <w:szCs w:val="28"/>
          <w:lang w:eastAsia="ru-RU"/>
        </w:rPr>
        <w:t>9</w:t>
      </w:r>
    </w:p>
    <w:p w:rsidR="00DE6DB3" w:rsidRPr="00F42EAE" w:rsidRDefault="00DE6DB3" w:rsidP="00DE6DB3">
      <w:pPr>
        <w:pStyle w:val="a8"/>
        <w:spacing w:after="0"/>
        <w:ind w:firstLine="0"/>
        <w:jc w:val="center"/>
        <w:rPr>
          <w:b/>
        </w:rPr>
      </w:pPr>
      <w:r>
        <w:br w:type="page"/>
      </w:r>
      <w:r w:rsidRPr="00F42EAE">
        <w:rPr>
          <w:b/>
        </w:rPr>
        <w:lastRenderedPageBreak/>
        <w:t>Реферат</w:t>
      </w:r>
    </w:p>
    <w:p w:rsidR="00DE6DB3" w:rsidRPr="00D34A6F" w:rsidRDefault="00832C09" w:rsidP="00DE6DB3">
      <w:pPr>
        <w:pStyle w:val="a8"/>
        <w:spacing w:after="0"/>
      </w:pPr>
      <w:r>
        <w:t>Дипломная работа, 4</w:t>
      </w:r>
      <w:r w:rsidR="0056227E">
        <w:t>5</w:t>
      </w:r>
      <w:r w:rsidR="00E923A6">
        <w:t xml:space="preserve"> стр</w:t>
      </w:r>
      <w:r w:rsidR="0065493A">
        <w:t>аниц, 11 рисунков, 2 таблицы, 66</w:t>
      </w:r>
      <w:r w:rsidR="00E923A6">
        <w:t xml:space="preserve"> источника</w:t>
      </w:r>
      <w:r w:rsidR="00DE6DB3" w:rsidRPr="00D34A6F">
        <w:t>.</w:t>
      </w:r>
    </w:p>
    <w:p w:rsidR="00DE6DB3" w:rsidRPr="00D34A6F" w:rsidRDefault="00DE6DB3" w:rsidP="00DE6DB3">
      <w:pPr>
        <w:pStyle w:val="a8"/>
        <w:spacing w:after="0"/>
      </w:pPr>
      <w:r w:rsidRPr="00D34A6F">
        <w:t>АДАПТОГЕН, АЛЛОКСАН, СА</w:t>
      </w:r>
      <w:r w:rsidR="00D34A6F" w:rsidRPr="00D34A6F">
        <w:t>ХАРНЫЙ ДИАБЕТ, УГЛЕВОДНЫЙ ОБМЕН, РОДОДЕНДРОН АДАМСА, КЛИТОРИЯ ТРОЙЧАТАЯ.</w:t>
      </w:r>
    </w:p>
    <w:p w:rsidR="00DE6DB3" w:rsidRPr="00D34A6F" w:rsidRDefault="00DE6DB3" w:rsidP="00DE6DB3">
      <w:pPr>
        <w:pStyle w:val="a8"/>
        <w:spacing w:after="0"/>
      </w:pPr>
      <w:r w:rsidRPr="00D34A6F">
        <w:rPr>
          <w:b/>
        </w:rPr>
        <w:t>Цель работы:</w:t>
      </w:r>
      <w:r w:rsidRPr="00D34A6F">
        <w:t xml:space="preserve"> анализ действия препаратов растительных адаптогенов – рододендрона Адамса (</w:t>
      </w:r>
      <w:r w:rsidR="00047BA9">
        <w:rPr>
          <w:i/>
          <w:shd w:val="clear" w:color="auto" w:fill="FFFFFF"/>
        </w:rPr>
        <w:t xml:space="preserve">Rhododendron </w:t>
      </w:r>
      <w:r w:rsidR="00047BA9">
        <w:rPr>
          <w:i/>
          <w:shd w:val="clear" w:color="auto" w:fill="FFFFFF"/>
          <w:lang w:val="be-BY"/>
        </w:rPr>
        <w:t>A</w:t>
      </w:r>
      <w:r w:rsidRPr="00D34A6F">
        <w:rPr>
          <w:i/>
          <w:shd w:val="clear" w:color="auto" w:fill="FFFFFF"/>
        </w:rPr>
        <w:t>damsii Rehder</w:t>
      </w:r>
      <w:r w:rsidRPr="00D34A6F">
        <w:t>) и клитории тройчатой (</w:t>
      </w:r>
      <w:r w:rsidRPr="00D34A6F">
        <w:rPr>
          <w:rFonts w:eastAsia="Calibri" w:cs="Times New Roman"/>
          <w:i/>
          <w:lang w:val="en-US"/>
        </w:rPr>
        <w:t>Clitoria</w:t>
      </w:r>
      <w:r w:rsidRPr="00D34A6F">
        <w:rPr>
          <w:rFonts w:eastAsia="Calibri" w:cs="Times New Roman"/>
          <w:i/>
        </w:rPr>
        <w:t xml:space="preserve"> </w:t>
      </w:r>
      <w:r w:rsidRPr="00D34A6F">
        <w:rPr>
          <w:rFonts w:eastAsia="Calibri" w:cs="Times New Roman"/>
          <w:i/>
          <w:lang w:val="en-US"/>
        </w:rPr>
        <w:t>ternatea</w:t>
      </w:r>
      <w:r w:rsidRPr="00D34A6F">
        <w:t>) на показатели углеводного обмена у крыс с экспериментальным сахарным диабетом.</w:t>
      </w:r>
    </w:p>
    <w:p w:rsidR="00DE6DB3" w:rsidRPr="00D34A6F" w:rsidRDefault="00DE6DB3" w:rsidP="00DE6DB3">
      <w:pPr>
        <w:pStyle w:val="a8"/>
        <w:spacing w:after="0"/>
      </w:pPr>
      <w:r w:rsidRPr="00D34A6F">
        <w:rPr>
          <w:b/>
        </w:rPr>
        <w:t>Методы исследования:</w:t>
      </w:r>
      <w:r w:rsidRPr="00D34A6F">
        <w:t xml:space="preserve"> спектрофотометрические, статистические.</w:t>
      </w:r>
    </w:p>
    <w:p w:rsidR="00DE6DB3" w:rsidRPr="00D34A6F" w:rsidRDefault="00DE6DB3" w:rsidP="00DE6DB3">
      <w:pPr>
        <w:pStyle w:val="a8"/>
        <w:spacing w:after="0"/>
      </w:pPr>
      <w:r w:rsidRPr="00D34A6F">
        <w:t>Разви</w:t>
      </w:r>
      <w:r w:rsidR="00047BA9">
        <w:t xml:space="preserve">тие у крыс экспериментального </w:t>
      </w:r>
      <w:r w:rsidR="00047BA9">
        <w:rPr>
          <w:lang w:val="en-US"/>
        </w:rPr>
        <w:t>c</w:t>
      </w:r>
      <w:r w:rsidR="00D57555">
        <w:t>ахарного диабета</w:t>
      </w:r>
      <w:r w:rsidRPr="00D34A6F">
        <w:t xml:space="preserve">, индуцированного введением аллоксана в дозе 100 мкг/кг, сопровождалось изменением уровня биохимических показателей углеводного обмена крови: увеличение концентрации глюкозы в 5,1 раза по отношению </w:t>
      </w:r>
      <w:r w:rsidR="00D57555">
        <w:t>к интактным животным, активности</w:t>
      </w:r>
      <w:r w:rsidRPr="00D34A6F">
        <w:t xml:space="preserve"> </w:t>
      </w:r>
      <w:r w:rsidR="00D57555">
        <w:t>α-амилазы – на 53,8</w:t>
      </w:r>
      <w:r w:rsidR="00AE5560">
        <w:t xml:space="preserve"> </w:t>
      </w:r>
      <w:r w:rsidR="00D57555">
        <w:t>%, содержания</w:t>
      </w:r>
      <w:r w:rsidR="00E06998">
        <w:t xml:space="preserve"> ПВК – </w:t>
      </w:r>
      <w:r w:rsidRPr="00D34A6F">
        <w:t>на 69</w:t>
      </w:r>
      <w:r w:rsidR="00FD3326">
        <w:t>,0</w:t>
      </w:r>
      <w:r w:rsidR="00AE5560">
        <w:t xml:space="preserve"> </w:t>
      </w:r>
      <w:r w:rsidRPr="00D34A6F">
        <w:t xml:space="preserve">%. </w:t>
      </w:r>
    </w:p>
    <w:p w:rsidR="00DE6DB3" w:rsidRPr="00D34A6F" w:rsidRDefault="00DE6DB3" w:rsidP="00DE6DB3">
      <w:pPr>
        <w:pStyle w:val="a8"/>
        <w:spacing w:after="0"/>
      </w:pPr>
      <w:r w:rsidRPr="00D34A6F">
        <w:t xml:space="preserve">Ежедневное семидневное употребление отвара рододендрона Адамса </w:t>
      </w:r>
      <w:r w:rsidR="00D34A6F" w:rsidRPr="00D34A6F">
        <w:t>(</w:t>
      </w:r>
      <w:r w:rsidR="00D34A6F" w:rsidRPr="000B2319">
        <w:rPr>
          <w:rFonts w:eastAsia="Times New Roman"/>
          <w:i/>
          <w:iCs/>
          <w:lang w:eastAsia="ru-RU"/>
        </w:rPr>
        <w:t>Rhododendron Adamsii Rehder</w:t>
      </w:r>
      <w:r w:rsidR="00D34A6F" w:rsidRPr="00D34A6F">
        <w:t>)</w:t>
      </w:r>
      <w:r w:rsidR="00FD3326">
        <w:t xml:space="preserve"> (50 </w:t>
      </w:r>
      <w:r w:rsidR="00D34A6F">
        <w:t>мг/200 мл</w:t>
      </w:r>
      <w:r w:rsidR="00291157">
        <w:t xml:space="preserve"> воды</w:t>
      </w:r>
      <w:r w:rsidR="00D34A6F">
        <w:t>)</w:t>
      </w:r>
      <w:r w:rsidR="00D34A6F" w:rsidRPr="00D34A6F">
        <w:t xml:space="preserve"> </w:t>
      </w:r>
      <w:r w:rsidRPr="00D34A6F">
        <w:t xml:space="preserve">вместо питьевой воды на фоне развивающегося экспериментального сахарного диабета, индуцированного введением аллоксана, вызывало нормализацию исследуемых показателей по сравнению </w:t>
      </w:r>
      <w:r w:rsidR="003C406F">
        <w:t>с биохимическими</w:t>
      </w:r>
      <w:r w:rsidR="00D34A6F">
        <w:t xml:space="preserve"> маркерами крыс, страдающих</w:t>
      </w:r>
      <w:r w:rsidRPr="00D34A6F">
        <w:t xml:space="preserve"> сахарным диабетом, но не получавших данный препарат: </w:t>
      </w:r>
      <w:r w:rsidR="00AE453A" w:rsidRPr="00D34A6F">
        <w:t>концентрация глюкозы сн</w:t>
      </w:r>
      <w:r w:rsidR="00D57555">
        <w:t>изилась до уровня контроля, содержание пировиноградной    кислоты</w:t>
      </w:r>
      <w:r w:rsidR="00AE453A" w:rsidRPr="00D34A6F">
        <w:t xml:space="preserve"> – на 26</w:t>
      </w:r>
      <w:r w:rsidR="00FD3326">
        <w:t>,0</w:t>
      </w:r>
      <w:r w:rsidR="00AE5560">
        <w:t xml:space="preserve"> </w:t>
      </w:r>
      <w:r w:rsidR="00AE453A" w:rsidRPr="00D34A6F">
        <w:t>%, активность α-амилазы – на 80</w:t>
      </w:r>
      <w:r w:rsidR="00FD3326">
        <w:t>,0</w:t>
      </w:r>
      <w:r w:rsidR="00AE5560">
        <w:t xml:space="preserve"> </w:t>
      </w:r>
      <w:r w:rsidR="00AE453A" w:rsidRPr="00D34A6F">
        <w:t>%.</w:t>
      </w:r>
      <w:r w:rsidR="004D30A0">
        <w:t xml:space="preserve"> На интактных крыс достоверного влияния данный адаптоген</w:t>
      </w:r>
      <w:r w:rsidR="00D57555">
        <w:t xml:space="preserve"> в указанной дозе не оказывал.</w:t>
      </w:r>
      <w:r w:rsidR="004D30A0">
        <w:t xml:space="preserve"> </w:t>
      </w:r>
    </w:p>
    <w:p w:rsidR="00DE6DB3" w:rsidRDefault="00DE6DB3" w:rsidP="00DE6DB3">
      <w:pPr>
        <w:pStyle w:val="a8"/>
        <w:spacing w:after="0"/>
      </w:pPr>
      <w:r w:rsidRPr="00D34A6F">
        <w:t xml:space="preserve">Употребление отвара </w:t>
      </w:r>
      <w:r w:rsidR="00AE453A" w:rsidRPr="00D34A6F">
        <w:t>клитории тройчатой</w:t>
      </w:r>
      <w:r w:rsidR="00D34A6F">
        <w:t xml:space="preserve"> (</w:t>
      </w:r>
      <w:r w:rsidR="00D34A6F" w:rsidRPr="000B2319">
        <w:rPr>
          <w:rFonts w:eastAsia="Times New Roman"/>
          <w:i/>
          <w:iCs/>
          <w:lang w:eastAsia="ru-RU"/>
        </w:rPr>
        <w:t>Clitoria Ternatea</w:t>
      </w:r>
      <w:r w:rsidR="00D34A6F">
        <w:t xml:space="preserve">) </w:t>
      </w:r>
      <w:r w:rsidR="00AF29E0">
        <w:t xml:space="preserve">                   </w:t>
      </w:r>
      <w:r w:rsidR="00D34A6F">
        <w:t>(50 мг/200 мл</w:t>
      </w:r>
      <w:r w:rsidR="00291157">
        <w:t xml:space="preserve"> воды</w:t>
      </w:r>
      <w:r w:rsidR="00D34A6F">
        <w:t>)</w:t>
      </w:r>
      <w:r w:rsidR="00AE453A" w:rsidRPr="00D34A6F">
        <w:t xml:space="preserve"> </w:t>
      </w:r>
      <w:r w:rsidR="003C406F">
        <w:t xml:space="preserve">в аналогичном эксперименте </w:t>
      </w:r>
      <w:r w:rsidRPr="00D34A6F">
        <w:t xml:space="preserve">вместо питьевой воды крысами с экспериментальным сахарным диабетом </w:t>
      </w:r>
      <w:r w:rsidR="003C406F">
        <w:t xml:space="preserve">также </w:t>
      </w:r>
      <w:r w:rsidRPr="00D34A6F">
        <w:t>вызывало достоверное снижение анализируемых показателей. Так, со</w:t>
      </w:r>
      <w:r w:rsidR="00D57555">
        <w:t>держание пировиноградной кислоты</w:t>
      </w:r>
      <w:r w:rsidR="00AE453A" w:rsidRPr="00D34A6F">
        <w:t xml:space="preserve"> в крови снижалось на 125</w:t>
      </w:r>
      <w:r w:rsidR="00FD3326">
        <w:t>,0</w:t>
      </w:r>
      <w:r w:rsidR="00AE5560">
        <w:t xml:space="preserve"> </w:t>
      </w:r>
      <w:r w:rsidR="00AE453A" w:rsidRPr="00D34A6F">
        <w:t xml:space="preserve">%, активность </w:t>
      </w:r>
      <w:r w:rsidR="00E06998">
        <w:t xml:space="preserve">                </w:t>
      </w:r>
      <w:r w:rsidR="00AE453A" w:rsidRPr="00D34A6F">
        <w:t>α-амилазы – на 51,6</w:t>
      </w:r>
      <w:r w:rsidR="00AE5560">
        <w:t xml:space="preserve"> </w:t>
      </w:r>
      <w:r w:rsidR="00AE453A" w:rsidRPr="00D34A6F">
        <w:t>%, концентрация глюкозы – в 4,3</w:t>
      </w:r>
      <w:r w:rsidRPr="00D34A6F">
        <w:t xml:space="preserve"> раз</w:t>
      </w:r>
      <w:r w:rsidR="00AE453A" w:rsidRPr="00D34A6F">
        <w:t>а</w:t>
      </w:r>
      <w:r w:rsidR="00D57555">
        <w:t>. Данный адаптоген не оказывал достоверного влияния</w:t>
      </w:r>
      <w:r w:rsidR="004D30A0">
        <w:t xml:space="preserve"> на концентрацию глюкозы и активность </w:t>
      </w:r>
      <w:r w:rsidR="00E06998">
        <w:t xml:space="preserve">     </w:t>
      </w:r>
      <w:r w:rsidR="004D30A0">
        <w:rPr>
          <w:rFonts w:cs="Times New Roman"/>
        </w:rPr>
        <w:t>α</w:t>
      </w:r>
      <w:r w:rsidR="004D30A0">
        <w:t>-амилазы у интактных крыс</w:t>
      </w:r>
      <w:r w:rsidR="00D57555">
        <w:t>, но вызывал сн</w:t>
      </w:r>
      <w:r w:rsidR="00A87ADC">
        <w:t>ижение</w:t>
      </w:r>
      <w:r w:rsidR="004D30A0">
        <w:t xml:space="preserve"> </w:t>
      </w:r>
      <w:r w:rsidR="00D57555">
        <w:t>концентрации</w:t>
      </w:r>
      <w:r w:rsidR="004D30A0">
        <w:t xml:space="preserve"> пир</w:t>
      </w:r>
      <w:r w:rsidR="00D57555">
        <w:t>овиноградной кислоты на 57,1</w:t>
      </w:r>
      <w:r w:rsidR="00AE5560">
        <w:t xml:space="preserve"> </w:t>
      </w:r>
      <w:r w:rsidR="00D57555">
        <w:t>%.</w:t>
      </w:r>
    </w:p>
    <w:p w:rsidR="004D30A0" w:rsidRPr="00D57555" w:rsidRDefault="00385A24" w:rsidP="00D57555">
      <w:pPr>
        <w:spacing w:after="0" w:line="360" w:lineRule="exact"/>
        <w:ind w:firstLine="709"/>
        <w:jc w:val="both"/>
        <w:rPr>
          <w:rFonts w:ascii="Times New Roman" w:hAnsi="Times New Roman"/>
          <w:kern w:val="36"/>
          <w:sz w:val="28"/>
          <w:szCs w:val="28"/>
        </w:rPr>
      </w:pPr>
      <w:r>
        <w:rPr>
          <w:rFonts w:ascii="Times New Roman" w:hAnsi="Times New Roman"/>
          <w:kern w:val="36"/>
          <w:sz w:val="28"/>
          <w:szCs w:val="28"/>
        </w:rPr>
        <w:t>Срав</w:t>
      </w:r>
      <w:r w:rsidR="00D57555" w:rsidRPr="00D57555">
        <w:rPr>
          <w:rFonts w:ascii="Times New Roman" w:hAnsi="Times New Roman"/>
          <w:kern w:val="36"/>
          <w:sz w:val="28"/>
          <w:szCs w:val="28"/>
        </w:rPr>
        <w:t xml:space="preserve">нительная оценка действия </w:t>
      </w:r>
      <w:r w:rsidR="0014354C" w:rsidRPr="00D57555">
        <w:rPr>
          <w:rFonts w:ascii="Times New Roman" w:hAnsi="Times New Roman"/>
          <w:kern w:val="36"/>
          <w:sz w:val="28"/>
          <w:szCs w:val="28"/>
        </w:rPr>
        <w:t>рассматриваемых адаптогенов</w:t>
      </w:r>
      <w:r w:rsidR="00D57555" w:rsidRPr="00D57555">
        <w:rPr>
          <w:rFonts w:ascii="Times New Roman" w:hAnsi="Times New Roman"/>
          <w:kern w:val="36"/>
          <w:sz w:val="28"/>
          <w:szCs w:val="28"/>
        </w:rPr>
        <w:t xml:space="preserve"> позволяет заключить,</w:t>
      </w:r>
      <w:r w:rsidR="0014354C" w:rsidRPr="00D57555">
        <w:rPr>
          <w:rFonts w:ascii="Times New Roman" w:hAnsi="Times New Roman"/>
          <w:kern w:val="36"/>
          <w:sz w:val="28"/>
          <w:szCs w:val="28"/>
        </w:rPr>
        <w:t xml:space="preserve"> что более эффективным </w:t>
      </w:r>
      <w:r w:rsidR="00D57555" w:rsidRPr="00D57555">
        <w:rPr>
          <w:rFonts w:ascii="Times New Roman" w:hAnsi="Times New Roman"/>
          <w:kern w:val="36"/>
          <w:sz w:val="28"/>
          <w:szCs w:val="28"/>
        </w:rPr>
        <w:t>в используемой модели является</w:t>
      </w:r>
      <w:r w:rsidR="0014354C" w:rsidRPr="00D57555">
        <w:rPr>
          <w:rFonts w:ascii="Times New Roman" w:hAnsi="Times New Roman"/>
          <w:kern w:val="36"/>
          <w:sz w:val="28"/>
          <w:szCs w:val="28"/>
        </w:rPr>
        <w:t xml:space="preserve"> отвар</w:t>
      </w:r>
      <w:r w:rsidR="00D57555" w:rsidRPr="00D57555">
        <w:rPr>
          <w:rFonts w:ascii="Times New Roman" w:hAnsi="Times New Roman"/>
          <w:kern w:val="36"/>
          <w:sz w:val="28"/>
          <w:szCs w:val="28"/>
        </w:rPr>
        <w:t xml:space="preserve"> рододендрона Адамса, его </w:t>
      </w:r>
      <w:r w:rsidR="0014354C" w:rsidRPr="00D57555">
        <w:rPr>
          <w:rFonts w:ascii="Times New Roman" w:hAnsi="Times New Roman"/>
          <w:kern w:val="36"/>
          <w:sz w:val="28"/>
          <w:szCs w:val="28"/>
        </w:rPr>
        <w:t>сахароснижающее</w:t>
      </w:r>
      <w:r w:rsidR="00D57555" w:rsidRPr="00D57555">
        <w:rPr>
          <w:rFonts w:ascii="Times New Roman" w:hAnsi="Times New Roman"/>
          <w:kern w:val="36"/>
          <w:sz w:val="28"/>
          <w:szCs w:val="28"/>
        </w:rPr>
        <w:t xml:space="preserve"> действие выражено сильнее</w:t>
      </w:r>
      <w:r w:rsidR="0014354C" w:rsidRPr="00D57555">
        <w:rPr>
          <w:rFonts w:ascii="Times New Roman" w:hAnsi="Times New Roman"/>
          <w:kern w:val="36"/>
          <w:sz w:val="28"/>
          <w:szCs w:val="28"/>
        </w:rPr>
        <w:t>, чем у отвара клитории тройчатой.</w:t>
      </w:r>
      <w:r w:rsidR="00D57555">
        <w:rPr>
          <w:rFonts w:ascii="Times New Roman" w:hAnsi="Times New Roman"/>
          <w:kern w:val="36"/>
          <w:sz w:val="28"/>
          <w:szCs w:val="28"/>
        </w:rPr>
        <w:t xml:space="preserve"> </w:t>
      </w:r>
      <w:r w:rsidR="00A434B2" w:rsidRPr="00D57555">
        <w:rPr>
          <w:rFonts w:ascii="Times New Roman" w:hAnsi="Times New Roman" w:cs="Times New Roman"/>
          <w:sz w:val="28"/>
          <w:szCs w:val="28"/>
        </w:rPr>
        <w:t>Противодиабетический</w:t>
      </w:r>
      <w:r w:rsidR="00D57555" w:rsidRPr="00D57555">
        <w:rPr>
          <w:rFonts w:ascii="Times New Roman" w:hAnsi="Times New Roman" w:cs="Times New Roman"/>
          <w:sz w:val="28"/>
          <w:szCs w:val="28"/>
        </w:rPr>
        <w:t xml:space="preserve"> аптечный</w:t>
      </w:r>
      <w:r w:rsidR="00A434B2" w:rsidRPr="00D57555">
        <w:rPr>
          <w:rFonts w:ascii="Times New Roman" w:hAnsi="Times New Roman" w:cs="Times New Roman"/>
          <w:sz w:val="28"/>
          <w:szCs w:val="28"/>
        </w:rPr>
        <w:t xml:space="preserve"> сбор «Садифит»</w:t>
      </w:r>
      <w:r w:rsidR="00D57555" w:rsidRPr="00D57555">
        <w:rPr>
          <w:rFonts w:ascii="Times New Roman" w:hAnsi="Times New Roman" w:cs="Times New Roman"/>
          <w:sz w:val="28"/>
          <w:szCs w:val="28"/>
        </w:rPr>
        <w:t xml:space="preserve"> (препарат сравнения)</w:t>
      </w:r>
      <w:r w:rsidR="00A434B2" w:rsidRPr="00D57555">
        <w:rPr>
          <w:rFonts w:ascii="Times New Roman" w:hAnsi="Times New Roman" w:cs="Times New Roman"/>
          <w:sz w:val="28"/>
          <w:szCs w:val="28"/>
        </w:rPr>
        <w:t xml:space="preserve"> оказался менее эффективным стабилизатором углеводного обмена по сравнению с изученными растительными адаптогенами.</w:t>
      </w:r>
    </w:p>
    <w:p w:rsidR="00D702C8" w:rsidRDefault="00DE6DB3" w:rsidP="00D57555">
      <w:pPr>
        <w:pStyle w:val="a8"/>
        <w:spacing w:after="0"/>
      </w:pPr>
      <w:r w:rsidRPr="00D34A6F">
        <w:rPr>
          <w:b/>
        </w:rPr>
        <w:t>Область применения результатов исследования:</w:t>
      </w:r>
      <w:r w:rsidRPr="00D34A6F">
        <w:t xml:space="preserve"> биохимия, биохимическая фармаколо</w:t>
      </w:r>
      <w:r w:rsidR="003C406F">
        <w:t>гия, биохимия лекарственных растений</w:t>
      </w:r>
      <w:r w:rsidRPr="00D34A6F">
        <w:t>.</w:t>
      </w:r>
    </w:p>
    <w:p w:rsidR="00157D0D" w:rsidRPr="00F42EAE" w:rsidRDefault="001D2DA7" w:rsidP="005712FF">
      <w:pPr>
        <w:pStyle w:val="a8"/>
        <w:spacing w:after="0"/>
        <w:ind w:firstLine="0"/>
        <w:jc w:val="center"/>
      </w:pPr>
      <w:r>
        <w:br w:type="page"/>
      </w:r>
      <w:r w:rsidR="00157D0D" w:rsidRPr="00F42EAE">
        <w:rPr>
          <w:b/>
        </w:rPr>
        <w:lastRenderedPageBreak/>
        <w:t>Рэферат</w:t>
      </w:r>
    </w:p>
    <w:p w:rsidR="00157D0D" w:rsidRDefault="00157D0D" w:rsidP="005712FF">
      <w:pPr>
        <w:pStyle w:val="a8"/>
        <w:spacing w:after="0"/>
      </w:pPr>
      <w:r>
        <w:t xml:space="preserve">Дыпломная работа, 45 старонак, </w:t>
      </w:r>
      <w:r>
        <w:rPr>
          <w:lang w:val="be-BY"/>
        </w:rPr>
        <w:t>11</w:t>
      </w:r>
      <w:r>
        <w:t xml:space="preserve"> малюнкаў, </w:t>
      </w:r>
      <w:r>
        <w:rPr>
          <w:lang w:val="be-BY"/>
        </w:rPr>
        <w:t>2</w:t>
      </w:r>
      <w:r w:rsidR="0065493A">
        <w:t xml:space="preserve"> табліцы, 66</w:t>
      </w:r>
      <w:r w:rsidR="00A87ADC">
        <w:t xml:space="preserve"> крыніц</w:t>
      </w:r>
      <w:r>
        <w:t>.</w:t>
      </w:r>
    </w:p>
    <w:p w:rsidR="00157D0D" w:rsidRDefault="00157D0D" w:rsidP="005712FF">
      <w:pPr>
        <w:pStyle w:val="a8"/>
        <w:spacing w:after="0"/>
      </w:pPr>
      <w:r>
        <w:t xml:space="preserve">АДАПТАГЕН, АЛЛАКСАН, ЦУКРОВЫ ДЫЯБЕТ, ВУГЛЯВОДНЫ АБМЕН, </w:t>
      </w:r>
      <w:r w:rsidRPr="00157D0D">
        <w:rPr>
          <w:caps/>
        </w:rPr>
        <w:t>рададэндран Адамса</w:t>
      </w:r>
      <w:r>
        <w:rPr>
          <w:caps/>
        </w:rPr>
        <w:t xml:space="preserve">, </w:t>
      </w:r>
      <w:r w:rsidRPr="00AE5560">
        <w:rPr>
          <w:caps/>
        </w:rPr>
        <w:t>КЛ</w:t>
      </w:r>
      <w:r w:rsidR="00AE5560" w:rsidRPr="00AE5560">
        <w:rPr>
          <w:caps/>
        </w:rPr>
        <w:t>і</w:t>
      </w:r>
      <w:r w:rsidR="00EE74BA">
        <w:rPr>
          <w:caps/>
        </w:rPr>
        <w:t>ТОРЫЯ ТРО</w:t>
      </w:r>
      <w:r w:rsidRPr="00AE5560">
        <w:rPr>
          <w:caps/>
        </w:rPr>
        <w:t>ЙЧАТАЯ</w:t>
      </w:r>
      <w:r>
        <w:rPr>
          <w:caps/>
        </w:rPr>
        <w:t xml:space="preserve">. </w:t>
      </w:r>
    </w:p>
    <w:p w:rsidR="00157D0D" w:rsidRDefault="00157D0D" w:rsidP="005712FF">
      <w:pPr>
        <w:pStyle w:val="a8"/>
        <w:spacing w:after="0"/>
      </w:pPr>
      <w:r w:rsidRPr="008773AD">
        <w:rPr>
          <w:b/>
        </w:rPr>
        <w:t>Мэта работы:</w:t>
      </w:r>
      <w:r>
        <w:t xml:space="preserve"> аналіз дзеяння прэпаратаў раслінных адаптагенаў –</w:t>
      </w:r>
      <w:r w:rsidR="00EE74BA" w:rsidRPr="00EE74BA">
        <w:t xml:space="preserve"> </w:t>
      </w:r>
      <w:r w:rsidR="00EE74BA">
        <w:t>рададэндрона Адамса (</w:t>
      </w:r>
      <w:r w:rsidR="00EE74BA">
        <w:rPr>
          <w:i/>
          <w:shd w:val="clear" w:color="auto" w:fill="FFFFFF"/>
        </w:rPr>
        <w:t xml:space="preserve">Rhododendron </w:t>
      </w:r>
      <w:r w:rsidR="00EE74BA">
        <w:rPr>
          <w:i/>
          <w:shd w:val="clear" w:color="auto" w:fill="FFFFFF"/>
          <w:lang w:val="be-BY"/>
        </w:rPr>
        <w:t>A</w:t>
      </w:r>
      <w:r w:rsidR="00EE74BA" w:rsidRPr="00D34A6F">
        <w:rPr>
          <w:i/>
          <w:shd w:val="clear" w:color="auto" w:fill="FFFFFF"/>
        </w:rPr>
        <w:t>damsii Rehder</w:t>
      </w:r>
      <w:r w:rsidR="00EE74BA">
        <w:t xml:space="preserve">) </w:t>
      </w:r>
      <w:r w:rsidR="00EE74BA">
        <w:rPr>
          <w:lang w:val="en-US"/>
        </w:rPr>
        <w:t>i</w:t>
      </w:r>
      <w:r w:rsidR="00EE74BA">
        <w:t xml:space="preserve"> кл</w:t>
      </w:r>
      <w:r w:rsidR="00EE74BA">
        <w:rPr>
          <w:lang w:val="en-US"/>
        </w:rPr>
        <w:t>i</w:t>
      </w:r>
      <w:r w:rsidR="00EE74BA">
        <w:t>торы</w:t>
      </w:r>
      <w:r w:rsidR="00EE74BA">
        <w:rPr>
          <w:lang w:val="en-US"/>
        </w:rPr>
        <w:t>i</w:t>
      </w:r>
      <w:r w:rsidR="00EE74BA">
        <w:t xml:space="preserve"> тройчатай </w:t>
      </w:r>
      <w:r w:rsidR="00EE74BA" w:rsidRPr="00D34A6F">
        <w:t>(</w:t>
      </w:r>
      <w:r w:rsidR="00EE74BA" w:rsidRPr="00D34A6F">
        <w:rPr>
          <w:rFonts w:eastAsia="Calibri" w:cs="Times New Roman"/>
          <w:i/>
          <w:lang w:val="en-US"/>
        </w:rPr>
        <w:t>Clitoria</w:t>
      </w:r>
      <w:r w:rsidR="00EE74BA" w:rsidRPr="00D34A6F">
        <w:rPr>
          <w:rFonts w:eastAsia="Calibri" w:cs="Times New Roman"/>
          <w:i/>
        </w:rPr>
        <w:t xml:space="preserve"> </w:t>
      </w:r>
      <w:r w:rsidR="00EE74BA" w:rsidRPr="00D34A6F">
        <w:rPr>
          <w:rFonts w:eastAsia="Calibri" w:cs="Times New Roman"/>
          <w:i/>
          <w:lang w:val="en-US"/>
        </w:rPr>
        <w:t>ternatea</w:t>
      </w:r>
      <w:r w:rsidR="00EE74BA" w:rsidRPr="00D34A6F">
        <w:t>)</w:t>
      </w:r>
      <w:r w:rsidR="00EE74BA" w:rsidRPr="00EE74BA">
        <w:t xml:space="preserve"> </w:t>
      </w:r>
      <w:r>
        <w:t>на паказчыкі вугляводнага абмену ў пацукоў з эксперыментальным цукровым дыябетам.</w:t>
      </w:r>
    </w:p>
    <w:p w:rsidR="00157D0D" w:rsidRDefault="00157D0D" w:rsidP="005712FF">
      <w:pPr>
        <w:pStyle w:val="a8"/>
        <w:spacing w:after="0"/>
      </w:pPr>
      <w:r w:rsidRPr="008773AD">
        <w:rPr>
          <w:b/>
        </w:rPr>
        <w:t>Метады даследавання:</w:t>
      </w:r>
      <w:r>
        <w:t xml:space="preserve"> спектрафотаметрычныя, статыстычныя.</w:t>
      </w:r>
    </w:p>
    <w:p w:rsidR="00157D0D" w:rsidRDefault="00157D0D" w:rsidP="005712FF">
      <w:pPr>
        <w:pStyle w:val="a8"/>
        <w:spacing w:after="0"/>
      </w:pPr>
      <w:r>
        <w:t>Развіццё ў пацукоў эксперыментальнага цукровага дыябету, індукаванага увядзеннем аллаксана ў дозе 100 мкг/кг, суправаджалася змяненнем ўзроўню біяхімічных паказчыкаў вугляводнага абмену крыві: п</w:t>
      </w:r>
      <w:r w:rsidR="00AE5560">
        <w:t>авелічэнне канцэнтрацыі глюкозы</w:t>
      </w:r>
      <w:r w:rsidR="00A87ADC">
        <w:t xml:space="preserve"> ў 5,</w:t>
      </w:r>
      <w:r w:rsidR="00AE5560" w:rsidRPr="00AE5560">
        <w:t>1 раз</w:t>
      </w:r>
      <w:r w:rsidR="00A87ADC" w:rsidRPr="00A87ADC">
        <w:t xml:space="preserve"> </w:t>
      </w:r>
      <w:r>
        <w:t xml:space="preserve">па адносінах да інтактных жывёл, актыўнасць α-амілазы – </w:t>
      </w:r>
      <w:r w:rsidR="00AE5560">
        <w:t xml:space="preserve">на 53,8 </w:t>
      </w:r>
      <w:r w:rsidR="00783DE1">
        <w:t>%, ўтрыманне п</w:t>
      </w:r>
      <w:r w:rsidR="00783DE1">
        <w:rPr>
          <w:lang w:val="en-US"/>
        </w:rPr>
        <w:t>i</w:t>
      </w:r>
      <w:r w:rsidR="00783DE1">
        <w:t>рувату</w:t>
      </w:r>
      <w:r>
        <w:t xml:space="preserve"> – </w:t>
      </w:r>
      <w:r w:rsidR="00AE5560">
        <w:t>на 69</w:t>
      </w:r>
      <w:r w:rsidR="00FD3326">
        <w:t>,0</w:t>
      </w:r>
      <w:r w:rsidR="00AE5560">
        <w:t xml:space="preserve"> </w:t>
      </w:r>
      <w:r>
        <w:t xml:space="preserve">%. </w:t>
      </w:r>
    </w:p>
    <w:p w:rsidR="00157D0D" w:rsidRDefault="00157D0D" w:rsidP="005712FF">
      <w:pPr>
        <w:pStyle w:val="a8"/>
        <w:spacing w:after="0"/>
      </w:pPr>
      <w:r>
        <w:t xml:space="preserve">Штодзённае сямідзённае </w:t>
      </w:r>
      <w:r w:rsidRPr="00FC67D8">
        <w:t>выкарыстанне</w:t>
      </w:r>
      <w:r>
        <w:t xml:space="preserve"> адвара </w:t>
      </w:r>
      <w:r w:rsidR="00AE5560">
        <w:t>рададэндрон</w:t>
      </w:r>
      <w:r>
        <w:t xml:space="preserve">а </w:t>
      </w:r>
      <w:r w:rsidR="00AE5560">
        <w:t>Адамса</w:t>
      </w:r>
      <w:r>
        <w:t xml:space="preserve"> </w:t>
      </w:r>
      <w:r w:rsidRPr="008773AD">
        <w:rPr>
          <w:i/>
        </w:rPr>
        <w:t>(</w:t>
      </w:r>
      <w:r w:rsidR="00AE5560">
        <w:rPr>
          <w:i/>
          <w:lang w:val="en-US"/>
        </w:rPr>
        <w:t>Rhododendron</w:t>
      </w:r>
      <w:r w:rsidR="00AE5560" w:rsidRPr="00AE5560">
        <w:rPr>
          <w:i/>
        </w:rPr>
        <w:t xml:space="preserve"> </w:t>
      </w:r>
      <w:r w:rsidR="00AE5560">
        <w:rPr>
          <w:i/>
          <w:lang w:val="en-US"/>
        </w:rPr>
        <w:t>Adamsii</w:t>
      </w:r>
      <w:r w:rsidR="00AE5560" w:rsidRPr="00AE5560">
        <w:rPr>
          <w:i/>
        </w:rPr>
        <w:t xml:space="preserve"> </w:t>
      </w:r>
      <w:r w:rsidR="00AE5560">
        <w:rPr>
          <w:i/>
          <w:lang w:val="en-US"/>
        </w:rPr>
        <w:t>Rehder</w:t>
      </w:r>
      <w:r w:rsidRPr="008773AD">
        <w:rPr>
          <w:i/>
        </w:rPr>
        <w:t>)</w:t>
      </w:r>
      <w:r w:rsidR="00AE5560" w:rsidRPr="00AE5560">
        <w:rPr>
          <w:i/>
        </w:rPr>
        <w:t xml:space="preserve"> </w:t>
      </w:r>
      <w:r w:rsidR="00AE5560" w:rsidRPr="00AE5560">
        <w:t>(50 мг/200 мл вады</w:t>
      </w:r>
      <w:r w:rsidR="00AE5560" w:rsidRPr="00AE5560">
        <w:rPr>
          <w:i/>
        </w:rPr>
        <w:t>)</w:t>
      </w:r>
      <w:r>
        <w:t xml:space="preserve"> замест пітной вады на фоне экспер</w:t>
      </w:r>
      <w:r w:rsidR="00AE5560">
        <w:t xml:space="preserve">ыментальнага цукровага дыябету </w:t>
      </w:r>
      <w:r>
        <w:t>выклікала нармалізацыю доследных паказчыкаў па параўнанні з</w:t>
      </w:r>
      <w:r w:rsidR="00AE5560">
        <w:t xml:space="preserve"> б</w:t>
      </w:r>
      <w:r w:rsidR="00AE5560">
        <w:rPr>
          <w:lang w:val="en-US"/>
        </w:rPr>
        <w:t>i</w:t>
      </w:r>
      <w:r w:rsidR="00AE5560">
        <w:t>ях</w:t>
      </w:r>
      <w:r w:rsidR="00AE5560">
        <w:rPr>
          <w:lang w:val="en-US"/>
        </w:rPr>
        <w:t>i</w:t>
      </w:r>
      <w:r w:rsidR="00AE5560">
        <w:t>м</w:t>
      </w:r>
      <w:r w:rsidR="00AE5560">
        <w:rPr>
          <w:lang w:val="en-US"/>
        </w:rPr>
        <w:t>i</w:t>
      </w:r>
      <w:r w:rsidR="00AE5560">
        <w:t>чным</w:t>
      </w:r>
      <w:r w:rsidR="00AE5560">
        <w:rPr>
          <w:lang w:val="en-US"/>
        </w:rPr>
        <w:t>i</w:t>
      </w:r>
      <w:r w:rsidR="00AE5560">
        <w:t xml:space="preserve"> маркерам</w:t>
      </w:r>
      <w:r w:rsidR="00AE5560">
        <w:rPr>
          <w:lang w:val="en-US"/>
        </w:rPr>
        <w:t>i</w:t>
      </w:r>
      <w:r w:rsidR="00AE5560">
        <w:t xml:space="preserve"> пацукоў</w:t>
      </w:r>
      <w:r>
        <w:t>, якія хварэлі цукровым дыябетам, але не атрымл</w:t>
      </w:r>
      <w:r w:rsidR="00AE5560">
        <w:t xml:space="preserve">івалі дадзены прэпарат: </w:t>
      </w:r>
      <w:r>
        <w:t xml:space="preserve">канцэнтрацыя глюкозы </w:t>
      </w:r>
      <w:r w:rsidR="00AE5560">
        <w:t xml:space="preserve">зніжалася да ўзроўня кантролю, </w:t>
      </w:r>
      <w:r w:rsidR="00783DE1">
        <w:t xml:space="preserve">ўтрыманне </w:t>
      </w:r>
      <w:r w:rsidR="00AE5560">
        <w:t>п</w:t>
      </w:r>
      <w:r w:rsidR="00AE5560">
        <w:rPr>
          <w:lang w:val="be-BY"/>
        </w:rPr>
        <w:t>i</w:t>
      </w:r>
      <w:r w:rsidR="00783DE1">
        <w:t>рувату</w:t>
      </w:r>
      <w:r w:rsidR="00AE5560">
        <w:t xml:space="preserve"> </w:t>
      </w:r>
      <w:r>
        <w:t xml:space="preserve">– </w:t>
      </w:r>
      <w:r w:rsidR="00AE5560">
        <w:t>на 26</w:t>
      </w:r>
      <w:r w:rsidR="00FD3326">
        <w:t>,0</w:t>
      </w:r>
      <w:r w:rsidR="00AE5560">
        <w:t xml:space="preserve"> %</w:t>
      </w:r>
      <w:r>
        <w:t>, актыўнасць α-амілазы</w:t>
      </w:r>
      <w:r w:rsidR="00AE5560">
        <w:t xml:space="preserve"> – на 80</w:t>
      </w:r>
      <w:r w:rsidR="00FD3326">
        <w:t>,0</w:t>
      </w:r>
      <w:r w:rsidR="00AE5560">
        <w:t xml:space="preserve"> %</w:t>
      </w:r>
      <w:r>
        <w:t>.</w:t>
      </w:r>
    </w:p>
    <w:p w:rsidR="00157D0D" w:rsidRDefault="00AF29E0" w:rsidP="005712FF">
      <w:pPr>
        <w:pStyle w:val="a8"/>
        <w:spacing w:after="0"/>
      </w:pPr>
      <w:r>
        <w:t>Ужыванн</w:t>
      </w:r>
      <w:r w:rsidR="00157D0D">
        <w:t xml:space="preserve">е </w:t>
      </w:r>
      <w:r>
        <w:t>кл</w:t>
      </w:r>
      <w:r>
        <w:rPr>
          <w:lang w:val="be-BY"/>
        </w:rPr>
        <w:t>i</w:t>
      </w:r>
      <w:r>
        <w:t>торы</w:t>
      </w:r>
      <w:r>
        <w:rPr>
          <w:lang w:val="be-BY"/>
        </w:rPr>
        <w:t xml:space="preserve">i </w:t>
      </w:r>
      <w:r w:rsidR="00EE74BA">
        <w:t>тро</w:t>
      </w:r>
      <w:r>
        <w:t>йчатай</w:t>
      </w:r>
      <w:r w:rsidR="00157D0D">
        <w:t xml:space="preserve"> </w:t>
      </w:r>
      <w:r w:rsidR="00157D0D" w:rsidRPr="008773AD">
        <w:rPr>
          <w:i/>
        </w:rPr>
        <w:t>(</w:t>
      </w:r>
      <w:r>
        <w:rPr>
          <w:i/>
          <w:lang w:val="be-BY"/>
        </w:rPr>
        <w:t>Clitoria Ternatea</w:t>
      </w:r>
      <w:r w:rsidR="00157D0D">
        <w:rPr>
          <w:i/>
        </w:rPr>
        <w:t>)</w:t>
      </w:r>
      <w:r w:rsidRPr="00AF29E0">
        <w:rPr>
          <w:i/>
        </w:rPr>
        <w:t xml:space="preserve"> </w:t>
      </w:r>
      <w:r w:rsidRPr="00AF29E0">
        <w:t xml:space="preserve">(50 </w:t>
      </w:r>
      <w:r>
        <w:t>мг/200 мл вады</w:t>
      </w:r>
      <w:r w:rsidRPr="00AF29E0">
        <w:t>)</w:t>
      </w:r>
      <w:r w:rsidR="00157D0D">
        <w:t xml:space="preserve"> </w:t>
      </w:r>
      <w:r w:rsidRPr="00AF29E0">
        <w:t xml:space="preserve">у аналагічным эксперыменце </w:t>
      </w:r>
      <w:r w:rsidR="00157D0D">
        <w:t>замест пітной вады пацукамі з эксперыментальным цукровым дыябетам</w:t>
      </w:r>
      <w:r>
        <w:t xml:space="preserve"> таксама</w:t>
      </w:r>
      <w:r w:rsidR="00157D0D">
        <w:t xml:space="preserve"> выклікала пэўнае зніжэнне аналізаваных паказчыкаў. Т</w:t>
      </w:r>
      <w:r>
        <w:t xml:space="preserve">ак, змест </w:t>
      </w:r>
      <w:r w:rsidR="00783DE1">
        <w:t>п</w:t>
      </w:r>
      <w:r w:rsidR="00783DE1">
        <w:rPr>
          <w:lang w:val="en-US"/>
        </w:rPr>
        <w:t>i</w:t>
      </w:r>
      <w:r w:rsidR="00783DE1">
        <w:t>рувату</w:t>
      </w:r>
      <w:r>
        <w:t xml:space="preserve"> ў крыві зніжаўся на 125</w:t>
      </w:r>
      <w:r w:rsidR="00FD3326">
        <w:t>,0</w:t>
      </w:r>
      <w:r>
        <w:t xml:space="preserve"> %</w:t>
      </w:r>
      <w:r w:rsidR="00157D0D">
        <w:t>, а</w:t>
      </w:r>
      <w:r>
        <w:t>ктыўнасць α-амілазы – на 51,6 %</w:t>
      </w:r>
      <w:r w:rsidR="00157D0D">
        <w:t>, канцэнтр</w:t>
      </w:r>
      <w:r>
        <w:t>ацыя глюкозы – у 4,3 разы</w:t>
      </w:r>
      <w:r w:rsidR="00157D0D">
        <w:t>.</w:t>
      </w:r>
      <w:r>
        <w:t xml:space="preserve"> </w:t>
      </w:r>
      <w:r w:rsidRPr="00AF29E0">
        <w:t>Дадзены адаптоген не аказваў дакладнага ўплыву на канцэнтрацыю гл</w:t>
      </w:r>
      <w:r w:rsidR="00783DE1">
        <w:t xml:space="preserve">юкозы і актыўнасць α-амілаза ў </w:t>
      </w:r>
      <w:r w:rsidR="00783DE1">
        <w:rPr>
          <w:lang w:val="en-US"/>
        </w:rPr>
        <w:t>i</w:t>
      </w:r>
      <w:r w:rsidRPr="00AF29E0">
        <w:t xml:space="preserve">нтактных пацукоў, але выклікаў зніжэнне </w:t>
      </w:r>
      <w:r w:rsidR="00783DE1">
        <w:t>канцэнтрацыі п</w:t>
      </w:r>
      <w:r w:rsidR="00783DE1">
        <w:rPr>
          <w:lang w:val="en-US"/>
        </w:rPr>
        <w:t>i</w:t>
      </w:r>
      <w:r w:rsidR="00783DE1">
        <w:t>рувату</w:t>
      </w:r>
      <w:r w:rsidRPr="00AF29E0">
        <w:t xml:space="preserve"> на 57,1</w:t>
      </w:r>
      <w:r>
        <w:t xml:space="preserve"> </w:t>
      </w:r>
      <w:r w:rsidRPr="00AF29E0">
        <w:t>%.</w:t>
      </w:r>
    </w:p>
    <w:p w:rsidR="00AF29E0" w:rsidRDefault="00AF29E0" w:rsidP="005712FF">
      <w:pPr>
        <w:pStyle w:val="a8"/>
        <w:spacing w:after="0"/>
      </w:pPr>
      <w:r>
        <w:t>Параўнальная адзнака дзеяння разгляданых адаптогена</w:t>
      </w:r>
      <w:r w:rsidRPr="00AF29E0">
        <w:t>ў дазваляе заключыць, што бо</w:t>
      </w:r>
      <w:r>
        <w:t>льш эфектыўным ў выкарыстанай мадэлі з'яўляецца адвар рададэндрана</w:t>
      </w:r>
      <w:r w:rsidRPr="00AF29E0">
        <w:t xml:space="preserve"> Адамса, яго ўласцівасць</w:t>
      </w:r>
      <w:r>
        <w:t xml:space="preserve"> зн</w:t>
      </w:r>
      <w:r>
        <w:rPr>
          <w:lang w:val="be-BY"/>
        </w:rPr>
        <w:t>i</w:t>
      </w:r>
      <w:r>
        <w:t>жаць цукар выяўлена мацней, чым у адвара кліторы</w:t>
      </w:r>
      <w:r>
        <w:rPr>
          <w:lang w:val="be-BY"/>
        </w:rPr>
        <w:t>i</w:t>
      </w:r>
      <w:r w:rsidR="00783DE1">
        <w:t xml:space="preserve"> тро</w:t>
      </w:r>
      <w:r>
        <w:t>йчатай</w:t>
      </w:r>
      <w:r w:rsidRPr="00AF29E0">
        <w:t xml:space="preserve">. </w:t>
      </w:r>
      <w:r w:rsidR="00BF0E80">
        <w:t>А</w:t>
      </w:r>
      <w:r w:rsidRPr="00AF29E0">
        <w:t>птэчн</w:t>
      </w:r>
      <w:r w:rsidR="00783DE1">
        <w:t>ы збор «Сад</w:t>
      </w:r>
      <w:r w:rsidR="00783DE1">
        <w:rPr>
          <w:lang w:val="en-US"/>
        </w:rPr>
        <w:t>i</w:t>
      </w:r>
      <w:r w:rsidR="00783DE1">
        <w:t>ф</w:t>
      </w:r>
      <w:r w:rsidR="00783DE1">
        <w:rPr>
          <w:lang w:val="en-US"/>
        </w:rPr>
        <w:t>i</w:t>
      </w:r>
      <w:r w:rsidRPr="00AF29E0">
        <w:t>т»</w:t>
      </w:r>
      <w:r w:rsidR="00BF0E80">
        <w:t xml:space="preserve"> супраць дыябету</w:t>
      </w:r>
      <w:r w:rsidRPr="00AF29E0">
        <w:t xml:space="preserve"> (прэпарат параўнання) апынуўся менш эфектыўным стабілізатарам вугляводнага абмену ў параўнанні з в</w:t>
      </w:r>
      <w:r w:rsidR="00BF0E80">
        <w:t>ывучанымі расліннымі адаптогенам</w:t>
      </w:r>
      <w:r w:rsidR="00BF0E80">
        <w:rPr>
          <w:lang w:val="be-BY"/>
        </w:rPr>
        <w:t>i</w:t>
      </w:r>
      <w:r w:rsidRPr="00AF29E0">
        <w:t>.</w:t>
      </w:r>
    </w:p>
    <w:p w:rsidR="00AF29E0" w:rsidRDefault="00157D0D" w:rsidP="005712FF">
      <w:pPr>
        <w:pStyle w:val="a8"/>
        <w:spacing w:after="0"/>
      </w:pPr>
      <w:r w:rsidRPr="00BF0E80">
        <w:rPr>
          <w:b/>
        </w:rPr>
        <w:t>Вобласць выкарыстання вынікаў даследавання:</w:t>
      </w:r>
      <w:r>
        <w:t xml:space="preserve"> біяхімія, біяхімічная фармакалогія,</w:t>
      </w:r>
      <w:r w:rsidR="00BF0E80">
        <w:t xml:space="preserve"> біяхімія лекавых расл</w:t>
      </w:r>
      <w:r w:rsidR="00BF0E80">
        <w:rPr>
          <w:lang w:val="be-BY"/>
        </w:rPr>
        <w:t>i</w:t>
      </w:r>
      <w:r w:rsidR="00BF0E80">
        <w:t>н</w:t>
      </w:r>
      <w:r>
        <w:t>.</w:t>
      </w:r>
    </w:p>
    <w:p w:rsidR="00BC623E" w:rsidRDefault="00157D0D" w:rsidP="00BC623E">
      <w:pPr>
        <w:spacing w:after="0" w:line="360" w:lineRule="exact"/>
        <w:rPr>
          <w:lang w:val="be-BY"/>
        </w:rPr>
      </w:pPr>
      <w:r w:rsidRPr="001C13A6">
        <w:br w:type="page"/>
      </w:r>
    </w:p>
    <w:p w:rsidR="00BC623E" w:rsidRPr="00F42EAE" w:rsidRDefault="00BC623E" w:rsidP="0039241A">
      <w:pPr>
        <w:spacing w:after="0" w:line="360" w:lineRule="exact"/>
        <w:ind w:firstLine="709"/>
        <w:jc w:val="center"/>
        <w:rPr>
          <w:rFonts w:ascii="Times New Roman" w:hAnsi="Times New Roman" w:cs="Times New Roman"/>
          <w:b/>
          <w:sz w:val="28"/>
          <w:szCs w:val="28"/>
          <w:lang w:val="be-BY"/>
        </w:rPr>
      </w:pPr>
      <w:r w:rsidRPr="00F42EAE">
        <w:rPr>
          <w:rFonts w:ascii="Times New Roman" w:hAnsi="Times New Roman" w:cs="Times New Roman"/>
          <w:b/>
          <w:sz w:val="28"/>
          <w:szCs w:val="28"/>
          <w:lang w:val="be-BY"/>
        </w:rPr>
        <w:lastRenderedPageBreak/>
        <w:t>Abstract</w:t>
      </w:r>
    </w:p>
    <w:p w:rsidR="00BC623E" w:rsidRPr="0039241A" w:rsidRDefault="00BC623E" w:rsidP="0039241A">
      <w:pPr>
        <w:spacing w:after="0" w:line="360" w:lineRule="exact"/>
        <w:ind w:firstLine="709"/>
        <w:rPr>
          <w:rFonts w:ascii="Times New Roman" w:hAnsi="Times New Roman" w:cs="Times New Roman"/>
          <w:kern w:val="36"/>
          <w:sz w:val="28"/>
          <w:szCs w:val="28"/>
          <w:lang w:val="en-US"/>
        </w:rPr>
      </w:pPr>
      <w:r w:rsidRPr="0039241A">
        <w:rPr>
          <w:rFonts w:ascii="Times New Roman" w:hAnsi="Times New Roman" w:cs="Times New Roman"/>
          <w:sz w:val="28"/>
          <w:szCs w:val="28"/>
          <w:lang w:val="be-BY"/>
        </w:rPr>
        <w:t>Graduate work</w:t>
      </w:r>
      <w:r w:rsidRPr="0039241A">
        <w:rPr>
          <w:rFonts w:ascii="Times New Roman" w:hAnsi="Times New Roman" w:cs="Times New Roman"/>
          <w:sz w:val="28"/>
          <w:szCs w:val="28"/>
          <w:lang w:val="en-US"/>
        </w:rPr>
        <w:t xml:space="preserve">, 45 pages, 11 </w:t>
      </w:r>
      <w:r w:rsidRPr="0039241A">
        <w:rPr>
          <w:rFonts w:ascii="Times New Roman" w:hAnsi="Times New Roman" w:cs="Times New Roman"/>
          <w:sz w:val="28"/>
          <w:szCs w:val="28"/>
          <w:lang w:val="be-BY"/>
        </w:rPr>
        <w:t>drawings</w:t>
      </w:r>
      <w:r w:rsidR="0065493A">
        <w:rPr>
          <w:rFonts w:ascii="Times New Roman" w:hAnsi="Times New Roman" w:cs="Times New Roman"/>
          <w:sz w:val="28"/>
          <w:szCs w:val="28"/>
          <w:lang w:val="en-US"/>
        </w:rPr>
        <w:t>, 2 tables, 6</w:t>
      </w:r>
      <w:r w:rsidR="0065493A" w:rsidRPr="00571115">
        <w:rPr>
          <w:rFonts w:ascii="Times New Roman" w:hAnsi="Times New Roman" w:cs="Times New Roman"/>
          <w:sz w:val="28"/>
          <w:szCs w:val="28"/>
          <w:lang w:val="en-US"/>
        </w:rPr>
        <w:t>6</w:t>
      </w:r>
      <w:r w:rsidRPr="0039241A">
        <w:rPr>
          <w:rFonts w:ascii="Times New Roman" w:hAnsi="Times New Roman" w:cs="Times New Roman"/>
          <w:sz w:val="28"/>
          <w:szCs w:val="28"/>
          <w:lang w:val="en-US"/>
        </w:rPr>
        <w:t xml:space="preserve"> sources.</w:t>
      </w:r>
    </w:p>
    <w:p w:rsidR="00BC623E" w:rsidRPr="0039241A" w:rsidRDefault="00BC623E" w:rsidP="0039241A">
      <w:pPr>
        <w:pStyle w:val="a8"/>
        <w:spacing w:after="0"/>
        <w:rPr>
          <w:rFonts w:cs="Times New Roman"/>
          <w:lang w:val="en-US"/>
        </w:rPr>
      </w:pPr>
      <w:r w:rsidRPr="0039241A">
        <w:rPr>
          <w:rFonts w:cs="Times New Roman"/>
          <w:lang w:val="en-US"/>
        </w:rPr>
        <w:t>ADAPTOGEN, ALLOXAN,</w:t>
      </w:r>
      <w:r w:rsidRPr="0039241A">
        <w:rPr>
          <w:rFonts w:cs="Times New Roman"/>
          <w:lang w:val="be-BY"/>
        </w:rPr>
        <w:t xml:space="preserve"> </w:t>
      </w:r>
      <w:r w:rsidRPr="0039241A">
        <w:rPr>
          <w:rFonts w:cs="Times New Roman"/>
          <w:lang w:val="en-US"/>
        </w:rPr>
        <w:t>SUGAR DIABETES, CARB</w:t>
      </w:r>
      <w:r w:rsidR="00302B7B" w:rsidRPr="0039241A">
        <w:rPr>
          <w:rFonts w:cs="Times New Roman"/>
          <w:lang w:val="en-US"/>
        </w:rPr>
        <w:t xml:space="preserve">OHYDRATE EXCHANGE, </w:t>
      </w:r>
      <w:r w:rsidR="00302B7B" w:rsidRPr="00BB28A3">
        <w:rPr>
          <w:rFonts w:cs="Times New Roman"/>
          <w:lang w:val="en-US"/>
        </w:rPr>
        <w:t>RHODODENDRON ADAMSII REHDER, CLITORIA TERNATEA</w:t>
      </w:r>
      <w:r w:rsidRPr="0039241A">
        <w:rPr>
          <w:rFonts w:cs="Times New Roman"/>
          <w:lang w:val="en-US"/>
        </w:rPr>
        <w:t>.</w:t>
      </w:r>
    </w:p>
    <w:p w:rsidR="00BC623E" w:rsidRPr="0039241A" w:rsidRDefault="00BC623E" w:rsidP="0039241A">
      <w:pPr>
        <w:pStyle w:val="a8"/>
        <w:spacing w:after="0"/>
        <w:rPr>
          <w:rFonts w:cs="Times New Roman"/>
          <w:lang w:val="en-US"/>
        </w:rPr>
      </w:pPr>
      <w:r w:rsidRPr="0039241A">
        <w:rPr>
          <w:rFonts w:cs="Times New Roman"/>
          <w:b/>
          <w:lang w:val="en-US"/>
        </w:rPr>
        <w:t>Objective:</w:t>
      </w:r>
      <w:r w:rsidR="00302B7B" w:rsidRPr="0039241A">
        <w:rPr>
          <w:rFonts w:cs="Times New Roman"/>
          <w:lang w:val="en-US"/>
        </w:rPr>
        <w:t xml:space="preserve"> to analyze</w:t>
      </w:r>
      <w:r w:rsidRPr="0039241A">
        <w:rPr>
          <w:rFonts w:cs="Times New Roman"/>
          <w:lang w:val="en-US"/>
        </w:rPr>
        <w:t xml:space="preserve"> </w:t>
      </w:r>
      <w:r w:rsidR="00302B7B" w:rsidRPr="0039241A">
        <w:rPr>
          <w:rFonts w:cs="Times New Roman"/>
          <w:lang w:val="en-US"/>
        </w:rPr>
        <w:t>the action</w:t>
      </w:r>
      <w:r w:rsidRPr="0039241A">
        <w:rPr>
          <w:rFonts w:cs="Times New Roman"/>
          <w:lang w:val="en-US"/>
        </w:rPr>
        <w:t xml:space="preserve"> of</w:t>
      </w:r>
      <w:r w:rsidR="00302B7B" w:rsidRPr="0039241A">
        <w:rPr>
          <w:rFonts w:cs="Times New Roman"/>
          <w:lang w:val="en-US"/>
        </w:rPr>
        <w:t xml:space="preserve"> drugs</w:t>
      </w:r>
      <w:r w:rsidRPr="0039241A">
        <w:rPr>
          <w:rFonts w:cs="Times New Roman"/>
          <w:lang w:val="en-US"/>
        </w:rPr>
        <w:t xml:space="preserve"> herbal adaptogen</w:t>
      </w:r>
      <w:r w:rsidR="00302B7B" w:rsidRPr="0039241A">
        <w:rPr>
          <w:rFonts w:cs="Times New Roman"/>
          <w:lang w:val="en-US"/>
        </w:rPr>
        <w:t>s</w:t>
      </w:r>
      <w:r w:rsidRPr="0039241A">
        <w:rPr>
          <w:rFonts w:cs="Times New Roman"/>
          <w:lang w:val="en-US"/>
        </w:rPr>
        <w:t xml:space="preserve"> </w:t>
      </w:r>
      <w:r w:rsidR="00BB28A3" w:rsidRPr="0039241A">
        <w:rPr>
          <w:rFonts w:cs="Times New Roman"/>
          <w:color w:val="000000"/>
          <w:lang w:val="en-US"/>
        </w:rPr>
        <w:t>–</w:t>
      </w:r>
      <w:r w:rsidRPr="0039241A">
        <w:rPr>
          <w:rFonts w:cs="Times New Roman"/>
          <w:lang w:val="en-US"/>
        </w:rPr>
        <w:t xml:space="preserve"> </w:t>
      </w:r>
      <w:r w:rsidRPr="00BB28A3">
        <w:rPr>
          <w:rFonts w:cs="Times New Roman"/>
          <w:i/>
          <w:lang w:val="en-US"/>
        </w:rPr>
        <w:t>Rhododendron Adams</w:t>
      </w:r>
      <w:r w:rsidR="00302B7B" w:rsidRPr="00BB28A3">
        <w:rPr>
          <w:rFonts w:cs="Times New Roman"/>
          <w:i/>
          <w:lang w:val="en-US"/>
        </w:rPr>
        <w:t>ii</w:t>
      </w:r>
      <w:r w:rsidRPr="00BB28A3">
        <w:rPr>
          <w:rFonts w:cs="Times New Roman"/>
          <w:i/>
          <w:lang w:val="en-US"/>
        </w:rPr>
        <w:t xml:space="preserve"> </w:t>
      </w:r>
      <w:r w:rsidR="00BB28A3" w:rsidRPr="00BB28A3">
        <w:rPr>
          <w:rFonts w:cs="Times New Roman"/>
          <w:i/>
          <w:lang w:val="en-US"/>
        </w:rPr>
        <w:t>Rehder</w:t>
      </w:r>
      <w:r w:rsidR="00BB28A3">
        <w:rPr>
          <w:rFonts w:cs="Times New Roman"/>
          <w:lang w:val="en-US"/>
        </w:rPr>
        <w:t xml:space="preserve"> </w:t>
      </w:r>
      <w:r w:rsidRPr="0039241A">
        <w:rPr>
          <w:rFonts w:cs="Times New Roman"/>
          <w:lang w:val="en-US"/>
        </w:rPr>
        <w:t xml:space="preserve">and </w:t>
      </w:r>
      <w:r w:rsidR="00302B7B" w:rsidRPr="00BB28A3">
        <w:rPr>
          <w:rFonts w:cs="Times New Roman"/>
          <w:i/>
          <w:lang w:val="en-US"/>
        </w:rPr>
        <w:t>Clitoria ternatea</w:t>
      </w:r>
      <w:r w:rsidRPr="0039241A">
        <w:rPr>
          <w:rFonts w:cs="Times New Roman"/>
          <w:lang w:val="en-US"/>
        </w:rPr>
        <w:t xml:space="preserve"> on carbohydrate metabolism in rats wit</w:t>
      </w:r>
      <w:r w:rsidR="00302B7B" w:rsidRPr="0039241A">
        <w:rPr>
          <w:rFonts w:cs="Times New Roman"/>
          <w:lang w:val="en-US"/>
        </w:rPr>
        <w:t>h experimental diabetes</w:t>
      </w:r>
      <w:r w:rsidRPr="0039241A">
        <w:rPr>
          <w:rFonts w:cs="Times New Roman"/>
          <w:lang w:val="en-US"/>
        </w:rPr>
        <w:t>.</w:t>
      </w:r>
    </w:p>
    <w:p w:rsidR="00BC623E" w:rsidRPr="0039241A" w:rsidRDefault="00302B7B" w:rsidP="0039241A">
      <w:pPr>
        <w:pStyle w:val="a8"/>
        <w:spacing w:after="0"/>
        <w:rPr>
          <w:rFonts w:cs="Times New Roman"/>
          <w:lang w:val="en-US"/>
        </w:rPr>
      </w:pPr>
      <w:r w:rsidRPr="0039241A">
        <w:rPr>
          <w:rFonts w:cs="Times New Roman"/>
          <w:b/>
          <w:lang w:val="en-US"/>
        </w:rPr>
        <w:t>M</w:t>
      </w:r>
      <w:r w:rsidR="00BC623E" w:rsidRPr="0039241A">
        <w:rPr>
          <w:rFonts w:cs="Times New Roman"/>
          <w:b/>
          <w:lang w:val="en-US"/>
        </w:rPr>
        <w:t>ethods:</w:t>
      </w:r>
      <w:r w:rsidR="00BC623E" w:rsidRPr="0039241A">
        <w:rPr>
          <w:rFonts w:cs="Times New Roman"/>
          <w:lang w:val="en-US"/>
        </w:rPr>
        <w:t xml:space="preserve"> spectrophotometric, statistical.</w:t>
      </w:r>
    </w:p>
    <w:p w:rsidR="00BC623E" w:rsidRPr="0039241A" w:rsidRDefault="00BC623E" w:rsidP="0039241A">
      <w:pPr>
        <w:pStyle w:val="a8"/>
        <w:spacing w:after="0"/>
        <w:rPr>
          <w:rFonts w:cs="Times New Roman"/>
          <w:lang w:val="en-US"/>
        </w:rPr>
      </w:pPr>
      <w:r w:rsidRPr="0039241A">
        <w:rPr>
          <w:rFonts w:cs="Times New Roman"/>
          <w:lang w:val="en-US"/>
        </w:rPr>
        <w:t xml:space="preserve">The development of experimental </w:t>
      </w:r>
      <w:r w:rsidR="00302B7B" w:rsidRPr="0039241A">
        <w:rPr>
          <w:rFonts w:cs="Times New Roman"/>
          <w:lang w:val="en-US"/>
        </w:rPr>
        <w:t xml:space="preserve">sugar </w:t>
      </w:r>
      <w:r w:rsidRPr="0039241A">
        <w:rPr>
          <w:rFonts w:cs="Times New Roman"/>
          <w:lang w:val="en-US"/>
        </w:rPr>
        <w:t xml:space="preserve">diabetes </w:t>
      </w:r>
      <w:r w:rsidR="00302B7B" w:rsidRPr="0039241A">
        <w:rPr>
          <w:rFonts w:cs="Times New Roman"/>
          <w:lang w:val="en-US"/>
        </w:rPr>
        <w:t xml:space="preserve">in rats </w:t>
      </w:r>
      <w:r w:rsidRPr="0039241A">
        <w:rPr>
          <w:rFonts w:cs="Times New Roman"/>
          <w:lang w:val="en-US"/>
        </w:rPr>
        <w:t>induced by the administration</w:t>
      </w:r>
      <w:r w:rsidR="00302B7B" w:rsidRPr="0039241A">
        <w:rPr>
          <w:rFonts w:cs="Times New Roman"/>
          <w:lang w:val="en-US"/>
        </w:rPr>
        <w:t xml:space="preserve"> of alloxan at a dose of 100 µg/</w:t>
      </w:r>
      <w:r w:rsidRPr="0039241A">
        <w:rPr>
          <w:rFonts w:cs="Times New Roman"/>
          <w:lang w:val="en-US"/>
        </w:rPr>
        <w:t xml:space="preserve">kg was accompanied by a change in the level of biochemical parameters of carbohydrate </w:t>
      </w:r>
      <w:r w:rsidR="00302B7B" w:rsidRPr="0039241A">
        <w:rPr>
          <w:rFonts w:cs="Times New Roman"/>
          <w:lang w:val="en-US"/>
        </w:rPr>
        <w:t xml:space="preserve">blood </w:t>
      </w:r>
      <w:r w:rsidRPr="0039241A">
        <w:rPr>
          <w:rFonts w:cs="Times New Roman"/>
          <w:lang w:val="en-US"/>
        </w:rPr>
        <w:t xml:space="preserve">metabolism: an increase in </w:t>
      </w:r>
      <w:r w:rsidR="00302B7B" w:rsidRPr="0039241A">
        <w:rPr>
          <w:rFonts w:cs="Times New Roman"/>
          <w:lang w:val="en-US"/>
        </w:rPr>
        <w:t xml:space="preserve">the </w:t>
      </w:r>
      <w:r w:rsidRPr="0039241A">
        <w:rPr>
          <w:rFonts w:cs="Times New Roman"/>
          <w:lang w:val="en-US"/>
        </w:rPr>
        <w:t xml:space="preserve">glucose concentration </w:t>
      </w:r>
      <w:r w:rsidR="00E35B4F" w:rsidRPr="0039241A">
        <w:rPr>
          <w:rFonts w:cs="Times New Roman"/>
          <w:lang w:val="en-US"/>
        </w:rPr>
        <w:t>was 5,</w:t>
      </w:r>
      <w:r w:rsidRPr="0039241A">
        <w:rPr>
          <w:rFonts w:cs="Times New Roman"/>
          <w:lang w:val="en-US"/>
        </w:rPr>
        <w:t>1 times</w:t>
      </w:r>
      <w:r w:rsidR="00E35B4F" w:rsidRPr="0039241A">
        <w:rPr>
          <w:rFonts w:cs="Times New Roman"/>
          <w:lang w:val="en-US"/>
        </w:rPr>
        <w:t xml:space="preserve"> more than</w:t>
      </w:r>
      <w:r w:rsidRPr="0039241A">
        <w:rPr>
          <w:rFonts w:cs="Times New Roman"/>
          <w:lang w:val="en-US"/>
        </w:rPr>
        <w:t xml:space="preserve"> intact animals, </w:t>
      </w:r>
      <w:r w:rsidRPr="0039241A">
        <w:rPr>
          <w:rFonts w:cs="Times New Roman"/>
        </w:rPr>
        <w:t>α</w:t>
      </w:r>
      <w:r w:rsidR="00E35B4F" w:rsidRPr="0039241A">
        <w:rPr>
          <w:rFonts w:cs="Times New Roman"/>
          <w:lang w:val="en-US"/>
        </w:rPr>
        <w:t>-amylase activity was 53,</w:t>
      </w:r>
      <w:r w:rsidRPr="0039241A">
        <w:rPr>
          <w:rFonts w:cs="Times New Roman"/>
          <w:lang w:val="en-US"/>
        </w:rPr>
        <w:t>8</w:t>
      </w:r>
      <w:r w:rsidR="00E35B4F" w:rsidRPr="0039241A">
        <w:rPr>
          <w:rFonts w:cs="Times New Roman"/>
          <w:lang w:val="en-US"/>
        </w:rPr>
        <w:t xml:space="preserve"> </w:t>
      </w:r>
      <w:r w:rsidRPr="0039241A">
        <w:rPr>
          <w:rFonts w:cs="Times New Roman"/>
          <w:lang w:val="en-US"/>
        </w:rPr>
        <w:t xml:space="preserve">% </w:t>
      </w:r>
      <w:r w:rsidR="00E35B4F" w:rsidRPr="0039241A">
        <w:rPr>
          <w:rFonts w:cs="Times New Roman"/>
          <w:lang w:val="en-US"/>
        </w:rPr>
        <w:t>with respect to intact animals</w:t>
      </w:r>
      <w:r w:rsidRPr="0039241A">
        <w:rPr>
          <w:rFonts w:cs="Times New Roman"/>
          <w:lang w:val="en-US"/>
        </w:rPr>
        <w:t xml:space="preserve">, </w:t>
      </w:r>
      <w:r w:rsidR="00E35B4F" w:rsidRPr="0039241A">
        <w:rPr>
          <w:rFonts w:cs="Times New Roman"/>
          <w:lang w:val="en-US"/>
        </w:rPr>
        <w:t xml:space="preserve">an </w:t>
      </w:r>
      <w:r w:rsidR="00E35B4F" w:rsidRPr="00BB28A3">
        <w:rPr>
          <w:rFonts w:cs="Times New Roman"/>
          <w:lang w:val="en-US"/>
        </w:rPr>
        <w:t>pyruvic acid</w:t>
      </w:r>
      <w:r w:rsidR="00E35B4F" w:rsidRPr="0039241A">
        <w:rPr>
          <w:rFonts w:cs="Times New Roman"/>
          <w:lang w:val="en-US"/>
        </w:rPr>
        <w:t xml:space="preserve"> content of </w:t>
      </w:r>
      <w:r w:rsidRPr="0039241A">
        <w:rPr>
          <w:rFonts w:cs="Times New Roman"/>
          <w:lang w:val="en-US"/>
        </w:rPr>
        <w:t>69</w:t>
      </w:r>
      <w:r w:rsidR="00FD3326" w:rsidRPr="00FD3326">
        <w:rPr>
          <w:rFonts w:cs="Times New Roman"/>
          <w:lang w:val="en-US"/>
        </w:rPr>
        <w:t>,0</w:t>
      </w:r>
      <w:r w:rsidR="00E35B4F" w:rsidRPr="0039241A">
        <w:rPr>
          <w:rFonts w:cs="Times New Roman"/>
          <w:lang w:val="en-US"/>
        </w:rPr>
        <w:t xml:space="preserve"> </w:t>
      </w:r>
      <w:r w:rsidRPr="0039241A">
        <w:rPr>
          <w:rFonts w:cs="Times New Roman"/>
          <w:lang w:val="en-US"/>
        </w:rPr>
        <w:t>%.</w:t>
      </w:r>
    </w:p>
    <w:p w:rsidR="00E35B4F" w:rsidRPr="0039241A" w:rsidRDefault="00E35B4F" w:rsidP="0039241A">
      <w:pPr>
        <w:pStyle w:val="a8"/>
        <w:spacing w:after="0"/>
        <w:rPr>
          <w:rFonts w:cs="Times New Roman"/>
          <w:lang w:val="en-US"/>
        </w:rPr>
      </w:pPr>
      <w:r w:rsidRPr="0039241A">
        <w:rPr>
          <w:rFonts w:cs="Times New Roman"/>
          <w:color w:val="000000"/>
          <w:lang w:val="en-US"/>
        </w:rPr>
        <w:t>The daily seven-day use of</w:t>
      </w:r>
      <w:r w:rsidRPr="0039241A">
        <w:rPr>
          <w:rFonts w:cs="Times New Roman"/>
          <w:color w:val="FF0000"/>
          <w:lang w:val="en-US"/>
        </w:rPr>
        <w:t xml:space="preserve"> </w:t>
      </w:r>
      <w:r w:rsidR="00BB28A3" w:rsidRPr="00BB28A3">
        <w:rPr>
          <w:rFonts w:cs="Times New Roman"/>
          <w:i/>
          <w:lang w:val="en-US"/>
        </w:rPr>
        <w:t>Rhododendron Adamsii Rehder</w:t>
      </w:r>
      <w:r w:rsidR="00BB28A3" w:rsidRPr="00BB28A3">
        <w:rPr>
          <w:rFonts w:cs="Times New Roman"/>
          <w:i/>
          <w:color w:val="FF0000"/>
          <w:lang w:val="en-US"/>
        </w:rPr>
        <w:t xml:space="preserve"> </w:t>
      </w:r>
      <w:r w:rsidRPr="00BB28A3">
        <w:rPr>
          <w:rFonts w:cs="Times New Roman"/>
          <w:lang w:val="en-US"/>
        </w:rPr>
        <w:t>broth</w:t>
      </w:r>
      <w:r w:rsidRPr="0039241A">
        <w:rPr>
          <w:rFonts w:cs="Times New Roman"/>
          <w:color w:val="000000"/>
          <w:lang w:val="en-US"/>
        </w:rPr>
        <w:t xml:space="preserve"> </w:t>
      </w:r>
      <w:r w:rsidR="00A87ADC">
        <w:rPr>
          <w:rFonts w:cs="Times New Roman"/>
          <w:color w:val="000000"/>
          <w:lang w:val="en-US"/>
        </w:rPr>
        <w:t xml:space="preserve">                  </w:t>
      </w:r>
      <w:r w:rsidR="00A87ADC">
        <w:rPr>
          <w:rFonts w:cs="Times New Roman"/>
          <w:lang w:val="en-US"/>
        </w:rPr>
        <w:t>(50 mg/</w:t>
      </w:r>
      <w:r w:rsidRPr="0039241A">
        <w:rPr>
          <w:rFonts w:cs="Times New Roman"/>
          <w:lang w:val="en-US"/>
        </w:rPr>
        <w:t>200 ml of water)</w:t>
      </w:r>
      <w:r w:rsidRPr="0039241A">
        <w:rPr>
          <w:rFonts w:cs="Times New Roman"/>
          <w:color w:val="000000"/>
          <w:lang w:val="en-US"/>
        </w:rPr>
        <w:t xml:space="preserve"> instead of drinking water against the background of developing experimental diabetes mellitus induced by the administration of alloxan caused normalization of the studied parameters in compared with rats suffering from diabetes mellitus, but not receiving this drug: </w:t>
      </w:r>
      <w:r w:rsidR="0039241A" w:rsidRPr="0039241A">
        <w:rPr>
          <w:rFonts w:cs="Times New Roman"/>
          <w:lang w:val="en-US"/>
        </w:rPr>
        <w:t>glucose concentration decreased to the level of control</w:t>
      </w:r>
      <w:r w:rsidR="0039241A" w:rsidRPr="0039241A">
        <w:rPr>
          <w:rFonts w:cs="Times New Roman"/>
          <w:color w:val="000000"/>
          <w:lang w:val="en-US"/>
        </w:rPr>
        <w:t xml:space="preserve">, </w:t>
      </w:r>
      <w:r w:rsidRPr="0039241A">
        <w:rPr>
          <w:rFonts w:cs="Times New Roman"/>
          <w:color w:val="000000"/>
          <w:lang w:val="en-US"/>
        </w:rPr>
        <w:t>the content of pyruvic acid in the blood was 26</w:t>
      </w:r>
      <w:r w:rsidR="00FD3326" w:rsidRPr="00FD3326">
        <w:rPr>
          <w:rFonts w:cs="Times New Roman"/>
          <w:color w:val="000000"/>
          <w:lang w:val="en-US"/>
        </w:rPr>
        <w:t>,0</w:t>
      </w:r>
      <w:r w:rsidRPr="0039241A">
        <w:rPr>
          <w:rFonts w:cs="Times New Roman"/>
          <w:color w:val="000000"/>
          <w:lang w:val="en-US"/>
        </w:rPr>
        <w:t xml:space="preserve"> % with respect to animals with sugar diabetes</w:t>
      </w:r>
      <w:r w:rsidR="0039241A" w:rsidRPr="0039241A">
        <w:rPr>
          <w:rFonts w:cs="Times New Roman"/>
          <w:color w:val="000000"/>
          <w:lang w:val="en-US"/>
        </w:rPr>
        <w:t>, but not receiving drug,</w:t>
      </w:r>
      <w:r w:rsidRPr="0039241A">
        <w:rPr>
          <w:rFonts w:cs="Times New Roman"/>
          <w:color w:val="000000"/>
          <w:lang w:val="en-US"/>
        </w:rPr>
        <w:t xml:space="preserve"> the activity of </w:t>
      </w:r>
      <w:r w:rsidRPr="0039241A">
        <w:rPr>
          <w:rFonts w:cs="Times New Roman"/>
          <w:color w:val="000000"/>
        </w:rPr>
        <w:t>α</w:t>
      </w:r>
      <w:r w:rsidRPr="0039241A">
        <w:rPr>
          <w:rFonts w:cs="Times New Roman"/>
          <w:color w:val="000000"/>
          <w:lang w:val="en-US"/>
        </w:rPr>
        <w:t xml:space="preserve">-amylase </w:t>
      </w:r>
      <w:r w:rsidR="0039241A" w:rsidRPr="0039241A">
        <w:rPr>
          <w:rFonts w:cs="Times New Roman"/>
          <w:color w:val="000000"/>
          <w:lang w:val="en-US"/>
        </w:rPr>
        <w:t>–</w:t>
      </w:r>
      <w:r w:rsidRPr="0039241A">
        <w:rPr>
          <w:rFonts w:cs="Times New Roman"/>
          <w:color w:val="000000"/>
          <w:lang w:val="en-US"/>
        </w:rPr>
        <w:t xml:space="preserve"> </w:t>
      </w:r>
      <w:r w:rsidR="0039241A" w:rsidRPr="0039241A">
        <w:rPr>
          <w:rFonts w:cs="Times New Roman"/>
          <w:color w:val="000000"/>
          <w:lang w:val="en-US"/>
        </w:rPr>
        <w:t>was 80</w:t>
      </w:r>
      <w:r w:rsidR="00FD3326" w:rsidRPr="00FD3326">
        <w:rPr>
          <w:rFonts w:cs="Times New Roman"/>
          <w:color w:val="000000"/>
          <w:lang w:val="en-US"/>
        </w:rPr>
        <w:t>,0</w:t>
      </w:r>
      <w:r w:rsidR="0039241A" w:rsidRPr="0039241A">
        <w:rPr>
          <w:rFonts w:cs="Times New Roman"/>
          <w:color w:val="000000"/>
          <w:lang w:val="en-US"/>
        </w:rPr>
        <w:t xml:space="preserve"> %. </w:t>
      </w:r>
      <w:r w:rsidR="0039241A" w:rsidRPr="0039241A">
        <w:rPr>
          <w:rFonts w:cs="Times New Roman"/>
          <w:lang w:val="en-US"/>
        </w:rPr>
        <w:t>This adaptogen in the indicated dose had no significant effect on intact rats.</w:t>
      </w:r>
    </w:p>
    <w:p w:rsidR="00BC623E" w:rsidRPr="0039241A" w:rsidRDefault="00BC623E" w:rsidP="0039241A">
      <w:pPr>
        <w:pStyle w:val="a8"/>
        <w:spacing w:after="0"/>
        <w:rPr>
          <w:rFonts w:cs="Times New Roman"/>
          <w:lang w:val="en-US"/>
        </w:rPr>
      </w:pPr>
      <w:r w:rsidRPr="0039241A">
        <w:rPr>
          <w:rFonts w:cs="Times New Roman"/>
          <w:lang w:val="en-US"/>
        </w:rPr>
        <w:t xml:space="preserve">The use of </w:t>
      </w:r>
      <w:r w:rsidR="00642A6D">
        <w:rPr>
          <w:rFonts w:cs="Times New Roman"/>
          <w:i/>
          <w:lang w:val="be-BY"/>
        </w:rPr>
        <w:t>C</w:t>
      </w:r>
      <w:r w:rsidRPr="00642A6D">
        <w:rPr>
          <w:rFonts w:cs="Times New Roman"/>
          <w:i/>
          <w:lang w:val="en-US"/>
        </w:rPr>
        <w:t>litoria ternate</w:t>
      </w:r>
      <w:r w:rsidR="0039241A" w:rsidRPr="00642A6D">
        <w:rPr>
          <w:rFonts w:cs="Times New Roman"/>
          <w:i/>
          <w:lang w:val="en-US"/>
        </w:rPr>
        <w:t>a</w:t>
      </w:r>
      <w:r w:rsidR="0039241A" w:rsidRPr="00642A6D">
        <w:rPr>
          <w:rFonts w:cs="Times New Roman"/>
          <w:lang w:val="en-US"/>
        </w:rPr>
        <w:t xml:space="preserve"> broth</w:t>
      </w:r>
      <w:r w:rsidR="00A87ADC">
        <w:rPr>
          <w:rFonts w:cs="Times New Roman"/>
          <w:lang w:val="en-US"/>
        </w:rPr>
        <w:t xml:space="preserve"> (50 mg/</w:t>
      </w:r>
      <w:r w:rsidRPr="0039241A">
        <w:rPr>
          <w:rFonts w:cs="Times New Roman"/>
          <w:lang w:val="en-US"/>
        </w:rPr>
        <w:t xml:space="preserve">200 ml of water) in a similar experiment instead of drinking water by rats with experimental diabetes mellitus also caused a significant decrease in the analyzed parameters. </w:t>
      </w:r>
      <w:r w:rsidR="0039241A" w:rsidRPr="0039241A">
        <w:rPr>
          <w:rFonts w:cs="Times New Roman"/>
          <w:lang w:val="en-US"/>
        </w:rPr>
        <w:t>T</w:t>
      </w:r>
      <w:r w:rsidRPr="0039241A">
        <w:rPr>
          <w:rFonts w:cs="Times New Roman"/>
          <w:lang w:val="en-US"/>
        </w:rPr>
        <w:t>he content of pyruvic acid in the blood decreased by 125</w:t>
      </w:r>
      <w:r w:rsidR="00FD3326" w:rsidRPr="00FD3326">
        <w:rPr>
          <w:rFonts w:cs="Times New Roman"/>
          <w:lang w:val="en-US"/>
        </w:rPr>
        <w:t>,0</w:t>
      </w:r>
      <w:r w:rsidR="0039241A" w:rsidRPr="0039241A">
        <w:rPr>
          <w:rFonts w:cs="Times New Roman"/>
          <w:lang w:val="en-US"/>
        </w:rPr>
        <w:t xml:space="preserve"> </w:t>
      </w:r>
      <w:r w:rsidRPr="0039241A">
        <w:rPr>
          <w:rFonts w:cs="Times New Roman"/>
          <w:lang w:val="en-US"/>
        </w:rPr>
        <w:t xml:space="preserve">%, the activity of </w:t>
      </w:r>
      <w:r w:rsidRPr="0039241A">
        <w:rPr>
          <w:rFonts w:cs="Times New Roman"/>
        </w:rPr>
        <w:t>α</w:t>
      </w:r>
      <w:r w:rsidR="0039241A" w:rsidRPr="0039241A">
        <w:rPr>
          <w:rFonts w:cs="Times New Roman"/>
          <w:lang w:val="en-US"/>
        </w:rPr>
        <w:t xml:space="preserve">-amylase </w:t>
      </w:r>
      <w:r w:rsidR="0039241A" w:rsidRPr="0039241A">
        <w:rPr>
          <w:rFonts w:cs="Times New Roman"/>
          <w:color w:val="000000"/>
          <w:lang w:val="en-US"/>
        </w:rPr>
        <w:t>–</w:t>
      </w:r>
      <w:r w:rsidR="0039241A" w:rsidRPr="0039241A">
        <w:rPr>
          <w:rFonts w:cs="Times New Roman"/>
          <w:lang w:val="en-US"/>
        </w:rPr>
        <w:t xml:space="preserve"> by 51,</w:t>
      </w:r>
      <w:r w:rsidRPr="0039241A">
        <w:rPr>
          <w:rFonts w:cs="Times New Roman"/>
          <w:lang w:val="en-US"/>
        </w:rPr>
        <w:t>6</w:t>
      </w:r>
      <w:r w:rsidR="0039241A" w:rsidRPr="0039241A">
        <w:rPr>
          <w:rFonts w:cs="Times New Roman"/>
          <w:lang w:val="en-US"/>
        </w:rPr>
        <w:t xml:space="preserve"> </w:t>
      </w:r>
      <w:r w:rsidRPr="0039241A">
        <w:rPr>
          <w:rFonts w:cs="Times New Roman"/>
          <w:lang w:val="en-US"/>
        </w:rPr>
        <w:t xml:space="preserve">%, the </w:t>
      </w:r>
      <w:r w:rsidR="0039241A" w:rsidRPr="0039241A">
        <w:rPr>
          <w:rFonts w:cs="Times New Roman"/>
          <w:lang w:val="en-US"/>
        </w:rPr>
        <w:t xml:space="preserve">concentration of glucose </w:t>
      </w:r>
      <w:r w:rsidR="0039241A" w:rsidRPr="0039241A">
        <w:rPr>
          <w:rFonts w:cs="Times New Roman"/>
          <w:color w:val="000000"/>
          <w:lang w:val="en-US"/>
        </w:rPr>
        <w:t>–</w:t>
      </w:r>
      <w:r w:rsidR="0039241A" w:rsidRPr="0039241A">
        <w:rPr>
          <w:rFonts w:cs="Times New Roman"/>
          <w:lang w:val="en-US"/>
        </w:rPr>
        <w:t xml:space="preserve"> 4,</w:t>
      </w:r>
      <w:r w:rsidRPr="0039241A">
        <w:rPr>
          <w:rFonts w:cs="Times New Roman"/>
          <w:lang w:val="en-US"/>
        </w:rPr>
        <w:t xml:space="preserve">3 times. This adaptogen had no significant effect on glucose concentration and </w:t>
      </w:r>
      <w:r w:rsidRPr="0039241A">
        <w:rPr>
          <w:rFonts w:cs="Times New Roman"/>
        </w:rPr>
        <w:t>α</w:t>
      </w:r>
      <w:r w:rsidRPr="0039241A">
        <w:rPr>
          <w:rFonts w:cs="Times New Roman"/>
          <w:lang w:val="en-US"/>
        </w:rPr>
        <w:t>-amylase activity in intact rats, but caused a decrease in the conc</w:t>
      </w:r>
      <w:r w:rsidR="0039241A" w:rsidRPr="0039241A">
        <w:rPr>
          <w:rFonts w:cs="Times New Roman"/>
          <w:lang w:val="en-US"/>
        </w:rPr>
        <w:t>entration of pyruvic acid by 57,</w:t>
      </w:r>
      <w:r w:rsidRPr="0039241A">
        <w:rPr>
          <w:rFonts w:cs="Times New Roman"/>
          <w:lang w:val="en-US"/>
        </w:rPr>
        <w:t>1</w:t>
      </w:r>
      <w:r w:rsidR="0039241A" w:rsidRPr="0039241A">
        <w:rPr>
          <w:rFonts w:cs="Times New Roman"/>
          <w:lang w:val="en-US"/>
        </w:rPr>
        <w:t xml:space="preserve"> </w:t>
      </w:r>
      <w:r w:rsidRPr="0039241A">
        <w:rPr>
          <w:rFonts w:cs="Times New Roman"/>
          <w:lang w:val="en-US"/>
        </w:rPr>
        <w:t>%.</w:t>
      </w:r>
    </w:p>
    <w:p w:rsidR="00BC623E" w:rsidRPr="00B91DE3" w:rsidRDefault="00BC623E" w:rsidP="0039241A">
      <w:pPr>
        <w:pStyle w:val="a8"/>
        <w:spacing w:after="0"/>
        <w:rPr>
          <w:rFonts w:cs="Times New Roman"/>
          <w:lang w:val="en-US"/>
        </w:rPr>
      </w:pPr>
      <w:r w:rsidRPr="0039241A">
        <w:rPr>
          <w:rFonts w:cs="Times New Roman"/>
          <w:lang w:val="en-US"/>
        </w:rPr>
        <w:t>A comparative assessment of the action of the considered adaptogens allows us to</w:t>
      </w:r>
      <w:r w:rsidR="00F42EAE">
        <w:rPr>
          <w:rFonts w:cs="Times New Roman"/>
          <w:lang w:val="en-US"/>
        </w:rPr>
        <w:t xml:space="preserve"> conclude that the decoction of</w:t>
      </w:r>
      <w:r w:rsidRPr="0039241A">
        <w:rPr>
          <w:rFonts w:cs="Times New Roman"/>
          <w:lang w:val="en-US"/>
        </w:rPr>
        <w:t xml:space="preserve"> </w:t>
      </w:r>
      <w:r w:rsidR="00BB28A3" w:rsidRPr="00BB28A3">
        <w:rPr>
          <w:rFonts w:cs="Times New Roman"/>
          <w:i/>
          <w:lang w:val="en-US"/>
        </w:rPr>
        <w:t>Rhododendron Adamsii Rehder</w:t>
      </w:r>
      <w:r w:rsidR="00BB28A3" w:rsidRPr="0039241A">
        <w:rPr>
          <w:rFonts w:cs="Times New Roman"/>
          <w:lang w:val="en-US"/>
        </w:rPr>
        <w:t xml:space="preserve"> </w:t>
      </w:r>
      <w:r w:rsidRPr="0039241A">
        <w:rPr>
          <w:rFonts w:cs="Times New Roman"/>
          <w:lang w:val="en-US"/>
        </w:rPr>
        <w:t xml:space="preserve">is more effective in the model used, its hypoglycemic effect is more pronounced than in the broth of the </w:t>
      </w:r>
      <w:r w:rsidR="00BB28A3">
        <w:rPr>
          <w:rFonts w:cs="Times New Roman"/>
          <w:i/>
          <w:lang w:val="be-BY"/>
        </w:rPr>
        <w:t>C</w:t>
      </w:r>
      <w:r w:rsidR="00BB28A3" w:rsidRPr="00642A6D">
        <w:rPr>
          <w:rFonts w:cs="Times New Roman"/>
          <w:i/>
          <w:lang w:val="en-US"/>
        </w:rPr>
        <w:t>litoria ternatea</w:t>
      </w:r>
      <w:r w:rsidRPr="0039241A">
        <w:rPr>
          <w:rFonts w:cs="Times New Roman"/>
          <w:lang w:val="en-US"/>
        </w:rPr>
        <w:t xml:space="preserve">. </w:t>
      </w:r>
      <w:r w:rsidRPr="00B91DE3">
        <w:rPr>
          <w:rFonts w:cs="Times New Roman"/>
          <w:lang w:val="en-US"/>
        </w:rPr>
        <w:t>The antidiabetic pharmaceutical collection "Sadifit" (the comparison drug) turned out to be less effective stabilizer of carbohydrate metabolism in comparison with the studied plant adaptogens.</w:t>
      </w:r>
    </w:p>
    <w:p w:rsidR="00BC623E" w:rsidRPr="0039241A" w:rsidRDefault="00BC623E" w:rsidP="0039241A">
      <w:pPr>
        <w:pStyle w:val="a8"/>
        <w:spacing w:after="0"/>
        <w:rPr>
          <w:rFonts w:cs="Times New Roman"/>
          <w:lang w:val="en-US"/>
        </w:rPr>
      </w:pPr>
      <w:r w:rsidRPr="0039241A">
        <w:rPr>
          <w:rFonts w:cs="Times New Roman"/>
          <w:b/>
          <w:lang w:val="en-US"/>
        </w:rPr>
        <w:t xml:space="preserve">Scope </w:t>
      </w:r>
      <w:r w:rsidR="0039241A" w:rsidRPr="0039241A">
        <w:rPr>
          <w:rFonts w:cs="Times New Roman"/>
          <w:b/>
          <w:color w:val="000000"/>
          <w:lang w:val="en-US"/>
        </w:rPr>
        <w:t>survey results</w:t>
      </w:r>
      <w:r w:rsidRPr="0039241A">
        <w:rPr>
          <w:rFonts w:cs="Times New Roman"/>
          <w:b/>
          <w:lang w:val="en-US"/>
        </w:rPr>
        <w:t>:</w:t>
      </w:r>
      <w:r w:rsidRPr="0039241A">
        <w:rPr>
          <w:rFonts w:cs="Times New Roman"/>
          <w:lang w:val="en-US"/>
        </w:rPr>
        <w:t xml:space="preserve"> biochemistry, biochemical pharmacology, biochemistry of medicinal plants.</w:t>
      </w:r>
    </w:p>
    <w:p w:rsidR="001D2DA7" w:rsidRPr="00567F26" w:rsidRDefault="001D2DA7" w:rsidP="00567F26">
      <w:pPr>
        <w:pStyle w:val="a8"/>
        <w:spacing w:after="0"/>
        <w:ind w:firstLine="0"/>
        <w:rPr>
          <w:rFonts w:cs="Times New Roman"/>
        </w:rPr>
      </w:pPr>
    </w:p>
    <w:sectPr w:rsidR="001D2DA7" w:rsidRPr="00567F26" w:rsidSect="00C51BC2">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5EB" w:rsidRDefault="004305EB" w:rsidP="00C51BC2">
      <w:pPr>
        <w:spacing w:after="0" w:line="240" w:lineRule="auto"/>
      </w:pPr>
      <w:r>
        <w:separator/>
      </w:r>
    </w:p>
  </w:endnote>
  <w:endnote w:type="continuationSeparator" w:id="1">
    <w:p w:rsidR="004305EB" w:rsidRDefault="004305EB" w:rsidP="00C51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366143"/>
      <w:docPartObj>
        <w:docPartGallery w:val="Page Numbers (Bottom of Page)"/>
        <w:docPartUnique/>
      </w:docPartObj>
    </w:sdtPr>
    <w:sdtContent>
      <w:p w:rsidR="000B5C0B" w:rsidRDefault="00CD7FC5">
        <w:pPr>
          <w:pStyle w:val="af0"/>
          <w:jc w:val="center"/>
        </w:pPr>
        <w:r w:rsidRPr="00932E03">
          <w:rPr>
            <w:rFonts w:ascii="Times New Roman" w:hAnsi="Times New Roman" w:cs="Times New Roman"/>
            <w:sz w:val="28"/>
            <w:szCs w:val="28"/>
          </w:rPr>
          <w:fldChar w:fldCharType="begin"/>
        </w:r>
        <w:r w:rsidR="0086420B" w:rsidRPr="00932E03">
          <w:rPr>
            <w:rFonts w:ascii="Times New Roman" w:hAnsi="Times New Roman" w:cs="Times New Roman"/>
            <w:sz w:val="28"/>
            <w:szCs w:val="28"/>
          </w:rPr>
          <w:instrText xml:space="preserve"> PAGE   \* MERGEFORMAT </w:instrText>
        </w:r>
        <w:r w:rsidRPr="00932E03">
          <w:rPr>
            <w:rFonts w:ascii="Times New Roman" w:hAnsi="Times New Roman" w:cs="Times New Roman"/>
            <w:sz w:val="28"/>
            <w:szCs w:val="28"/>
          </w:rPr>
          <w:fldChar w:fldCharType="separate"/>
        </w:r>
        <w:r w:rsidR="00567F26">
          <w:rPr>
            <w:rFonts w:ascii="Times New Roman" w:hAnsi="Times New Roman" w:cs="Times New Roman"/>
            <w:noProof/>
            <w:sz w:val="28"/>
            <w:szCs w:val="28"/>
          </w:rPr>
          <w:t>4</w:t>
        </w:r>
        <w:r w:rsidRPr="00932E03">
          <w:rPr>
            <w:rFonts w:ascii="Times New Roman" w:hAnsi="Times New Roman" w:cs="Times New Roman"/>
            <w:sz w:val="28"/>
            <w:szCs w:val="28"/>
          </w:rPr>
          <w:fldChar w:fldCharType="end"/>
        </w:r>
      </w:p>
    </w:sdtContent>
  </w:sdt>
  <w:p w:rsidR="000B5C0B" w:rsidRDefault="000B5C0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5EB" w:rsidRDefault="004305EB" w:rsidP="00C51BC2">
      <w:pPr>
        <w:spacing w:after="0" w:line="240" w:lineRule="auto"/>
      </w:pPr>
      <w:r>
        <w:separator/>
      </w:r>
    </w:p>
  </w:footnote>
  <w:footnote w:type="continuationSeparator" w:id="1">
    <w:p w:rsidR="004305EB" w:rsidRDefault="004305EB" w:rsidP="00C51B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207ED"/>
    <w:multiLevelType w:val="multilevel"/>
    <w:tmpl w:val="895C0EBE"/>
    <w:lvl w:ilvl="0">
      <w:start w:val="2"/>
      <w:numFmt w:val="decimal"/>
      <w:lvlText w:val="%1"/>
      <w:lvlJc w:val="left"/>
      <w:pPr>
        <w:ind w:left="405" w:hanging="4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
    <w:nsid w:val="63E222AE"/>
    <w:multiLevelType w:val="multilevel"/>
    <w:tmpl w:val="5F9E89B8"/>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
    <w:nsid w:val="64E85663"/>
    <w:multiLevelType w:val="multilevel"/>
    <w:tmpl w:val="A9D8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9913FC"/>
    <w:multiLevelType w:val="hybridMultilevel"/>
    <w:tmpl w:val="DDAE15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F4EF1"/>
    <w:rsid w:val="00012FB6"/>
    <w:rsid w:val="000166C5"/>
    <w:rsid w:val="000309F1"/>
    <w:rsid w:val="00033700"/>
    <w:rsid w:val="0003603A"/>
    <w:rsid w:val="00045158"/>
    <w:rsid w:val="0004782B"/>
    <w:rsid w:val="00047BA9"/>
    <w:rsid w:val="0005085F"/>
    <w:rsid w:val="00055326"/>
    <w:rsid w:val="000719EE"/>
    <w:rsid w:val="0007608C"/>
    <w:rsid w:val="00081150"/>
    <w:rsid w:val="00082EAC"/>
    <w:rsid w:val="00087825"/>
    <w:rsid w:val="00096FD9"/>
    <w:rsid w:val="000A3BD0"/>
    <w:rsid w:val="000B2319"/>
    <w:rsid w:val="000B3B5A"/>
    <w:rsid w:val="000B5C0B"/>
    <w:rsid w:val="000C23B4"/>
    <w:rsid w:val="000C5663"/>
    <w:rsid w:val="000C7256"/>
    <w:rsid w:val="000D382A"/>
    <w:rsid w:val="000D495E"/>
    <w:rsid w:val="000E55BD"/>
    <w:rsid w:val="000F688F"/>
    <w:rsid w:val="00105947"/>
    <w:rsid w:val="00107084"/>
    <w:rsid w:val="001104EE"/>
    <w:rsid w:val="00117514"/>
    <w:rsid w:val="001323A2"/>
    <w:rsid w:val="0013677A"/>
    <w:rsid w:val="0014239E"/>
    <w:rsid w:val="0014354C"/>
    <w:rsid w:val="001500E3"/>
    <w:rsid w:val="00157D0D"/>
    <w:rsid w:val="00161599"/>
    <w:rsid w:val="001757C5"/>
    <w:rsid w:val="0018358D"/>
    <w:rsid w:val="00191681"/>
    <w:rsid w:val="001A4D36"/>
    <w:rsid w:val="001B0460"/>
    <w:rsid w:val="001C13A6"/>
    <w:rsid w:val="001D2DA7"/>
    <w:rsid w:val="001D7A9B"/>
    <w:rsid w:val="001E2FD0"/>
    <w:rsid w:val="001E6A99"/>
    <w:rsid w:val="001F04B0"/>
    <w:rsid w:val="001F51E0"/>
    <w:rsid w:val="002019FC"/>
    <w:rsid w:val="002207FC"/>
    <w:rsid w:val="0022291B"/>
    <w:rsid w:val="00237E69"/>
    <w:rsid w:val="0025139D"/>
    <w:rsid w:val="00262FAE"/>
    <w:rsid w:val="00271305"/>
    <w:rsid w:val="00286DEB"/>
    <w:rsid w:val="00287B04"/>
    <w:rsid w:val="00291157"/>
    <w:rsid w:val="00295CC4"/>
    <w:rsid w:val="002A522B"/>
    <w:rsid w:val="002B3A07"/>
    <w:rsid w:val="002D5012"/>
    <w:rsid w:val="002E5461"/>
    <w:rsid w:val="002E5912"/>
    <w:rsid w:val="002F3925"/>
    <w:rsid w:val="002F6F8E"/>
    <w:rsid w:val="00301BD2"/>
    <w:rsid w:val="00301DB0"/>
    <w:rsid w:val="00302B7B"/>
    <w:rsid w:val="00305258"/>
    <w:rsid w:val="0031539C"/>
    <w:rsid w:val="00342F42"/>
    <w:rsid w:val="0034663A"/>
    <w:rsid w:val="00347101"/>
    <w:rsid w:val="00351E50"/>
    <w:rsid w:val="003529C5"/>
    <w:rsid w:val="00356E72"/>
    <w:rsid w:val="003614F7"/>
    <w:rsid w:val="00370DF3"/>
    <w:rsid w:val="0037260C"/>
    <w:rsid w:val="00375286"/>
    <w:rsid w:val="00385A24"/>
    <w:rsid w:val="0039241A"/>
    <w:rsid w:val="0039349E"/>
    <w:rsid w:val="003A2B2C"/>
    <w:rsid w:val="003B5EC2"/>
    <w:rsid w:val="003C2F55"/>
    <w:rsid w:val="003C406F"/>
    <w:rsid w:val="003D4552"/>
    <w:rsid w:val="003D6B8B"/>
    <w:rsid w:val="003E083F"/>
    <w:rsid w:val="003F76FE"/>
    <w:rsid w:val="00403CA7"/>
    <w:rsid w:val="00420FF3"/>
    <w:rsid w:val="004305EB"/>
    <w:rsid w:val="0044176D"/>
    <w:rsid w:val="0044565B"/>
    <w:rsid w:val="00447890"/>
    <w:rsid w:val="00455288"/>
    <w:rsid w:val="00463CE0"/>
    <w:rsid w:val="00463CF8"/>
    <w:rsid w:val="00464201"/>
    <w:rsid w:val="00474361"/>
    <w:rsid w:val="004825BE"/>
    <w:rsid w:val="00483F75"/>
    <w:rsid w:val="00492D08"/>
    <w:rsid w:val="004A6D71"/>
    <w:rsid w:val="004C0C9F"/>
    <w:rsid w:val="004D30A0"/>
    <w:rsid w:val="004E027E"/>
    <w:rsid w:val="004F52B5"/>
    <w:rsid w:val="005111B3"/>
    <w:rsid w:val="00511E41"/>
    <w:rsid w:val="00513274"/>
    <w:rsid w:val="005151DF"/>
    <w:rsid w:val="005205EB"/>
    <w:rsid w:val="005263F6"/>
    <w:rsid w:val="0053209B"/>
    <w:rsid w:val="00543A57"/>
    <w:rsid w:val="00546CD9"/>
    <w:rsid w:val="005563D3"/>
    <w:rsid w:val="0056227E"/>
    <w:rsid w:val="00566EC3"/>
    <w:rsid w:val="00567F26"/>
    <w:rsid w:val="00571115"/>
    <w:rsid w:val="005712FF"/>
    <w:rsid w:val="00573FAD"/>
    <w:rsid w:val="00581F2A"/>
    <w:rsid w:val="00586456"/>
    <w:rsid w:val="00595891"/>
    <w:rsid w:val="005A18C5"/>
    <w:rsid w:val="005B3BA7"/>
    <w:rsid w:val="005B6E49"/>
    <w:rsid w:val="005C3909"/>
    <w:rsid w:val="005E0B13"/>
    <w:rsid w:val="005E0DC7"/>
    <w:rsid w:val="005F4EF1"/>
    <w:rsid w:val="006066BE"/>
    <w:rsid w:val="00635860"/>
    <w:rsid w:val="00640F1D"/>
    <w:rsid w:val="00642A6D"/>
    <w:rsid w:val="00642B02"/>
    <w:rsid w:val="006477ED"/>
    <w:rsid w:val="00650792"/>
    <w:rsid w:val="0065493A"/>
    <w:rsid w:val="00660776"/>
    <w:rsid w:val="00680166"/>
    <w:rsid w:val="00687463"/>
    <w:rsid w:val="00697B45"/>
    <w:rsid w:val="006A5CE3"/>
    <w:rsid w:val="006B6719"/>
    <w:rsid w:val="006C3402"/>
    <w:rsid w:val="006C382F"/>
    <w:rsid w:val="006D1585"/>
    <w:rsid w:val="006E01A7"/>
    <w:rsid w:val="006E507C"/>
    <w:rsid w:val="006F1A59"/>
    <w:rsid w:val="006F58A4"/>
    <w:rsid w:val="00701BDD"/>
    <w:rsid w:val="00704F23"/>
    <w:rsid w:val="00711EA1"/>
    <w:rsid w:val="00725E2D"/>
    <w:rsid w:val="007461FF"/>
    <w:rsid w:val="00752780"/>
    <w:rsid w:val="0076764C"/>
    <w:rsid w:val="00770F5B"/>
    <w:rsid w:val="00777493"/>
    <w:rsid w:val="00783DE1"/>
    <w:rsid w:val="007846A6"/>
    <w:rsid w:val="007B1E0B"/>
    <w:rsid w:val="007E6545"/>
    <w:rsid w:val="007F3052"/>
    <w:rsid w:val="007F3E4C"/>
    <w:rsid w:val="00820D64"/>
    <w:rsid w:val="00832C09"/>
    <w:rsid w:val="00847D32"/>
    <w:rsid w:val="00856126"/>
    <w:rsid w:val="0086420B"/>
    <w:rsid w:val="008707CC"/>
    <w:rsid w:val="008743E3"/>
    <w:rsid w:val="008750F3"/>
    <w:rsid w:val="008B614C"/>
    <w:rsid w:val="008C0412"/>
    <w:rsid w:val="008D39E8"/>
    <w:rsid w:val="008D4A97"/>
    <w:rsid w:val="008D4C13"/>
    <w:rsid w:val="008E2EE8"/>
    <w:rsid w:val="008E3736"/>
    <w:rsid w:val="008F067A"/>
    <w:rsid w:val="00932E03"/>
    <w:rsid w:val="009429F3"/>
    <w:rsid w:val="009B556E"/>
    <w:rsid w:val="009C2462"/>
    <w:rsid w:val="009C2B01"/>
    <w:rsid w:val="009C2DB7"/>
    <w:rsid w:val="009C4EC5"/>
    <w:rsid w:val="009C76CC"/>
    <w:rsid w:val="009D004C"/>
    <w:rsid w:val="009D2DAE"/>
    <w:rsid w:val="009E1352"/>
    <w:rsid w:val="009F30CA"/>
    <w:rsid w:val="009F4757"/>
    <w:rsid w:val="00A03B59"/>
    <w:rsid w:val="00A07BC3"/>
    <w:rsid w:val="00A10F5B"/>
    <w:rsid w:val="00A1275D"/>
    <w:rsid w:val="00A17C6F"/>
    <w:rsid w:val="00A434B2"/>
    <w:rsid w:val="00A45CD5"/>
    <w:rsid w:val="00A5364F"/>
    <w:rsid w:val="00A7002A"/>
    <w:rsid w:val="00A70109"/>
    <w:rsid w:val="00A844CB"/>
    <w:rsid w:val="00A869AC"/>
    <w:rsid w:val="00A87ADC"/>
    <w:rsid w:val="00A87EE7"/>
    <w:rsid w:val="00AA27E6"/>
    <w:rsid w:val="00AB3ACF"/>
    <w:rsid w:val="00AC2F8E"/>
    <w:rsid w:val="00AD2E6D"/>
    <w:rsid w:val="00AE453A"/>
    <w:rsid w:val="00AE5560"/>
    <w:rsid w:val="00AE676C"/>
    <w:rsid w:val="00AE73AB"/>
    <w:rsid w:val="00AF05F1"/>
    <w:rsid w:val="00AF29E0"/>
    <w:rsid w:val="00B3466A"/>
    <w:rsid w:val="00B36835"/>
    <w:rsid w:val="00B44743"/>
    <w:rsid w:val="00B523A2"/>
    <w:rsid w:val="00B5546B"/>
    <w:rsid w:val="00B63E69"/>
    <w:rsid w:val="00B641B2"/>
    <w:rsid w:val="00B7286C"/>
    <w:rsid w:val="00B83E6F"/>
    <w:rsid w:val="00B8421A"/>
    <w:rsid w:val="00B91DE3"/>
    <w:rsid w:val="00BB0606"/>
    <w:rsid w:val="00BB28A3"/>
    <w:rsid w:val="00BC413D"/>
    <w:rsid w:val="00BC48C7"/>
    <w:rsid w:val="00BC5C11"/>
    <w:rsid w:val="00BC623E"/>
    <w:rsid w:val="00BC7621"/>
    <w:rsid w:val="00BE408A"/>
    <w:rsid w:val="00BF0E80"/>
    <w:rsid w:val="00BF4950"/>
    <w:rsid w:val="00C0430C"/>
    <w:rsid w:val="00C07DA4"/>
    <w:rsid w:val="00C15935"/>
    <w:rsid w:val="00C17A8E"/>
    <w:rsid w:val="00C3277C"/>
    <w:rsid w:val="00C35A8A"/>
    <w:rsid w:val="00C51B4A"/>
    <w:rsid w:val="00C51BC2"/>
    <w:rsid w:val="00C56010"/>
    <w:rsid w:val="00C73C74"/>
    <w:rsid w:val="00CA4747"/>
    <w:rsid w:val="00CA58B9"/>
    <w:rsid w:val="00CB2128"/>
    <w:rsid w:val="00CD69B1"/>
    <w:rsid w:val="00CD7FC5"/>
    <w:rsid w:val="00D06532"/>
    <w:rsid w:val="00D12629"/>
    <w:rsid w:val="00D179C7"/>
    <w:rsid w:val="00D20656"/>
    <w:rsid w:val="00D25AF1"/>
    <w:rsid w:val="00D25FAB"/>
    <w:rsid w:val="00D26909"/>
    <w:rsid w:val="00D34A6F"/>
    <w:rsid w:val="00D40752"/>
    <w:rsid w:val="00D5346F"/>
    <w:rsid w:val="00D57555"/>
    <w:rsid w:val="00D63400"/>
    <w:rsid w:val="00D702C8"/>
    <w:rsid w:val="00D70B08"/>
    <w:rsid w:val="00D8325C"/>
    <w:rsid w:val="00D877BC"/>
    <w:rsid w:val="00D9294F"/>
    <w:rsid w:val="00DB1365"/>
    <w:rsid w:val="00DB554C"/>
    <w:rsid w:val="00DE6DB3"/>
    <w:rsid w:val="00DF4C42"/>
    <w:rsid w:val="00DF4FE1"/>
    <w:rsid w:val="00DF6400"/>
    <w:rsid w:val="00E02505"/>
    <w:rsid w:val="00E06998"/>
    <w:rsid w:val="00E149EB"/>
    <w:rsid w:val="00E14ACE"/>
    <w:rsid w:val="00E1595B"/>
    <w:rsid w:val="00E31D4C"/>
    <w:rsid w:val="00E337E1"/>
    <w:rsid w:val="00E35B4F"/>
    <w:rsid w:val="00E37BB2"/>
    <w:rsid w:val="00E45E3D"/>
    <w:rsid w:val="00E60BF8"/>
    <w:rsid w:val="00E655FF"/>
    <w:rsid w:val="00E73E36"/>
    <w:rsid w:val="00E74492"/>
    <w:rsid w:val="00E774C6"/>
    <w:rsid w:val="00E815D9"/>
    <w:rsid w:val="00E923A6"/>
    <w:rsid w:val="00EA69A1"/>
    <w:rsid w:val="00EB0954"/>
    <w:rsid w:val="00EE5005"/>
    <w:rsid w:val="00EE74BA"/>
    <w:rsid w:val="00EF4906"/>
    <w:rsid w:val="00F060BE"/>
    <w:rsid w:val="00F33EE0"/>
    <w:rsid w:val="00F42EAE"/>
    <w:rsid w:val="00F50E25"/>
    <w:rsid w:val="00F6777C"/>
    <w:rsid w:val="00F76F2F"/>
    <w:rsid w:val="00F90639"/>
    <w:rsid w:val="00FB1A12"/>
    <w:rsid w:val="00FB1F09"/>
    <w:rsid w:val="00FC5ADE"/>
    <w:rsid w:val="00FD321E"/>
    <w:rsid w:val="00FD3326"/>
    <w:rsid w:val="00FF1403"/>
    <w:rsid w:val="00FF3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4C6"/>
  </w:style>
  <w:style w:type="paragraph" w:styleId="1">
    <w:name w:val="heading 1"/>
    <w:basedOn w:val="a"/>
    <w:next w:val="a"/>
    <w:link w:val="10"/>
    <w:uiPriority w:val="9"/>
    <w:qFormat/>
    <w:rsid w:val="00820D64"/>
    <w:pPr>
      <w:keepNext/>
      <w:spacing w:after="0" w:line="360" w:lineRule="exact"/>
      <w:jc w:val="center"/>
      <w:outlineLvl w:val="0"/>
    </w:pPr>
    <w:rPr>
      <w:rFonts w:ascii="Times New Roman" w:eastAsia="Times New Roman" w:hAnsi="Times New Roman" w:cs="Times New Roman"/>
      <w:b/>
      <w:bCs/>
      <w:caps/>
      <w:kern w:val="32"/>
      <w:sz w:val="32"/>
      <w:szCs w:val="32"/>
    </w:rPr>
  </w:style>
  <w:style w:type="paragraph" w:styleId="2">
    <w:name w:val="heading 2"/>
    <w:basedOn w:val="a"/>
    <w:next w:val="a"/>
    <w:link w:val="20"/>
    <w:uiPriority w:val="9"/>
    <w:unhideWhenUsed/>
    <w:qFormat/>
    <w:rsid w:val="00820D64"/>
    <w:pPr>
      <w:keepNext/>
      <w:keepLines/>
      <w:spacing w:after="0" w:line="360" w:lineRule="exact"/>
      <w:ind w:firstLine="709"/>
      <w:jc w:val="both"/>
      <w:outlineLvl w:val="1"/>
    </w:pPr>
    <w:rPr>
      <w:rFonts w:ascii="Times New Roman" w:eastAsiaTheme="majorEastAsia" w:hAnsi="Times New Roman" w:cstheme="majorBidi"/>
      <w:b/>
      <w:bCs/>
      <w:sz w:val="32"/>
      <w:szCs w:val="26"/>
    </w:rPr>
  </w:style>
  <w:style w:type="paragraph" w:styleId="3">
    <w:name w:val="heading 3"/>
    <w:basedOn w:val="a"/>
    <w:next w:val="a"/>
    <w:link w:val="30"/>
    <w:uiPriority w:val="9"/>
    <w:unhideWhenUsed/>
    <w:qFormat/>
    <w:rsid w:val="00820D64"/>
    <w:pPr>
      <w:keepNext/>
      <w:keepLines/>
      <w:spacing w:after="0" w:line="360" w:lineRule="exact"/>
      <w:ind w:firstLine="709"/>
      <w:jc w:val="both"/>
      <w:outlineLvl w:val="2"/>
    </w:pPr>
    <w:rPr>
      <w:rFonts w:ascii="Times New Roman" w:eastAsiaTheme="majorEastAsia" w:hAnsi="Times New Roman"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D64"/>
    <w:rPr>
      <w:rFonts w:ascii="Times New Roman" w:eastAsia="Times New Roman" w:hAnsi="Times New Roman" w:cs="Times New Roman"/>
      <w:b/>
      <w:bCs/>
      <w:caps/>
      <w:kern w:val="32"/>
      <w:sz w:val="32"/>
      <w:szCs w:val="32"/>
    </w:rPr>
  </w:style>
  <w:style w:type="paragraph" w:styleId="a3">
    <w:name w:val="Title"/>
    <w:basedOn w:val="a"/>
    <w:link w:val="a4"/>
    <w:qFormat/>
    <w:rsid w:val="005F4EF1"/>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5F4EF1"/>
    <w:rPr>
      <w:rFonts w:ascii="Times New Roman" w:eastAsia="Times New Roman" w:hAnsi="Times New Roman" w:cs="Times New Roman"/>
      <w:b/>
      <w:sz w:val="28"/>
      <w:szCs w:val="20"/>
      <w:lang w:eastAsia="ru-RU"/>
    </w:rPr>
  </w:style>
  <w:style w:type="paragraph" w:styleId="a5">
    <w:name w:val="Body Text"/>
    <w:basedOn w:val="a"/>
    <w:link w:val="a6"/>
    <w:rsid w:val="005F4EF1"/>
    <w:pPr>
      <w:spacing w:after="120"/>
    </w:pPr>
    <w:rPr>
      <w:rFonts w:ascii="Calibri" w:eastAsia="Calibri" w:hAnsi="Calibri" w:cs="Times New Roman"/>
    </w:rPr>
  </w:style>
  <w:style w:type="character" w:customStyle="1" w:styleId="a6">
    <w:name w:val="Основной текст Знак"/>
    <w:basedOn w:val="a0"/>
    <w:link w:val="a5"/>
    <w:rsid w:val="005F4EF1"/>
    <w:rPr>
      <w:rFonts w:ascii="Calibri" w:eastAsia="Calibri" w:hAnsi="Calibri" w:cs="Times New Roman"/>
    </w:rPr>
  </w:style>
  <w:style w:type="character" w:customStyle="1" w:styleId="20">
    <w:name w:val="Заголовок 2 Знак"/>
    <w:basedOn w:val="a0"/>
    <w:link w:val="2"/>
    <w:uiPriority w:val="9"/>
    <w:rsid w:val="00820D64"/>
    <w:rPr>
      <w:rFonts w:ascii="Times New Roman" w:eastAsiaTheme="majorEastAsia" w:hAnsi="Times New Roman" w:cstheme="majorBidi"/>
      <w:b/>
      <w:bCs/>
      <w:sz w:val="32"/>
      <w:szCs w:val="26"/>
    </w:rPr>
  </w:style>
  <w:style w:type="character" w:customStyle="1" w:styleId="a7">
    <w:name w:val="обычный текст Знак"/>
    <w:link w:val="a8"/>
    <w:locked/>
    <w:rsid w:val="00FC5ADE"/>
    <w:rPr>
      <w:rFonts w:ascii="Times New Roman" w:hAnsi="Times New Roman"/>
      <w:kern w:val="36"/>
      <w:sz w:val="28"/>
      <w:szCs w:val="28"/>
    </w:rPr>
  </w:style>
  <w:style w:type="paragraph" w:customStyle="1" w:styleId="a8">
    <w:name w:val="обычный текст"/>
    <w:basedOn w:val="a"/>
    <w:link w:val="a7"/>
    <w:qFormat/>
    <w:rsid w:val="00FC5ADE"/>
    <w:pPr>
      <w:spacing w:line="360" w:lineRule="exact"/>
      <w:ind w:firstLine="709"/>
      <w:jc w:val="both"/>
    </w:pPr>
    <w:rPr>
      <w:rFonts w:ascii="Times New Roman" w:hAnsi="Times New Roman"/>
      <w:kern w:val="36"/>
      <w:sz w:val="28"/>
      <w:szCs w:val="28"/>
    </w:rPr>
  </w:style>
  <w:style w:type="character" w:styleId="a9">
    <w:name w:val="Hyperlink"/>
    <w:basedOn w:val="a0"/>
    <w:uiPriority w:val="99"/>
    <w:unhideWhenUsed/>
    <w:rsid w:val="00704F23"/>
    <w:rPr>
      <w:color w:val="0000FF" w:themeColor="hyperlink"/>
      <w:u w:val="single"/>
    </w:rPr>
  </w:style>
  <w:style w:type="paragraph" w:styleId="aa">
    <w:name w:val="Normal (Web)"/>
    <w:basedOn w:val="a"/>
    <w:uiPriority w:val="99"/>
    <w:unhideWhenUsed/>
    <w:rsid w:val="00CA5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58B9"/>
  </w:style>
  <w:style w:type="paragraph" w:styleId="ab">
    <w:name w:val="Balloon Text"/>
    <w:basedOn w:val="a"/>
    <w:link w:val="ac"/>
    <w:uiPriority w:val="99"/>
    <w:semiHidden/>
    <w:unhideWhenUsed/>
    <w:rsid w:val="00CA58B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58B9"/>
    <w:rPr>
      <w:rFonts w:ascii="Tahoma" w:hAnsi="Tahoma" w:cs="Tahoma"/>
      <w:sz w:val="16"/>
      <w:szCs w:val="16"/>
    </w:rPr>
  </w:style>
  <w:style w:type="paragraph" w:customStyle="1" w:styleId="p3">
    <w:name w:val="p3"/>
    <w:basedOn w:val="a"/>
    <w:rsid w:val="00E74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E74492"/>
  </w:style>
  <w:style w:type="character" w:customStyle="1" w:styleId="s11">
    <w:name w:val="s11"/>
    <w:basedOn w:val="a0"/>
    <w:rsid w:val="00E74492"/>
  </w:style>
  <w:style w:type="character" w:customStyle="1" w:styleId="s1">
    <w:name w:val="s1"/>
    <w:basedOn w:val="a0"/>
    <w:rsid w:val="00E74492"/>
  </w:style>
  <w:style w:type="paragraph" w:customStyle="1" w:styleId="p4">
    <w:name w:val="p4"/>
    <w:basedOn w:val="a"/>
    <w:rsid w:val="00847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7F3052"/>
  </w:style>
  <w:style w:type="character" w:customStyle="1" w:styleId="30">
    <w:name w:val="Заголовок 3 Знак"/>
    <w:basedOn w:val="a0"/>
    <w:link w:val="3"/>
    <w:uiPriority w:val="9"/>
    <w:rsid w:val="00820D64"/>
    <w:rPr>
      <w:rFonts w:ascii="Times New Roman" w:eastAsiaTheme="majorEastAsia" w:hAnsi="Times New Roman" w:cstheme="majorBidi"/>
      <w:b/>
      <w:bCs/>
      <w:sz w:val="28"/>
    </w:rPr>
  </w:style>
  <w:style w:type="paragraph" w:styleId="ad">
    <w:name w:val="TOC Heading"/>
    <w:basedOn w:val="1"/>
    <w:next w:val="a"/>
    <w:uiPriority w:val="39"/>
    <w:unhideWhenUsed/>
    <w:qFormat/>
    <w:rsid w:val="00375286"/>
    <w:pPr>
      <w:keepLine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rPr>
  </w:style>
  <w:style w:type="paragraph" w:styleId="11">
    <w:name w:val="toc 1"/>
    <w:basedOn w:val="a"/>
    <w:next w:val="a"/>
    <w:autoRedefine/>
    <w:uiPriority w:val="39"/>
    <w:unhideWhenUsed/>
    <w:qFormat/>
    <w:rsid w:val="0004782B"/>
    <w:pPr>
      <w:tabs>
        <w:tab w:val="right" w:leader="dot" w:pos="9628"/>
      </w:tabs>
      <w:spacing w:after="0" w:line="360" w:lineRule="exact"/>
      <w:jc w:val="right"/>
    </w:pPr>
    <w:rPr>
      <w:rFonts w:ascii="Times New Roman" w:hAnsi="Times New Roman" w:cs="Times New Roman"/>
      <w:sz w:val="28"/>
      <w:szCs w:val="28"/>
    </w:rPr>
  </w:style>
  <w:style w:type="paragraph" w:styleId="21">
    <w:name w:val="toc 2"/>
    <w:basedOn w:val="a"/>
    <w:next w:val="a"/>
    <w:autoRedefine/>
    <w:uiPriority w:val="39"/>
    <w:unhideWhenUsed/>
    <w:qFormat/>
    <w:rsid w:val="00375286"/>
    <w:pPr>
      <w:spacing w:after="100"/>
      <w:ind w:left="220"/>
    </w:pPr>
  </w:style>
  <w:style w:type="paragraph" w:styleId="31">
    <w:name w:val="toc 3"/>
    <w:basedOn w:val="a"/>
    <w:next w:val="a"/>
    <w:autoRedefine/>
    <w:uiPriority w:val="39"/>
    <w:unhideWhenUsed/>
    <w:qFormat/>
    <w:rsid w:val="00375286"/>
    <w:pPr>
      <w:spacing w:after="100"/>
      <w:ind w:left="440"/>
    </w:pPr>
  </w:style>
  <w:style w:type="paragraph" w:styleId="ae">
    <w:name w:val="header"/>
    <w:basedOn w:val="a"/>
    <w:link w:val="af"/>
    <w:uiPriority w:val="99"/>
    <w:semiHidden/>
    <w:unhideWhenUsed/>
    <w:rsid w:val="00C51BC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C51BC2"/>
  </w:style>
  <w:style w:type="paragraph" w:styleId="af0">
    <w:name w:val="footer"/>
    <w:basedOn w:val="a"/>
    <w:link w:val="af1"/>
    <w:uiPriority w:val="99"/>
    <w:unhideWhenUsed/>
    <w:rsid w:val="00C51BC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51BC2"/>
  </w:style>
  <w:style w:type="character" w:styleId="af2">
    <w:name w:val="FollowedHyperlink"/>
    <w:basedOn w:val="a0"/>
    <w:uiPriority w:val="99"/>
    <w:semiHidden/>
    <w:unhideWhenUsed/>
    <w:rsid w:val="00F060B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301879">
      <w:bodyDiv w:val="1"/>
      <w:marLeft w:val="0"/>
      <w:marRight w:val="0"/>
      <w:marTop w:val="0"/>
      <w:marBottom w:val="0"/>
      <w:divBdr>
        <w:top w:val="none" w:sz="0" w:space="0" w:color="auto"/>
        <w:left w:val="none" w:sz="0" w:space="0" w:color="auto"/>
        <w:bottom w:val="none" w:sz="0" w:space="0" w:color="auto"/>
        <w:right w:val="none" w:sz="0" w:space="0" w:color="auto"/>
      </w:divBdr>
    </w:div>
    <w:div w:id="245503228">
      <w:bodyDiv w:val="1"/>
      <w:marLeft w:val="0"/>
      <w:marRight w:val="0"/>
      <w:marTop w:val="0"/>
      <w:marBottom w:val="0"/>
      <w:divBdr>
        <w:top w:val="none" w:sz="0" w:space="0" w:color="auto"/>
        <w:left w:val="none" w:sz="0" w:space="0" w:color="auto"/>
        <w:bottom w:val="none" w:sz="0" w:space="0" w:color="auto"/>
        <w:right w:val="none" w:sz="0" w:space="0" w:color="auto"/>
      </w:divBdr>
    </w:div>
    <w:div w:id="372583513">
      <w:bodyDiv w:val="1"/>
      <w:marLeft w:val="0"/>
      <w:marRight w:val="0"/>
      <w:marTop w:val="0"/>
      <w:marBottom w:val="0"/>
      <w:divBdr>
        <w:top w:val="none" w:sz="0" w:space="0" w:color="auto"/>
        <w:left w:val="none" w:sz="0" w:space="0" w:color="auto"/>
        <w:bottom w:val="none" w:sz="0" w:space="0" w:color="auto"/>
        <w:right w:val="none" w:sz="0" w:space="0" w:color="auto"/>
      </w:divBdr>
      <w:divsChild>
        <w:div w:id="1560433597">
          <w:marLeft w:val="0"/>
          <w:marRight w:val="0"/>
          <w:marTop w:val="0"/>
          <w:marBottom w:val="0"/>
          <w:divBdr>
            <w:top w:val="none" w:sz="0" w:space="0" w:color="auto"/>
            <w:left w:val="none" w:sz="0" w:space="0" w:color="auto"/>
            <w:bottom w:val="none" w:sz="0" w:space="0" w:color="auto"/>
            <w:right w:val="none" w:sz="0" w:space="0" w:color="auto"/>
          </w:divBdr>
        </w:div>
        <w:div w:id="1917545692">
          <w:marLeft w:val="0"/>
          <w:marRight w:val="0"/>
          <w:marTop w:val="0"/>
          <w:marBottom w:val="0"/>
          <w:divBdr>
            <w:top w:val="none" w:sz="0" w:space="0" w:color="auto"/>
            <w:left w:val="none" w:sz="0" w:space="0" w:color="auto"/>
            <w:bottom w:val="none" w:sz="0" w:space="0" w:color="auto"/>
            <w:right w:val="none" w:sz="0" w:space="0" w:color="auto"/>
          </w:divBdr>
        </w:div>
      </w:divsChild>
    </w:div>
    <w:div w:id="642580774">
      <w:bodyDiv w:val="1"/>
      <w:marLeft w:val="0"/>
      <w:marRight w:val="0"/>
      <w:marTop w:val="0"/>
      <w:marBottom w:val="0"/>
      <w:divBdr>
        <w:top w:val="none" w:sz="0" w:space="0" w:color="auto"/>
        <w:left w:val="none" w:sz="0" w:space="0" w:color="auto"/>
        <w:bottom w:val="none" w:sz="0" w:space="0" w:color="auto"/>
        <w:right w:val="none" w:sz="0" w:space="0" w:color="auto"/>
      </w:divBdr>
    </w:div>
    <w:div w:id="1166238788">
      <w:bodyDiv w:val="1"/>
      <w:marLeft w:val="0"/>
      <w:marRight w:val="0"/>
      <w:marTop w:val="0"/>
      <w:marBottom w:val="0"/>
      <w:divBdr>
        <w:top w:val="none" w:sz="0" w:space="0" w:color="auto"/>
        <w:left w:val="none" w:sz="0" w:space="0" w:color="auto"/>
        <w:bottom w:val="none" w:sz="0" w:space="0" w:color="auto"/>
        <w:right w:val="none" w:sz="0" w:space="0" w:color="auto"/>
      </w:divBdr>
    </w:div>
    <w:div w:id="1612586718">
      <w:bodyDiv w:val="1"/>
      <w:marLeft w:val="0"/>
      <w:marRight w:val="0"/>
      <w:marTop w:val="0"/>
      <w:marBottom w:val="0"/>
      <w:divBdr>
        <w:top w:val="none" w:sz="0" w:space="0" w:color="auto"/>
        <w:left w:val="none" w:sz="0" w:space="0" w:color="auto"/>
        <w:bottom w:val="none" w:sz="0" w:space="0" w:color="auto"/>
        <w:right w:val="none" w:sz="0" w:space="0" w:color="auto"/>
      </w:divBdr>
      <w:divsChild>
        <w:div w:id="613054457">
          <w:marLeft w:val="0"/>
          <w:marRight w:val="0"/>
          <w:marTop w:val="0"/>
          <w:marBottom w:val="0"/>
          <w:divBdr>
            <w:top w:val="none" w:sz="0" w:space="0" w:color="auto"/>
            <w:left w:val="none" w:sz="0" w:space="0" w:color="auto"/>
            <w:bottom w:val="none" w:sz="0" w:space="0" w:color="auto"/>
            <w:right w:val="none" w:sz="0" w:space="0" w:color="auto"/>
          </w:divBdr>
        </w:div>
        <w:div w:id="627080082">
          <w:marLeft w:val="0"/>
          <w:marRight w:val="0"/>
          <w:marTop w:val="0"/>
          <w:marBottom w:val="0"/>
          <w:divBdr>
            <w:top w:val="none" w:sz="0" w:space="0" w:color="auto"/>
            <w:left w:val="none" w:sz="0" w:space="0" w:color="auto"/>
            <w:bottom w:val="none" w:sz="0" w:space="0" w:color="auto"/>
            <w:right w:val="none" w:sz="0" w:space="0" w:color="auto"/>
          </w:divBdr>
        </w:div>
        <w:div w:id="812671914">
          <w:marLeft w:val="0"/>
          <w:marRight w:val="0"/>
          <w:marTop w:val="0"/>
          <w:marBottom w:val="0"/>
          <w:divBdr>
            <w:top w:val="none" w:sz="0" w:space="0" w:color="auto"/>
            <w:left w:val="none" w:sz="0" w:space="0" w:color="auto"/>
            <w:bottom w:val="none" w:sz="0" w:space="0" w:color="auto"/>
            <w:right w:val="none" w:sz="0" w:space="0" w:color="auto"/>
          </w:divBdr>
        </w:div>
        <w:div w:id="992637392">
          <w:marLeft w:val="0"/>
          <w:marRight w:val="0"/>
          <w:marTop w:val="0"/>
          <w:marBottom w:val="0"/>
          <w:divBdr>
            <w:top w:val="none" w:sz="0" w:space="0" w:color="auto"/>
            <w:left w:val="none" w:sz="0" w:space="0" w:color="auto"/>
            <w:bottom w:val="none" w:sz="0" w:space="0" w:color="auto"/>
            <w:right w:val="none" w:sz="0" w:space="0" w:color="auto"/>
          </w:divBdr>
        </w:div>
        <w:div w:id="122463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3DACE-D553-4292-B578-B1319260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5336</TotalTime>
  <Pages>4</Pages>
  <Words>1188</Words>
  <Characters>6776</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К_420</cp:lastModifiedBy>
  <cp:revision>24</cp:revision>
  <dcterms:created xsi:type="dcterms:W3CDTF">2018-05-07T15:42:00Z</dcterms:created>
  <dcterms:modified xsi:type="dcterms:W3CDTF">2019-06-14T08:35:00Z</dcterms:modified>
</cp:coreProperties>
</file>