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E57" w:rsidRPr="00D52217" w:rsidRDefault="00D35E57" w:rsidP="00D35E57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D52217">
        <w:rPr>
          <w:b/>
          <w:sz w:val="28"/>
          <w:szCs w:val="28"/>
        </w:rPr>
        <w:t>Грыневіч Т.І.</w:t>
      </w:r>
    </w:p>
    <w:p w:rsidR="00D35E57" w:rsidRPr="00D52217" w:rsidRDefault="00D35E57" w:rsidP="00D35E57">
      <w:pPr>
        <w:spacing w:line="360" w:lineRule="auto"/>
        <w:ind w:firstLine="709"/>
        <w:jc w:val="right"/>
        <w:rPr>
          <w:b/>
          <w:i/>
          <w:sz w:val="28"/>
          <w:szCs w:val="28"/>
        </w:rPr>
      </w:pPr>
      <w:r w:rsidRPr="00D52217">
        <w:rPr>
          <w:b/>
          <w:sz w:val="28"/>
          <w:szCs w:val="28"/>
        </w:rPr>
        <w:t xml:space="preserve"> </w:t>
      </w:r>
      <w:r w:rsidRPr="00D52217">
        <w:rPr>
          <w:b/>
          <w:i/>
          <w:sz w:val="28"/>
          <w:szCs w:val="28"/>
        </w:rPr>
        <w:t>Юрыдычны каледж</w:t>
      </w:r>
    </w:p>
    <w:p w:rsidR="00D35E57" w:rsidRDefault="00D35E57" w:rsidP="00D35E57">
      <w:pPr>
        <w:spacing w:line="360" w:lineRule="auto"/>
        <w:ind w:firstLine="709"/>
        <w:jc w:val="right"/>
        <w:rPr>
          <w:b/>
          <w:i/>
          <w:sz w:val="28"/>
          <w:szCs w:val="28"/>
        </w:rPr>
      </w:pPr>
      <w:r w:rsidRPr="00D52217">
        <w:rPr>
          <w:b/>
          <w:i/>
          <w:sz w:val="28"/>
          <w:szCs w:val="28"/>
        </w:rPr>
        <w:t xml:space="preserve"> Беларускага дзяржаўнага універсітэта</w:t>
      </w:r>
      <w:r>
        <w:rPr>
          <w:b/>
          <w:i/>
          <w:sz w:val="28"/>
          <w:szCs w:val="28"/>
        </w:rPr>
        <w:t>,</w:t>
      </w:r>
    </w:p>
    <w:p w:rsidR="00D35E57" w:rsidRPr="00D52217" w:rsidRDefault="00D35E57" w:rsidP="00D35E57">
      <w:pPr>
        <w:spacing w:line="360" w:lineRule="auto"/>
        <w:ind w:firstLine="709"/>
        <w:jc w:val="right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Рэспубліка Беларусь</w:t>
      </w:r>
    </w:p>
    <w:p w:rsidR="00D35E57" w:rsidRDefault="00D35E57" w:rsidP="00D35E57">
      <w:pPr>
        <w:spacing w:line="360" w:lineRule="auto"/>
        <w:jc w:val="center"/>
        <w:rPr>
          <w:b/>
          <w:sz w:val="28"/>
          <w:szCs w:val="28"/>
        </w:rPr>
      </w:pPr>
    </w:p>
    <w:p w:rsidR="00D35E57" w:rsidRPr="00A03480" w:rsidRDefault="00D35E57" w:rsidP="00D35E57">
      <w:pPr>
        <w:spacing w:line="360" w:lineRule="auto"/>
        <w:jc w:val="center"/>
        <w:rPr>
          <w:b/>
          <w:sz w:val="28"/>
          <w:szCs w:val="28"/>
        </w:rPr>
      </w:pPr>
      <w:r w:rsidRPr="00A03480">
        <w:rPr>
          <w:b/>
          <w:sz w:val="28"/>
          <w:szCs w:val="28"/>
        </w:rPr>
        <w:t xml:space="preserve">АНТЫЧНЫЯ ВОБРАЗЫ І ВОБРАЗЫ-СІМВАЛЫ Ў БЕЛАРУСКІХ ПРАДМОВАХ І ПРЫСВЯЧЭННЯХ </w:t>
      </w:r>
    </w:p>
    <w:p w:rsidR="00D35E57" w:rsidRDefault="00D35E57" w:rsidP="00D35E57">
      <w:pPr>
        <w:spacing w:line="360" w:lineRule="auto"/>
        <w:jc w:val="center"/>
        <w:rPr>
          <w:b/>
          <w:sz w:val="28"/>
          <w:szCs w:val="28"/>
        </w:rPr>
      </w:pPr>
      <w:r w:rsidRPr="00A03480">
        <w:rPr>
          <w:b/>
          <w:sz w:val="28"/>
          <w:szCs w:val="28"/>
        </w:rPr>
        <w:t xml:space="preserve">КАНЦА </w:t>
      </w:r>
      <w:r w:rsidRPr="00A03480">
        <w:rPr>
          <w:b/>
          <w:sz w:val="28"/>
          <w:szCs w:val="28"/>
          <w:lang w:val="en-US"/>
        </w:rPr>
        <w:t>XVI</w:t>
      </w:r>
      <w:r w:rsidRPr="00A03480">
        <w:rPr>
          <w:b/>
          <w:sz w:val="28"/>
          <w:szCs w:val="28"/>
        </w:rPr>
        <w:t xml:space="preserve"> - ПАЧАТКУ </w:t>
      </w:r>
      <w:r w:rsidRPr="00A03480">
        <w:rPr>
          <w:b/>
          <w:sz w:val="28"/>
          <w:szCs w:val="28"/>
          <w:lang w:val="en-US"/>
        </w:rPr>
        <w:t>XVII</w:t>
      </w:r>
      <w:r w:rsidRPr="00A03480">
        <w:rPr>
          <w:b/>
          <w:sz w:val="28"/>
          <w:szCs w:val="28"/>
        </w:rPr>
        <w:t xml:space="preserve"> СТАГОДДЗЯЎ</w:t>
      </w:r>
    </w:p>
    <w:p w:rsidR="00D35E57" w:rsidRPr="00D52217" w:rsidRDefault="00D35E57" w:rsidP="00D35E57">
      <w:pPr>
        <w:spacing w:line="360" w:lineRule="auto"/>
        <w:jc w:val="center"/>
        <w:rPr>
          <w:b/>
          <w:sz w:val="28"/>
          <w:szCs w:val="28"/>
        </w:rPr>
      </w:pPr>
    </w:p>
    <w:p w:rsidR="00D35E57" w:rsidRPr="002F1144" w:rsidRDefault="00D35E57" w:rsidP="00D35E57">
      <w:pPr>
        <w:spacing w:line="360" w:lineRule="auto"/>
        <w:ind w:firstLine="709"/>
        <w:jc w:val="both"/>
        <w:rPr>
          <w:sz w:val="28"/>
          <w:szCs w:val="28"/>
        </w:rPr>
      </w:pPr>
      <w:r w:rsidRPr="002F1144">
        <w:rPr>
          <w:sz w:val="28"/>
          <w:szCs w:val="28"/>
        </w:rPr>
        <w:t>Прысвячэнні, прадмовы і пасляслоўі да старабеларускіх друкаваных выданняў з’яўляюцца, фактычна, адзінымі свецкімі  жанрамі сярод твораў кірылічнага кнігадруку, але і яны амаль заўсёды ўзыходзяць да тэкстаў традыцыйнага зместу, абапіраюцца на іх [4, с. 15]. Таму наяўнасць вялікай колькасці цытат, вобразаў, сімвалаў і біблейскіх алегорый у гэтых творах падаецца абсалютна натуральнай, больш таго – складае частку кампазіцыі твора, з’яўляецца яе абавязковым элементам. Што ж датычыцца антычнай традыцыі, яе рэальных гістарычных і міфічных постацей, філасофскіх здабыткаў, то ўсё гэта для беларускага хрысціянскага аўтара доўгі час было непрымальным як элемент чужой язычніцкай культуры.</w:t>
      </w:r>
    </w:p>
    <w:p w:rsidR="00D35E57" w:rsidRPr="002F1144" w:rsidRDefault="00D35E57" w:rsidP="00D35E57">
      <w:pPr>
        <w:spacing w:line="360" w:lineRule="auto"/>
        <w:ind w:firstLine="709"/>
        <w:jc w:val="both"/>
        <w:rPr>
          <w:sz w:val="28"/>
          <w:szCs w:val="28"/>
        </w:rPr>
      </w:pPr>
      <w:r w:rsidRPr="002F1144">
        <w:rPr>
          <w:sz w:val="28"/>
          <w:szCs w:val="28"/>
        </w:rPr>
        <w:t xml:space="preserve">Філасофія Рэнесансу істотна паўплывала не толькі на светапогляд, але і на прыярытэты сярэднявечнага чалавека. Эпоха Адраджэння ўвайшла ў гісторыю сусветнай культуры як вяртанне да </w:t>
      </w:r>
      <w:r w:rsidRPr="002F1144">
        <w:rPr>
          <w:sz w:val="28"/>
          <w:szCs w:val="28"/>
        </w:rPr>
        <w:lastRenderedPageBreak/>
        <w:t xml:space="preserve">культу чалавека, зварот да антычнай традыцыі. Своеасаблівым чынам гэтыя павевы знайшлі сваё выражэнне і ў прадмовах і прысвячэннях да беларускіх старадрукаў. “У часы Адраджэння і барока мастацкім матэрыялам для пісьменнікаў служылі не толькі нацыянальныя асобы-сімвалы і падзеі-сімвалы, але і вобразы, якія прайшлі апрабацыю на працягу стагоддзяў” [4, с. 10]. І калі ранейшыя аўтары звярталіся пераважна да біблейскіх персанажаў (Ной, Аўраам, Маісей і г.д.), то ў прысвячэннях і прадмовах канца </w:t>
      </w:r>
      <w:r w:rsidRPr="002F1144">
        <w:rPr>
          <w:sz w:val="28"/>
          <w:szCs w:val="28"/>
          <w:lang w:val="en-US"/>
        </w:rPr>
        <w:t>XVI</w:t>
      </w:r>
      <w:r w:rsidRPr="002F1144">
        <w:rPr>
          <w:sz w:val="28"/>
          <w:szCs w:val="28"/>
        </w:rPr>
        <w:t xml:space="preserve"> - пачатку </w:t>
      </w:r>
      <w:r w:rsidRPr="002F1144">
        <w:rPr>
          <w:sz w:val="28"/>
          <w:szCs w:val="28"/>
          <w:lang w:val="en-US"/>
        </w:rPr>
        <w:t>XVII</w:t>
      </w:r>
      <w:r w:rsidRPr="002F1144">
        <w:rPr>
          <w:sz w:val="28"/>
          <w:szCs w:val="28"/>
        </w:rPr>
        <w:t xml:space="preserve"> ст. у якасці ўзораў для пераймання прыводзяцца імёны Аляксандра Македонскага, Фемістокла, Сенекі, згадваецца нават Гамер і герой яго эпасу Адысей, антыгероямі выступаюць Бузірыс, Флегій, Герастрат. Больш таго, асноўным у ідэйным змесце прадмоў да ранніх беларускіх выданняў была асветніцкая накіраванасць, прычым само паняцце “асветніцтва” разумелася па-рознаму. Гэта азначала і прымусіць чалавека задумацца пра сябе, акаляючы свет, навучыцца супастаўляць і параўноўваць падзеі, і пашырыць сферу канкрэтных ведаў чалавека, узбагаціць яго маўленне, развіць мысленне [1, с. 28]. Таму аўтары ўсё часцей звяртаюцца да падзей і постацей не толькі біблейскай, але і антычнай еўрапейскай культуры, цытуюць не толькі радкі з “Евангелля” ці твораў айцоў царквы, але і з трактатаў антычных філосафаў.</w:t>
      </w:r>
    </w:p>
    <w:p w:rsidR="00D35E57" w:rsidRPr="002F1144" w:rsidRDefault="00D35E57" w:rsidP="00D35E57">
      <w:pPr>
        <w:spacing w:line="360" w:lineRule="auto"/>
        <w:ind w:firstLine="709"/>
        <w:jc w:val="both"/>
        <w:rPr>
          <w:sz w:val="28"/>
          <w:szCs w:val="28"/>
        </w:rPr>
      </w:pPr>
      <w:r w:rsidRPr="002F1144">
        <w:rPr>
          <w:sz w:val="28"/>
          <w:szCs w:val="28"/>
        </w:rPr>
        <w:t xml:space="preserve">Даволі шырока вобразы гісторыі старажытных Грэцыі і Рыма прадстаўлены ў прысвячэнні Ганне Хадкевіч да “Евангелля вучыцельнага” 1616 года (ІІ выд., Еўе). Аўтары прыводзяць імёны Лікурга, легендарнага заканадаўцы Спарты і стваральніка інстытутаў спартанскага грамадства, Кодра, міфічнага цара Атыкі, што быў забіты дарыйцамі, Фемістокла, афінскага палітыка і рэфарматара, згадваюць </w:t>
      </w:r>
      <w:r w:rsidRPr="002F1144">
        <w:rPr>
          <w:sz w:val="28"/>
          <w:szCs w:val="28"/>
        </w:rPr>
        <w:lastRenderedPageBreak/>
        <w:t>патрыцыянскія роды Фабіяў і Дэцыяў як асобаў, якія жылі, “… славы (хоть порожнеи) мнѣманую несмертелность, не ркучи скарбов и маетност</w:t>
      </w:r>
      <w:proofErr w:type="spellStart"/>
      <w:r w:rsidRPr="002F1144">
        <w:rPr>
          <w:sz w:val="28"/>
          <w:szCs w:val="28"/>
          <w:lang w:val="en-US"/>
        </w:rPr>
        <w:t>i</w:t>
      </w:r>
      <w:proofErr w:type="spellEnd"/>
      <w:r w:rsidRPr="002F1144">
        <w:rPr>
          <w:sz w:val="28"/>
          <w:szCs w:val="28"/>
        </w:rPr>
        <w:t xml:space="preserve">й, але здоровя и живота отвагою купуючіи.” [4, с. 71]. Такім чынам, станоўчыя вобразы і ўзоры для пераймання аўтары знаходзяць ужо не ў шэрагу біблейскіх святых, а на старонках антычнай еўрапейскай гісторыі. Асабліва цікавым падаецца параўнанне Ганны Хадкевіч, хрысціянкі-асветніцы і мецэнаткі, з Аленай Прыгожай, гераіняй грэчаскай міфалогіі, якая, фактычна, з’явілася прычынай Траянскай вайны. Ужываючы імя Алены Прыгожай як вобраз-сімвал жаноцкасці і прывабнасці, аўтары ўхваляюць Ганну Хадкевіч, што таксама вызначалася прыгажосцю і эрудыцыяй. </w:t>
      </w:r>
    </w:p>
    <w:p w:rsidR="00D35E57" w:rsidRPr="002F1144" w:rsidRDefault="00D35E57" w:rsidP="00D35E57">
      <w:pPr>
        <w:spacing w:line="360" w:lineRule="auto"/>
        <w:ind w:firstLine="709"/>
        <w:jc w:val="both"/>
        <w:rPr>
          <w:sz w:val="28"/>
          <w:szCs w:val="28"/>
        </w:rPr>
      </w:pPr>
      <w:r w:rsidRPr="002F1144">
        <w:rPr>
          <w:sz w:val="28"/>
          <w:szCs w:val="28"/>
        </w:rPr>
        <w:t>Асобу Аляксандра Македонскага згадваюць выдаўцы “Новага Запавета” 1641 года. У прысвячэнні яны праз супадзенне імёнаў параўноўваюць адрасата Аляксандра Агінскага – дзяржаўнага і грамадскага дзеяча ВКЛ, які змагаўся ў бітвах пад Кірхольмам, Смаленскам і Хоцімам – з Аляксандрам Македонскім. Аўтары сцвярджаюць, што апошні быў мудрым вайскоўцам і правіцелем, бо кнігі лічыў найвялікшай каштоўнасцю, прычым былі гэта ”… книги Гомеровыи, которыи он рад читал и за найпреднѣйшого вожа житію своему и в речах военных поспѣху, ховал” [4, с.94]. Падобныя згадкі эпасу Гамера сведчаць пра тое, што тагачасныя выдаўцы не толькі былі знаёмыя з антычнай культурай і літаратурай, але і не ўпусцілі магчымасці ўпамянуць яе найбольш вядомыя вобразы ў прадмовах да богаслужбовых кніг.</w:t>
      </w:r>
    </w:p>
    <w:p w:rsidR="00D35E57" w:rsidRPr="002F1144" w:rsidRDefault="00D35E57" w:rsidP="00D35E57">
      <w:pPr>
        <w:spacing w:line="360" w:lineRule="auto"/>
        <w:ind w:firstLine="709"/>
        <w:jc w:val="both"/>
        <w:rPr>
          <w:sz w:val="28"/>
          <w:szCs w:val="28"/>
        </w:rPr>
      </w:pPr>
      <w:r w:rsidRPr="002F1144">
        <w:rPr>
          <w:sz w:val="28"/>
          <w:szCs w:val="28"/>
        </w:rPr>
        <w:lastRenderedPageBreak/>
        <w:t xml:space="preserve">Аўтар “Іліяды” і “Адысеі” згадваецца і ў прадмове да ранейшага па часе выдання  – “Діоптры” (Еўе, </w:t>
      </w:r>
      <w:smartTag w:uri="urn:schemas-microsoft-com:office:smarttags" w:element="metricconverter">
        <w:smartTagPr>
          <w:attr w:name="ProductID" w:val="1612 г"/>
        </w:smartTagPr>
        <w:r w:rsidRPr="002F1144">
          <w:rPr>
            <w:sz w:val="28"/>
            <w:szCs w:val="28"/>
          </w:rPr>
          <w:t>1612 г</w:t>
        </w:r>
      </w:smartTag>
      <w:r w:rsidRPr="002F1144">
        <w:rPr>
          <w:sz w:val="28"/>
          <w:szCs w:val="28"/>
        </w:rPr>
        <w:t>.). Жаданне здабывання і смутак па Царству Нябеснаму, якое выдаўцы называюць “Нябеснай Айчынай”, яны параўноўваюць з “тоской” услаўненага Гамерам Уліса (Адысея) па радзіме, які калі не пабываць там, то хоць здалёку яе пабачыць марыў: “Аще похваляемый Омиром Улисес, яко образ мудрым, тольма свое отечество …, глаголемое Итака, възлюби, іже желаша, аще не прійдет тамо, поне приближитися да възможет издалека дым увидѣти…” [4, с. 61].</w:t>
      </w:r>
    </w:p>
    <w:p w:rsidR="00D35E57" w:rsidRPr="002F1144" w:rsidRDefault="00D35E57" w:rsidP="00D35E57">
      <w:pPr>
        <w:spacing w:line="360" w:lineRule="auto"/>
        <w:ind w:firstLine="709"/>
        <w:jc w:val="both"/>
        <w:rPr>
          <w:sz w:val="28"/>
          <w:szCs w:val="28"/>
        </w:rPr>
      </w:pPr>
      <w:r w:rsidRPr="002F1144">
        <w:rPr>
          <w:sz w:val="28"/>
          <w:szCs w:val="28"/>
        </w:rPr>
        <w:t xml:space="preserve">І ўсё ж такі зварот да антычнай гісторыі і ўслаўленне язычніцкай культуры былі яшчэ досыць нязвыклымі для сярэднявечнага беларускага аўтара, таму вобразы і персанажы дахрысціянскай эпохі часам прыводзяцца выключна ў якасці антыгерояў, а іх дзеянні – як прыклад нявартай хрысціян мадэлі паводзін. Так у прысвячэнні Лаўрэнцію Дравінскаму (“Полъустав, или Требник...” Вільна, </w:t>
      </w:r>
      <w:smartTag w:uri="urn:schemas-microsoft-com:office:smarttags" w:element="metricconverter">
        <w:smartTagPr>
          <w:attr w:name="ProductID" w:val="1622 г"/>
        </w:smartTagPr>
        <w:r w:rsidRPr="002F1144">
          <w:rPr>
            <w:sz w:val="28"/>
            <w:szCs w:val="28"/>
          </w:rPr>
          <w:t>1622 г</w:t>
        </w:r>
      </w:smartTag>
      <w:r w:rsidRPr="002F1144">
        <w:rPr>
          <w:sz w:val="28"/>
          <w:szCs w:val="28"/>
        </w:rPr>
        <w:t xml:space="preserve">.) аўтары згадваюць рэальныя гістарычныя постаці старажытнагрэчаскіх філосафаў Сакрата, Арыстоцеля, Платона, палітычных дзеячаў і правіцеляў Нерона, Аляксандра Македонскага і яго бацькі, Філіпа ІІ, вядомага прамоўцы Цыцэрона. Тамсама прысутнічаюць і вобразы старажытнай рымскай, грэчаскай і славянскай міфалогіі Бузірыса, Флегія, Перуна. Прычым выдаўцы ставяць у адзін рад як безумоўна адмоўных, так і не столькі адназначных персанажаў. Калі Нерон ці Бузірыс заваявалі сабе славу забойствамі і нечалавечай жорсткасцю, а міфічны Флегій лічыцца родапачынальнікам разбойніцкага племя флегійцаў, то вобразы мужных палкаводцаў  або мудрых філосафаў звычайна трактуюцца станоўча. Але іх справы браты-манахі  </w:t>
      </w:r>
      <w:r w:rsidRPr="002F1144">
        <w:rPr>
          <w:sz w:val="28"/>
          <w:szCs w:val="28"/>
        </w:rPr>
        <w:lastRenderedPageBreak/>
        <w:t>называюць марнымі, а славу – славай Герастрата, які быў гатовы дабіцца вядомасці любой цаной. Прычына ў тым, што аўтары прысвячэння проціпастаўляюць славу антычных герояў славе сапраўднай хрысціянскай, якая знойдзе сваіх носьбітаў не толькі ў зямным, але і ў вечным нябесным жыцці. Знаходзім у тэксце і назву гары Алімп, што выступае як вобраз-сімвал трывалай, непрыступнай, непадуладнай ніякім вятрам цвярдыні. Згадваецца выдаўцамі і палкаводзец Аляксандра Македонскага Лісімах, імя якога ўвасабляе асобу, што за матэрыяльныя даброты гатовая здрадзіць духоўным каштоўнасцям. З антычных дзеячаў не крытыкуецца толькі Сенека, аўтары нават цытуюць яго выказванне: “То в человѣцѣ хвалено быти мает, що его властным есть, а що хто дом богатый, фамилию зацную мает, и много засѣвает, а болей пожинает, жадная реч з тых внутр его не ест, леч около его ходит. То в ним хвали, що а ни однятися, а ни датися през люди может” [4, с. 82].</w:t>
      </w:r>
    </w:p>
    <w:p w:rsidR="00D35E57" w:rsidRPr="002F1144" w:rsidRDefault="00D35E57" w:rsidP="00D35E57">
      <w:pPr>
        <w:spacing w:line="360" w:lineRule="auto"/>
        <w:ind w:firstLine="709"/>
        <w:jc w:val="both"/>
        <w:rPr>
          <w:sz w:val="28"/>
          <w:szCs w:val="28"/>
        </w:rPr>
      </w:pPr>
      <w:r w:rsidRPr="002F1144">
        <w:rPr>
          <w:sz w:val="28"/>
          <w:szCs w:val="28"/>
        </w:rPr>
        <w:t>Завяршаючы вышэйсказанае, трэба адзначыць, што суіснаванне дзвюх галоўных хрысціянскіх цэркваў  – Усходняй і Заходняй – на тэрыторыі адной дзяржавы, а таксама з’яўленне абсалютна новага рэлігійнага ўтварэння пад назвай “уніяцтва” стварыла аб’ектыўныя перадумовы супрацьстаяння канфесій і тэалагічнай палемікі, якая асабліва востра разгарнулася ў разглядаемы перыяд. Спрэчкі на розных узроўнях патрабавалі ад праваслаўных (кім у большасці сваёй былі выдаўцы кірылічных тэкстаў) абгрунтавання праваты і ісцінасці ўласнай тэалагічнай канцэпцыі. А гэта, ў сваю чаргу, вымагала звароту аўтараў да багаслоўскіх традыцый і элінска-візантыйскай культуры, дзе беларускія палемісты бачылі вытокі сваіх ідэй [2, с. 20].</w:t>
      </w:r>
    </w:p>
    <w:p w:rsidR="00D35E57" w:rsidRPr="002F1144" w:rsidRDefault="00D35E57" w:rsidP="00D35E57">
      <w:pPr>
        <w:spacing w:line="360" w:lineRule="auto"/>
        <w:ind w:firstLine="709"/>
        <w:jc w:val="both"/>
        <w:rPr>
          <w:sz w:val="28"/>
          <w:szCs w:val="28"/>
        </w:rPr>
      </w:pPr>
      <w:r w:rsidRPr="002F1144">
        <w:rPr>
          <w:sz w:val="28"/>
          <w:szCs w:val="28"/>
        </w:rPr>
        <w:lastRenderedPageBreak/>
        <w:t>Акрамя таго, уключэнне ў богаслужбовыя кнігі вобразаў і герояў антычнай гісторыі, фактычна, сведчыла пра разняволенне свядомасці сярэднявечнага чалавека, змены ў светапоглядзе, пра выпрацоўку новага спосабу мыслення, дзе каштоўнасці царкоўнага, хрысціянскага жыцця пераплятаюцца з каштоўнасцямі жыцця свецкага. Таму сярэднявечны аўтар у сваіх творах “імкнуўся прымірыць, апраўдаць суіснаванне ідэалаў зямнога і “нябеснага”, вечнаснага і імгненнага. Адбывалася своеасаблівае прырошчванне да хрысціянскай сярэднявечнай традыцыі традыцый антычнай і рэнесанснай” [4, с. 20].</w:t>
      </w:r>
    </w:p>
    <w:p w:rsidR="00D35E57" w:rsidRPr="00D52217" w:rsidRDefault="00D35E57" w:rsidP="00D35E57">
      <w:pPr>
        <w:spacing w:line="360" w:lineRule="auto"/>
        <w:jc w:val="center"/>
        <w:rPr>
          <w:b/>
          <w:sz w:val="28"/>
          <w:szCs w:val="28"/>
        </w:rPr>
      </w:pPr>
      <w:r w:rsidRPr="00D52217">
        <w:rPr>
          <w:b/>
          <w:sz w:val="28"/>
          <w:szCs w:val="28"/>
        </w:rPr>
        <w:t>Літаратура:</w:t>
      </w:r>
    </w:p>
    <w:p w:rsidR="00D35E57" w:rsidRPr="002F1144" w:rsidRDefault="00D35E57" w:rsidP="00D35E57">
      <w:pPr>
        <w:numPr>
          <w:ilvl w:val="0"/>
          <w:numId w:val="32"/>
        </w:numPr>
        <w:spacing w:after="0" w:line="360" w:lineRule="auto"/>
        <w:jc w:val="both"/>
        <w:rPr>
          <w:sz w:val="28"/>
          <w:szCs w:val="28"/>
        </w:rPr>
      </w:pPr>
      <w:r w:rsidRPr="002F1144">
        <w:rPr>
          <w:sz w:val="28"/>
          <w:szCs w:val="28"/>
        </w:rPr>
        <w:t xml:space="preserve">Интигина Л.А. Белорусские старопечатные предисловия </w:t>
      </w:r>
      <w:r w:rsidRPr="002F1144">
        <w:rPr>
          <w:sz w:val="28"/>
          <w:szCs w:val="28"/>
          <w:lang w:val="en-US"/>
        </w:rPr>
        <w:t>XVI</w:t>
      </w:r>
      <w:r w:rsidRPr="002F1144">
        <w:rPr>
          <w:sz w:val="28"/>
          <w:szCs w:val="28"/>
        </w:rPr>
        <w:t xml:space="preserve"> – первой половины </w:t>
      </w:r>
      <w:r w:rsidRPr="002F1144">
        <w:rPr>
          <w:sz w:val="28"/>
          <w:szCs w:val="28"/>
          <w:lang w:val="en-US"/>
        </w:rPr>
        <w:t>XVII</w:t>
      </w:r>
      <w:r w:rsidRPr="002F1144">
        <w:rPr>
          <w:sz w:val="28"/>
          <w:szCs w:val="28"/>
        </w:rPr>
        <w:t xml:space="preserve"> в. (просветительские тенденции) // Русская старопечатная литература (</w:t>
      </w:r>
      <w:r w:rsidRPr="002F1144">
        <w:rPr>
          <w:sz w:val="28"/>
          <w:szCs w:val="28"/>
          <w:lang w:val="en-US"/>
        </w:rPr>
        <w:t>XVI</w:t>
      </w:r>
      <w:r w:rsidRPr="002F1144">
        <w:rPr>
          <w:sz w:val="28"/>
          <w:szCs w:val="28"/>
        </w:rPr>
        <w:t xml:space="preserve"> – первая четверть </w:t>
      </w:r>
      <w:r w:rsidRPr="002F1144">
        <w:rPr>
          <w:sz w:val="28"/>
          <w:szCs w:val="28"/>
          <w:lang w:val="en-US"/>
        </w:rPr>
        <w:t>XVIII</w:t>
      </w:r>
      <w:r w:rsidRPr="002F1144">
        <w:rPr>
          <w:sz w:val="28"/>
          <w:szCs w:val="28"/>
        </w:rPr>
        <w:t xml:space="preserve"> в.): Тематика и стилистика предисловий и послесловий. – М.,  1981</w:t>
      </w:r>
    </w:p>
    <w:p w:rsidR="00D35E57" w:rsidRPr="002F1144" w:rsidRDefault="00D35E57" w:rsidP="00D35E57">
      <w:pPr>
        <w:numPr>
          <w:ilvl w:val="0"/>
          <w:numId w:val="32"/>
        </w:numPr>
        <w:spacing w:after="0" w:line="360" w:lineRule="auto"/>
        <w:jc w:val="both"/>
        <w:rPr>
          <w:sz w:val="28"/>
          <w:szCs w:val="28"/>
        </w:rPr>
      </w:pPr>
      <w:r w:rsidRPr="002F1144">
        <w:rPr>
          <w:sz w:val="28"/>
          <w:szCs w:val="28"/>
        </w:rPr>
        <w:t xml:space="preserve">Кутузова Н.А. Нация, религия и государственность в полемической литературе Беларуси конца  </w:t>
      </w:r>
      <w:r w:rsidRPr="002F1144">
        <w:rPr>
          <w:sz w:val="28"/>
          <w:szCs w:val="28"/>
          <w:lang w:val="en-US"/>
        </w:rPr>
        <w:t>XVI</w:t>
      </w:r>
      <w:r w:rsidRPr="002F1144">
        <w:rPr>
          <w:sz w:val="28"/>
          <w:szCs w:val="28"/>
        </w:rPr>
        <w:t xml:space="preserve"> – первой половины </w:t>
      </w:r>
      <w:r w:rsidRPr="002F1144">
        <w:rPr>
          <w:sz w:val="28"/>
          <w:szCs w:val="28"/>
          <w:lang w:val="en-US"/>
        </w:rPr>
        <w:t>XVII</w:t>
      </w:r>
      <w:r w:rsidRPr="002F1144">
        <w:rPr>
          <w:sz w:val="28"/>
          <w:szCs w:val="28"/>
        </w:rPr>
        <w:t xml:space="preserve"> вв. 2-е доп. изд. – Мн., 2005</w:t>
      </w:r>
    </w:p>
    <w:p w:rsidR="00D35E57" w:rsidRPr="002F1144" w:rsidRDefault="00D35E57" w:rsidP="00D35E57">
      <w:pPr>
        <w:numPr>
          <w:ilvl w:val="0"/>
          <w:numId w:val="32"/>
        </w:numPr>
        <w:spacing w:after="0" w:line="360" w:lineRule="auto"/>
        <w:jc w:val="both"/>
        <w:rPr>
          <w:sz w:val="28"/>
          <w:szCs w:val="28"/>
        </w:rPr>
      </w:pPr>
      <w:r w:rsidRPr="002F1144">
        <w:rPr>
          <w:sz w:val="28"/>
          <w:szCs w:val="28"/>
        </w:rPr>
        <w:t>Падокшын С.А. Ф</w:t>
      </w:r>
      <w:proofErr w:type="spellStart"/>
      <w:r w:rsidRPr="002F1144">
        <w:rPr>
          <w:sz w:val="28"/>
          <w:szCs w:val="28"/>
          <w:lang w:val="en-US"/>
        </w:rPr>
        <w:t>i</w:t>
      </w:r>
      <w:proofErr w:type="spellEnd"/>
      <w:r w:rsidRPr="002F1144">
        <w:rPr>
          <w:sz w:val="28"/>
          <w:szCs w:val="28"/>
        </w:rPr>
        <w:t>ласофская думка эпох</w:t>
      </w:r>
      <w:proofErr w:type="spellStart"/>
      <w:r w:rsidRPr="002F1144">
        <w:rPr>
          <w:sz w:val="28"/>
          <w:szCs w:val="28"/>
          <w:lang w:val="en-US"/>
        </w:rPr>
        <w:t>i</w:t>
      </w:r>
      <w:proofErr w:type="spellEnd"/>
      <w:r w:rsidRPr="002F1144">
        <w:rPr>
          <w:sz w:val="28"/>
          <w:szCs w:val="28"/>
        </w:rPr>
        <w:t xml:space="preserve"> Адраджэння ў Беларус</w:t>
      </w:r>
      <w:proofErr w:type="spellStart"/>
      <w:r w:rsidRPr="002F1144">
        <w:rPr>
          <w:sz w:val="28"/>
          <w:szCs w:val="28"/>
          <w:lang w:val="en-US"/>
        </w:rPr>
        <w:t>i</w:t>
      </w:r>
      <w:proofErr w:type="spellEnd"/>
      <w:r w:rsidRPr="002F1144">
        <w:rPr>
          <w:sz w:val="28"/>
          <w:szCs w:val="28"/>
        </w:rPr>
        <w:t>: Ад Францыска Скарыны да С</w:t>
      </w:r>
      <w:proofErr w:type="spellStart"/>
      <w:r w:rsidRPr="002F1144">
        <w:rPr>
          <w:sz w:val="28"/>
          <w:szCs w:val="28"/>
          <w:lang w:val="en-US"/>
        </w:rPr>
        <w:t>i</w:t>
      </w:r>
      <w:proofErr w:type="spellEnd"/>
      <w:r w:rsidRPr="002F1144">
        <w:rPr>
          <w:sz w:val="28"/>
          <w:szCs w:val="28"/>
        </w:rPr>
        <w:t>мяона Полацкага / Пад рэд. А.С. Майхров</w:t>
      </w:r>
      <w:proofErr w:type="spellStart"/>
      <w:r w:rsidRPr="002F1144">
        <w:rPr>
          <w:sz w:val="28"/>
          <w:szCs w:val="28"/>
          <w:lang w:val="en-US"/>
        </w:rPr>
        <w:t>i</w:t>
      </w:r>
      <w:proofErr w:type="spellEnd"/>
      <w:r w:rsidRPr="002F1144">
        <w:rPr>
          <w:sz w:val="28"/>
          <w:szCs w:val="28"/>
        </w:rPr>
        <w:t>ча. – Мн.</w:t>
      </w:r>
      <w:r w:rsidRPr="002F1144">
        <w:rPr>
          <w:sz w:val="28"/>
          <w:szCs w:val="28"/>
          <w:lang w:val="en-US"/>
        </w:rPr>
        <w:t>:</w:t>
      </w:r>
      <w:r w:rsidRPr="002F1144">
        <w:rPr>
          <w:sz w:val="28"/>
          <w:szCs w:val="28"/>
        </w:rPr>
        <w:t xml:space="preserve"> Навука </w:t>
      </w:r>
      <w:proofErr w:type="spellStart"/>
      <w:r w:rsidRPr="002F1144">
        <w:rPr>
          <w:sz w:val="28"/>
          <w:szCs w:val="28"/>
          <w:lang w:val="en-US"/>
        </w:rPr>
        <w:t>i</w:t>
      </w:r>
      <w:proofErr w:type="spellEnd"/>
      <w:r w:rsidRPr="002F1144">
        <w:rPr>
          <w:sz w:val="28"/>
          <w:szCs w:val="28"/>
        </w:rPr>
        <w:t xml:space="preserve"> тэхн</w:t>
      </w:r>
      <w:proofErr w:type="spellStart"/>
      <w:r w:rsidRPr="002F1144">
        <w:rPr>
          <w:sz w:val="28"/>
          <w:szCs w:val="28"/>
          <w:lang w:val="en-US"/>
        </w:rPr>
        <w:t>i</w:t>
      </w:r>
      <w:proofErr w:type="spellEnd"/>
      <w:r w:rsidRPr="002F1144">
        <w:rPr>
          <w:sz w:val="28"/>
          <w:szCs w:val="28"/>
        </w:rPr>
        <w:t>ка, 1990. – 285 с.</w:t>
      </w:r>
      <w:r w:rsidRPr="002F1144">
        <w:rPr>
          <w:sz w:val="28"/>
          <w:szCs w:val="28"/>
          <w:lang w:val="en-US"/>
        </w:rPr>
        <w:t>:</w:t>
      </w:r>
      <w:r w:rsidRPr="002F1144">
        <w:rPr>
          <w:sz w:val="28"/>
          <w:szCs w:val="28"/>
        </w:rPr>
        <w:t xml:space="preserve"> </w:t>
      </w:r>
      <w:proofErr w:type="spellStart"/>
      <w:proofErr w:type="gramStart"/>
      <w:r w:rsidRPr="002F1144">
        <w:rPr>
          <w:sz w:val="28"/>
          <w:szCs w:val="28"/>
          <w:lang w:val="en-US"/>
        </w:rPr>
        <w:t>i</w:t>
      </w:r>
      <w:proofErr w:type="spellEnd"/>
      <w:r w:rsidRPr="002F1144">
        <w:rPr>
          <w:sz w:val="28"/>
          <w:szCs w:val="28"/>
        </w:rPr>
        <w:t>л</w:t>
      </w:r>
      <w:proofErr w:type="gramEnd"/>
      <w:r w:rsidRPr="002F1144">
        <w:rPr>
          <w:sz w:val="28"/>
          <w:szCs w:val="28"/>
        </w:rPr>
        <w:t>.</w:t>
      </w:r>
    </w:p>
    <w:p w:rsidR="00D35E57" w:rsidRPr="002F1144" w:rsidRDefault="00D35E57" w:rsidP="00D35E57">
      <w:pPr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 w:rsidRPr="002F1144">
        <w:rPr>
          <w:sz w:val="28"/>
          <w:szCs w:val="28"/>
        </w:rPr>
        <w:t>Прадмовы i пасляслоўi паслядоўнiкаў  Францыска Скарыны / Уклад. У.Г. Кароткi. – Мн., 1991</w:t>
      </w:r>
    </w:p>
    <w:p w:rsidR="00D35E57" w:rsidRDefault="00D35E57" w:rsidP="00D35E57">
      <w:pPr>
        <w:spacing w:line="360" w:lineRule="auto"/>
        <w:ind w:left="720"/>
        <w:jc w:val="both"/>
        <w:rPr>
          <w:sz w:val="28"/>
          <w:szCs w:val="28"/>
        </w:rPr>
      </w:pPr>
    </w:p>
    <w:p w:rsidR="00D35E57" w:rsidRPr="002F1144" w:rsidRDefault="00D35E57" w:rsidP="00D35E57">
      <w:pPr>
        <w:spacing w:line="360" w:lineRule="auto"/>
        <w:ind w:left="720"/>
        <w:jc w:val="both"/>
        <w:rPr>
          <w:sz w:val="28"/>
          <w:szCs w:val="28"/>
        </w:rPr>
      </w:pPr>
    </w:p>
    <w:p w:rsidR="005F513A" w:rsidRPr="004C2853" w:rsidRDefault="005F513A" w:rsidP="00EA076E">
      <w:pPr>
        <w:rPr>
          <w:lang w:val="uk-UA"/>
        </w:rPr>
      </w:pPr>
    </w:p>
    <w:sectPr w:rsidR="005F513A" w:rsidRPr="004C2853" w:rsidSect="004F2792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1D64"/>
    <w:multiLevelType w:val="hybridMultilevel"/>
    <w:tmpl w:val="8D9E65A0"/>
    <w:lvl w:ilvl="0" w:tplc="C01EBB04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D675E3"/>
    <w:multiLevelType w:val="hybridMultilevel"/>
    <w:tmpl w:val="0C044BC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234F6F"/>
    <w:multiLevelType w:val="hybridMultilevel"/>
    <w:tmpl w:val="7122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E12A3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6AA61E3"/>
    <w:multiLevelType w:val="hybridMultilevel"/>
    <w:tmpl w:val="22A0C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91699"/>
    <w:multiLevelType w:val="multilevel"/>
    <w:tmpl w:val="50507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65107C"/>
    <w:multiLevelType w:val="hybridMultilevel"/>
    <w:tmpl w:val="1DC46B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5F3C04"/>
    <w:multiLevelType w:val="hybridMultilevel"/>
    <w:tmpl w:val="25C8CC8C"/>
    <w:lvl w:ilvl="0" w:tplc="464A1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5E3721"/>
    <w:multiLevelType w:val="hybridMultilevel"/>
    <w:tmpl w:val="93767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33BB4"/>
    <w:multiLevelType w:val="hybridMultilevel"/>
    <w:tmpl w:val="75D04ED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8741BA8"/>
    <w:multiLevelType w:val="hybridMultilevel"/>
    <w:tmpl w:val="5FA0FF4C"/>
    <w:lvl w:ilvl="0" w:tplc="AD1A467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28E1082B"/>
    <w:multiLevelType w:val="hybridMultilevel"/>
    <w:tmpl w:val="A6BACA6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E076B8C"/>
    <w:multiLevelType w:val="hybridMultilevel"/>
    <w:tmpl w:val="A55E9CBE"/>
    <w:lvl w:ilvl="0" w:tplc="33603F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48C2C8F"/>
    <w:multiLevelType w:val="hybridMultilevel"/>
    <w:tmpl w:val="2EC0C76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39E37400"/>
    <w:multiLevelType w:val="singleLevel"/>
    <w:tmpl w:val="6520001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15">
    <w:nsid w:val="3ACB473F"/>
    <w:multiLevelType w:val="hybridMultilevel"/>
    <w:tmpl w:val="0E58A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9C327E"/>
    <w:multiLevelType w:val="hybridMultilevel"/>
    <w:tmpl w:val="5F0838B4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30F47DC"/>
    <w:multiLevelType w:val="hybridMultilevel"/>
    <w:tmpl w:val="5E66F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6646B3"/>
    <w:multiLevelType w:val="hybridMultilevel"/>
    <w:tmpl w:val="4C920A54"/>
    <w:lvl w:ilvl="0" w:tplc="549A1CA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BF40F55"/>
    <w:multiLevelType w:val="hybridMultilevel"/>
    <w:tmpl w:val="CC2EAE16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54A04F84"/>
    <w:multiLevelType w:val="hybridMultilevel"/>
    <w:tmpl w:val="F460B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C5A27C2"/>
    <w:multiLevelType w:val="hybridMultilevel"/>
    <w:tmpl w:val="208E45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C10FF9"/>
    <w:multiLevelType w:val="hybridMultilevel"/>
    <w:tmpl w:val="98880CDC"/>
    <w:lvl w:ilvl="0" w:tplc="C07A8C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5DE31BE"/>
    <w:multiLevelType w:val="hybridMultilevel"/>
    <w:tmpl w:val="E5E63B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66425066"/>
    <w:multiLevelType w:val="hybridMultilevel"/>
    <w:tmpl w:val="2D5EEF3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6E505A"/>
    <w:multiLevelType w:val="hybridMultilevel"/>
    <w:tmpl w:val="9DB250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3572228"/>
    <w:multiLevelType w:val="hybridMultilevel"/>
    <w:tmpl w:val="94445FB0"/>
    <w:lvl w:ilvl="0" w:tplc="826CD752">
      <w:start w:val="1"/>
      <w:numFmt w:val="decimal"/>
      <w:lvlText w:val="%1."/>
      <w:lvlJc w:val="left"/>
      <w:pPr>
        <w:ind w:left="7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7">
    <w:nsid w:val="73A96419"/>
    <w:multiLevelType w:val="hybridMultilevel"/>
    <w:tmpl w:val="D4D21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AE2D90"/>
    <w:multiLevelType w:val="hybridMultilevel"/>
    <w:tmpl w:val="63A65F5E"/>
    <w:lvl w:ilvl="0" w:tplc="3B0475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A9F0375"/>
    <w:multiLevelType w:val="hybridMultilevel"/>
    <w:tmpl w:val="9C54C482"/>
    <w:lvl w:ilvl="0" w:tplc="A330FE9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E7B1264"/>
    <w:multiLevelType w:val="hybridMultilevel"/>
    <w:tmpl w:val="91A03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786393"/>
    <w:multiLevelType w:val="hybridMultilevel"/>
    <w:tmpl w:val="2C983FC8"/>
    <w:lvl w:ilvl="0" w:tplc="35B02D7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0"/>
  </w:num>
  <w:num w:numId="2">
    <w:abstractNumId w:val="25"/>
  </w:num>
  <w:num w:numId="3">
    <w:abstractNumId w:val="23"/>
  </w:num>
  <w:num w:numId="4">
    <w:abstractNumId w:val="12"/>
  </w:num>
  <w:num w:numId="5">
    <w:abstractNumId w:val="28"/>
  </w:num>
  <w:num w:numId="6">
    <w:abstractNumId w:val="20"/>
  </w:num>
  <w:num w:numId="7">
    <w:abstractNumId w:val="3"/>
  </w:num>
  <w:num w:numId="8">
    <w:abstractNumId w:val="0"/>
  </w:num>
  <w:num w:numId="9">
    <w:abstractNumId w:val="31"/>
  </w:num>
  <w:num w:numId="10">
    <w:abstractNumId w:val="30"/>
  </w:num>
  <w:num w:numId="11">
    <w:abstractNumId w:val="29"/>
  </w:num>
  <w:num w:numId="12">
    <w:abstractNumId w:val="11"/>
  </w:num>
  <w:num w:numId="13">
    <w:abstractNumId w:val="7"/>
  </w:num>
  <w:num w:numId="14">
    <w:abstractNumId w:val="1"/>
  </w:num>
  <w:num w:numId="15">
    <w:abstractNumId w:val="13"/>
  </w:num>
  <w:num w:numId="16">
    <w:abstractNumId w:val="19"/>
  </w:num>
  <w:num w:numId="17">
    <w:abstractNumId w:val="27"/>
  </w:num>
  <w:num w:numId="18">
    <w:abstractNumId w:val="24"/>
  </w:num>
  <w:num w:numId="19">
    <w:abstractNumId w:val="26"/>
  </w:num>
  <w:num w:numId="20">
    <w:abstractNumId w:val="21"/>
  </w:num>
  <w:num w:numId="21">
    <w:abstractNumId w:val="17"/>
  </w:num>
  <w:num w:numId="22">
    <w:abstractNumId w:val="5"/>
  </w:num>
  <w:num w:numId="23">
    <w:abstractNumId w:val="8"/>
  </w:num>
  <w:num w:numId="24">
    <w:abstractNumId w:val="2"/>
  </w:num>
  <w:num w:numId="25">
    <w:abstractNumId w:val="9"/>
  </w:num>
  <w:num w:numId="26">
    <w:abstractNumId w:val="6"/>
  </w:num>
  <w:num w:numId="27">
    <w:abstractNumId w:val="15"/>
  </w:num>
  <w:num w:numId="28">
    <w:abstractNumId w:val="16"/>
  </w:num>
  <w:num w:numId="29">
    <w:abstractNumId w:val="18"/>
  </w:num>
  <w:num w:numId="30">
    <w:abstractNumId w:val="22"/>
  </w:num>
  <w:num w:numId="31">
    <w:abstractNumId w:val="14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141"/>
  <w:characterSpacingControl w:val="doNotCompress"/>
  <w:compat>
    <w:useFELayout/>
  </w:compat>
  <w:rsids>
    <w:rsidRoot w:val="00C872DE"/>
    <w:rsid w:val="00013E54"/>
    <w:rsid w:val="000F2157"/>
    <w:rsid w:val="00172536"/>
    <w:rsid w:val="00192133"/>
    <w:rsid w:val="0020429C"/>
    <w:rsid w:val="002B16D6"/>
    <w:rsid w:val="002C0C54"/>
    <w:rsid w:val="002D3CA1"/>
    <w:rsid w:val="002F42EF"/>
    <w:rsid w:val="00354F81"/>
    <w:rsid w:val="00427B2A"/>
    <w:rsid w:val="00495A27"/>
    <w:rsid w:val="004C2853"/>
    <w:rsid w:val="004D14F5"/>
    <w:rsid w:val="00512F56"/>
    <w:rsid w:val="005246C3"/>
    <w:rsid w:val="005970EF"/>
    <w:rsid w:val="005F2B68"/>
    <w:rsid w:val="005F513A"/>
    <w:rsid w:val="006368FF"/>
    <w:rsid w:val="006968C1"/>
    <w:rsid w:val="006A5C6E"/>
    <w:rsid w:val="006A7A1D"/>
    <w:rsid w:val="006F3F87"/>
    <w:rsid w:val="00727CDE"/>
    <w:rsid w:val="00782DD7"/>
    <w:rsid w:val="007B1798"/>
    <w:rsid w:val="007B5C9E"/>
    <w:rsid w:val="007E1B47"/>
    <w:rsid w:val="008322C6"/>
    <w:rsid w:val="00890E9B"/>
    <w:rsid w:val="008A1DE3"/>
    <w:rsid w:val="009238C2"/>
    <w:rsid w:val="00944361"/>
    <w:rsid w:val="009936AC"/>
    <w:rsid w:val="00A43DC4"/>
    <w:rsid w:val="00A6695C"/>
    <w:rsid w:val="00A93158"/>
    <w:rsid w:val="00AF5051"/>
    <w:rsid w:val="00B10C52"/>
    <w:rsid w:val="00C30827"/>
    <w:rsid w:val="00C62347"/>
    <w:rsid w:val="00C872DE"/>
    <w:rsid w:val="00CB66C3"/>
    <w:rsid w:val="00D24085"/>
    <w:rsid w:val="00D35E57"/>
    <w:rsid w:val="00D45984"/>
    <w:rsid w:val="00D94575"/>
    <w:rsid w:val="00DB1DCF"/>
    <w:rsid w:val="00DF1033"/>
    <w:rsid w:val="00DF324B"/>
    <w:rsid w:val="00E40D5B"/>
    <w:rsid w:val="00E640DD"/>
    <w:rsid w:val="00E7602A"/>
    <w:rsid w:val="00EA076E"/>
    <w:rsid w:val="00EB0E60"/>
    <w:rsid w:val="00ED6477"/>
    <w:rsid w:val="00EE4F83"/>
    <w:rsid w:val="00EF089D"/>
    <w:rsid w:val="00FA36BA"/>
    <w:rsid w:val="00FB7686"/>
    <w:rsid w:val="00FC4BC3"/>
    <w:rsid w:val="00FF7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e-B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C9E"/>
  </w:style>
  <w:style w:type="paragraph" w:styleId="1">
    <w:name w:val="heading 1"/>
    <w:basedOn w:val="a"/>
    <w:next w:val="a"/>
    <w:link w:val="10"/>
    <w:qFormat/>
    <w:rsid w:val="002D3CA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qFormat/>
    <w:rsid w:val="00ED647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C872D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3">
    <w:name w:val="endnote text"/>
    <w:basedOn w:val="a"/>
    <w:link w:val="a4"/>
    <w:semiHidden/>
    <w:unhideWhenUsed/>
    <w:rsid w:val="00354F8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n-US" w:bidi="en-US"/>
    </w:rPr>
  </w:style>
  <w:style w:type="character" w:customStyle="1" w:styleId="a4">
    <w:name w:val="Текст концевой сноски Знак"/>
    <w:basedOn w:val="a0"/>
    <w:link w:val="a3"/>
    <w:semiHidden/>
    <w:rsid w:val="00354F81"/>
    <w:rPr>
      <w:rFonts w:ascii="Calibri" w:eastAsia="Calibri" w:hAnsi="Calibri" w:cs="Times New Roman"/>
      <w:sz w:val="20"/>
      <w:szCs w:val="20"/>
      <w:lang w:val="en-US" w:eastAsia="en-US" w:bidi="en-US"/>
    </w:rPr>
  </w:style>
  <w:style w:type="character" w:customStyle="1" w:styleId="apple-style-span">
    <w:name w:val="apple-style-span"/>
    <w:basedOn w:val="a0"/>
    <w:rsid w:val="006A5C6E"/>
  </w:style>
  <w:style w:type="paragraph" w:styleId="a5">
    <w:name w:val="List Paragraph"/>
    <w:basedOn w:val="a"/>
    <w:qFormat/>
    <w:rsid w:val="00013E54"/>
    <w:pPr>
      <w:ind w:left="72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6">
    <w:name w:val="Normal (Web)"/>
    <w:basedOn w:val="a"/>
    <w:unhideWhenUsed/>
    <w:rsid w:val="00013E54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7">
    <w:name w:val="Hyperlink"/>
    <w:rsid w:val="00013E54"/>
    <w:rPr>
      <w:color w:val="0000FF"/>
      <w:u w:val="single"/>
    </w:rPr>
  </w:style>
  <w:style w:type="character" w:styleId="a8">
    <w:name w:val="Emphasis"/>
    <w:qFormat/>
    <w:rsid w:val="00013E54"/>
    <w:rPr>
      <w:i/>
      <w:iCs/>
    </w:rPr>
  </w:style>
  <w:style w:type="paragraph" w:customStyle="1" w:styleId="center">
    <w:name w:val="center"/>
    <w:basedOn w:val="a"/>
    <w:rsid w:val="00013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ED6477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a9">
    <w:name w:val="Body Text"/>
    <w:basedOn w:val="a"/>
    <w:link w:val="aa"/>
    <w:rsid w:val="00ED64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Основной текст Знак"/>
    <w:basedOn w:val="a0"/>
    <w:link w:val="a9"/>
    <w:rsid w:val="00ED64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R2">
    <w:name w:val="FR2"/>
    <w:rsid w:val="00ED6477"/>
    <w:pPr>
      <w:widowControl w:val="0"/>
      <w:spacing w:before="20" w:after="0" w:line="240" w:lineRule="auto"/>
      <w:jc w:val="both"/>
    </w:pPr>
    <w:rPr>
      <w:rFonts w:ascii="Times New Roman" w:eastAsia="Times New Roman" w:hAnsi="Times New Roman" w:cs="Times New Roman"/>
      <w:snapToGrid w:val="0"/>
      <w:sz w:val="12"/>
      <w:szCs w:val="20"/>
      <w:lang w:val="ru-RU" w:eastAsia="ru-RU"/>
    </w:rPr>
  </w:style>
  <w:style w:type="paragraph" w:styleId="HTML">
    <w:name w:val="HTML Preformatted"/>
    <w:basedOn w:val="a"/>
    <w:link w:val="HTML0"/>
    <w:rsid w:val="00EF08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EF089D"/>
    <w:rPr>
      <w:rFonts w:ascii="Courier New" w:eastAsia="Calibri" w:hAnsi="Courier New" w:cs="Courier New"/>
      <w:sz w:val="20"/>
      <w:szCs w:val="20"/>
      <w:lang w:val="ru-RU" w:eastAsia="ru-RU"/>
    </w:rPr>
  </w:style>
  <w:style w:type="paragraph" w:styleId="ab">
    <w:name w:val="No Spacing"/>
    <w:qFormat/>
    <w:rsid w:val="0020429C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character" w:styleId="ac">
    <w:name w:val="footnote reference"/>
    <w:semiHidden/>
    <w:rsid w:val="0020429C"/>
    <w:rPr>
      <w:vertAlign w:val="superscript"/>
    </w:rPr>
  </w:style>
  <w:style w:type="character" w:customStyle="1" w:styleId="hps">
    <w:name w:val="hps"/>
    <w:rsid w:val="009238C2"/>
    <w:rPr>
      <w:rFonts w:cs="Times New Roman"/>
    </w:rPr>
  </w:style>
  <w:style w:type="paragraph" w:customStyle="1" w:styleId="21">
    <w:name w:val="Абзац списка2"/>
    <w:basedOn w:val="a"/>
    <w:rsid w:val="009238C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238C2"/>
  </w:style>
  <w:style w:type="paragraph" w:styleId="22">
    <w:name w:val="Body Text 2"/>
    <w:basedOn w:val="a"/>
    <w:link w:val="23"/>
    <w:uiPriority w:val="99"/>
    <w:semiHidden/>
    <w:unhideWhenUsed/>
    <w:rsid w:val="000F215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0F2157"/>
  </w:style>
  <w:style w:type="paragraph" w:styleId="ad">
    <w:name w:val="Body Text Indent"/>
    <w:basedOn w:val="a"/>
    <w:link w:val="ae"/>
    <w:uiPriority w:val="99"/>
    <w:semiHidden/>
    <w:unhideWhenUsed/>
    <w:rsid w:val="000F215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F2157"/>
  </w:style>
  <w:style w:type="paragraph" w:customStyle="1" w:styleId="Default">
    <w:name w:val="Default"/>
    <w:rsid w:val="002B16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reference-accessdate">
    <w:name w:val="reference-accessdate"/>
    <w:rsid w:val="002B16D6"/>
    <w:rPr>
      <w:rFonts w:cs="Times New Roman"/>
    </w:rPr>
  </w:style>
  <w:style w:type="character" w:customStyle="1" w:styleId="reference-text">
    <w:name w:val="reference-text"/>
    <w:rsid w:val="002B16D6"/>
    <w:rPr>
      <w:rFonts w:cs="Times New Roman"/>
    </w:rPr>
  </w:style>
  <w:style w:type="character" w:customStyle="1" w:styleId="citation">
    <w:name w:val="citation"/>
    <w:rsid w:val="002B16D6"/>
    <w:rPr>
      <w:rFonts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7E1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E1B47"/>
    <w:rPr>
      <w:rFonts w:ascii="Tahoma" w:hAnsi="Tahoma" w:cs="Tahoma"/>
      <w:sz w:val="16"/>
      <w:szCs w:val="16"/>
    </w:rPr>
  </w:style>
  <w:style w:type="paragraph" w:customStyle="1" w:styleId="CharCharChar">
    <w:name w:val="Char Char Char Знак Знак Знак Знак Знак Знак Знак Знак Знак Знак Знак Знак Знак Знак Знак Знак Знак Знак Знак"/>
    <w:basedOn w:val="a"/>
    <w:next w:val="a"/>
    <w:rsid w:val="005F2B68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paragraph" w:styleId="24">
    <w:name w:val="Body Text Indent 2"/>
    <w:basedOn w:val="a"/>
    <w:link w:val="25"/>
    <w:rsid w:val="005F2B6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5">
    <w:name w:val="Основной текст с отступом 2 Знак"/>
    <w:basedOn w:val="a0"/>
    <w:link w:val="24"/>
    <w:rsid w:val="005F2B6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rsid w:val="005F2B6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rsid w:val="005F2B68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12">
    <w:name w:val="Обычный1"/>
    <w:rsid w:val="005F2B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table" w:styleId="af1">
    <w:name w:val="Table Grid"/>
    <w:basedOn w:val="a1"/>
    <w:rsid w:val="005F2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D3CA1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customStyle="1" w:styleId="af2">
    <w:name w:val="Знак"/>
    <w:basedOn w:val="a"/>
    <w:next w:val="a"/>
    <w:rsid w:val="006A7A1D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paragraph" w:styleId="af3">
    <w:name w:val="footnote text"/>
    <w:basedOn w:val="a"/>
    <w:link w:val="af4"/>
    <w:unhideWhenUsed/>
    <w:rsid w:val="006A7A1D"/>
    <w:rPr>
      <w:rFonts w:ascii="Calibri" w:eastAsia="Times New Roman" w:hAnsi="Calibri" w:cs="Times New Roman"/>
      <w:sz w:val="20"/>
      <w:szCs w:val="20"/>
      <w:lang w:val="ru-RU" w:eastAsia="ru-RU"/>
    </w:rPr>
  </w:style>
  <w:style w:type="character" w:customStyle="1" w:styleId="af4">
    <w:name w:val="Текст сноски Знак"/>
    <w:basedOn w:val="a0"/>
    <w:link w:val="af3"/>
    <w:rsid w:val="006A7A1D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customStyle="1" w:styleId="af5">
    <w:name w:val="Знак"/>
    <w:basedOn w:val="a"/>
    <w:next w:val="a"/>
    <w:rsid w:val="00FA36BA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paragraph" w:customStyle="1" w:styleId="storycopy">
    <w:name w:val="storycopy"/>
    <w:basedOn w:val="a"/>
    <w:rsid w:val="00FA3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6">
    <w:name w:val="Знак"/>
    <w:basedOn w:val="a"/>
    <w:next w:val="a"/>
    <w:rsid w:val="00D45984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character" w:styleId="af7">
    <w:name w:val="Strong"/>
    <w:basedOn w:val="a0"/>
    <w:qFormat/>
    <w:rsid w:val="00D45984"/>
    <w:rPr>
      <w:b/>
      <w:bCs/>
    </w:rPr>
  </w:style>
  <w:style w:type="character" w:customStyle="1" w:styleId="longtext">
    <w:name w:val="long_text"/>
    <w:basedOn w:val="a0"/>
    <w:rsid w:val="00D45984"/>
  </w:style>
  <w:style w:type="paragraph" w:customStyle="1" w:styleId="af8">
    <w:name w:val="Знак"/>
    <w:basedOn w:val="a"/>
    <w:next w:val="a"/>
    <w:rsid w:val="00E40D5B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paragraph" w:customStyle="1" w:styleId="af9">
    <w:name w:val="Знак"/>
    <w:basedOn w:val="a"/>
    <w:next w:val="a"/>
    <w:rsid w:val="00782DD7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paragraph" w:customStyle="1" w:styleId="afa">
    <w:name w:val="Знак"/>
    <w:basedOn w:val="a"/>
    <w:next w:val="a"/>
    <w:rsid w:val="00C62347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paragraph" w:customStyle="1" w:styleId="afb">
    <w:name w:val="Знак"/>
    <w:basedOn w:val="a"/>
    <w:next w:val="a"/>
    <w:rsid w:val="00DF1033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paragraph" w:customStyle="1" w:styleId="31">
    <w:name w:val="Абзац списка3"/>
    <w:basedOn w:val="a"/>
    <w:rsid w:val="00DF1033"/>
    <w:pPr>
      <w:ind w:left="720"/>
    </w:pPr>
    <w:rPr>
      <w:rFonts w:ascii="Calibri" w:eastAsia="Times New Roman" w:hAnsi="Calibri" w:cs="Calibri"/>
      <w:lang w:val="ru-RU" w:eastAsia="en-US"/>
    </w:rPr>
  </w:style>
  <w:style w:type="paragraph" w:customStyle="1" w:styleId="afc">
    <w:name w:val="Знак"/>
    <w:basedOn w:val="a"/>
    <w:next w:val="a"/>
    <w:rsid w:val="00E640DD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paragraph" w:customStyle="1" w:styleId="afd">
    <w:name w:val="Знак"/>
    <w:basedOn w:val="a"/>
    <w:next w:val="a"/>
    <w:rsid w:val="00EA076E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paragraph" w:customStyle="1" w:styleId="4">
    <w:name w:val="Абзац списка4"/>
    <w:basedOn w:val="a"/>
    <w:rsid w:val="00EA076E"/>
    <w:pPr>
      <w:ind w:left="720"/>
    </w:pPr>
    <w:rPr>
      <w:rFonts w:ascii="Calibri" w:eastAsia="Times New Roman" w:hAnsi="Calibri" w:cs="Calibri"/>
      <w:lang w:val="ru-RU" w:eastAsia="en-US"/>
    </w:rPr>
  </w:style>
  <w:style w:type="paragraph" w:customStyle="1" w:styleId="26">
    <w:name w:val="Обычный2"/>
    <w:rsid w:val="00EA076E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customStyle="1" w:styleId="afe">
    <w:name w:val="Знак"/>
    <w:basedOn w:val="a"/>
    <w:next w:val="a"/>
    <w:rsid w:val="00FB7686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paragraph" w:customStyle="1" w:styleId="FR3">
    <w:name w:val="FR3"/>
    <w:rsid w:val="004C28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1225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31</cp:revision>
  <dcterms:created xsi:type="dcterms:W3CDTF">2012-11-02T10:03:00Z</dcterms:created>
  <dcterms:modified xsi:type="dcterms:W3CDTF">2012-11-02T12:17:00Z</dcterms:modified>
</cp:coreProperties>
</file>