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0154F0" w:rsidRDefault="000B312C" w:rsidP="000154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972B0" w:rsidRPr="004B55C1" w:rsidRDefault="005972B0" w:rsidP="005972B0">
      <w:pPr>
        <w:shd w:val="clear" w:color="auto" w:fill="FFFFFF"/>
        <w:tabs>
          <w:tab w:val="left" w:pos="5760"/>
        </w:tabs>
        <w:spacing w:line="360" w:lineRule="auto"/>
        <w:ind w:right="715" w:firstLine="709"/>
        <w:jc w:val="center"/>
        <w:rPr>
          <w:b/>
          <w:i/>
          <w:iCs/>
          <w:color w:val="000000"/>
          <w:sz w:val="28"/>
          <w:szCs w:val="28"/>
        </w:rPr>
      </w:pPr>
      <w:r w:rsidRPr="004B55C1">
        <w:rPr>
          <w:b/>
          <w:i/>
          <w:i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i/>
          <w:iCs/>
          <w:color w:val="000000"/>
          <w:sz w:val="28"/>
          <w:szCs w:val="28"/>
        </w:rPr>
        <w:t xml:space="preserve">      Федоренко Д.В.</w:t>
      </w:r>
    </w:p>
    <w:p w:rsidR="005972B0" w:rsidRPr="00A07FD9" w:rsidRDefault="005972B0" w:rsidP="005972B0">
      <w:pPr>
        <w:shd w:val="clear" w:color="auto" w:fill="FFFFFF"/>
        <w:tabs>
          <w:tab w:val="left" w:pos="5760"/>
          <w:tab w:val="left" w:pos="8100"/>
          <w:tab w:val="left" w:pos="8460"/>
        </w:tabs>
        <w:spacing w:line="360" w:lineRule="auto"/>
        <w:ind w:right="44" w:firstLine="709"/>
        <w:jc w:val="center"/>
        <w:rPr>
          <w:b/>
          <w:iCs/>
          <w:color w:val="000000"/>
          <w:sz w:val="28"/>
          <w:szCs w:val="28"/>
        </w:rPr>
      </w:pPr>
      <w:r w:rsidRPr="00A07FD9">
        <w:rPr>
          <w:b/>
          <w:iCs/>
          <w:color w:val="000000"/>
          <w:sz w:val="28"/>
          <w:szCs w:val="28"/>
        </w:rPr>
        <w:t>Развитие познавательных интересов учащихся в контексте новой парадигмы языкового образования.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Современная социокультурная ситуация, в условиях которой происходит переосмысление нравственных идеалов, ориентаций учащихся, требует поиска новых подходов к организации учебной работы. </w:t>
      </w:r>
      <w:r>
        <w:rPr>
          <w:sz w:val="28"/>
          <w:szCs w:val="28"/>
        </w:rPr>
        <w:t xml:space="preserve">Однако в реальной практике достижение достаточного уровня владения иностранным языком оказывается проблематичным, поскольку преподавателю приходится сталкиваться с недостатком активной устной практики, отсутствием необходимой индивидуализации обучения, недостаточной мотивацией школьников. 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Цель исследования – определить и обосновать методико-педагогические условия развития познавательных интересов учащихся в условиях деятельности музеев; основная задача – разработать методическое обеспечение по развитию познавательных интересов. </w:t>
      </w:r>
      <w:r>
        <w:rPr>
          <w:sz w:val="28"/>
          <w:szCs w:val="28"/>
        </w:rPr>
        <w:t xml:space="preserve">Для повышения мотивации и личного интереса учеников, раскрытия их творческого и исследовательского потенциала, реализации коммуникативного подхода может быть использован </w:t>
      </w:r>
      <w:r w:rsidRPr="00F61A41">
        <w:rPr>
          <w:i/>
          <w:sz w:val="28"/>
          <w:szCs w:val="28"/>
        </w:rPr>
        <w:t>метод проектов</w:t>
      </w:r>
      <w:r>
        <w:rPr>
          <w:sz w:val="28"/>
          <w:szCs w:val="28"/>
        </w:rPr>
        <w:t>.</w:t>
      </w:r>
    </w:p>
    <w:p w:rsidR="005972B0" w:rsidRPr="003D33B1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iCs/>
          <w:color w:val="000000"/>
          <w:sz w:val="28"/>
          <w:szCs w:val="28"/>
        </w:rPr>
      </w:pPr>
      <w:r w:rsidRPr="00F61A41">
        <w:rPr>
          <w:bCs/>
          <w:i/>
          <w:iCs/>
          <w:color w:val="000000"/>
          <w:spacing w:val="-4"/>
          <w:sz w:val="28"/>
          <w:szCs w:val="28"/>
        </w:rPr>
        <w:t>Цель проектного обучения</w:t>
      </w:r>
      <w:r w:rsidRPr="009146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9146DF">
        <w:rPr>
          <w:color w:val="000000"/>
          <w:spacing w:val="-4"/>
          <w:sz w:val="28"/>
          <w:szCs w:val="28"/>
        </w:rPr>
        <w:t xml:space="preserve">состоит в том, чтобы создать условия, </w:t>
      </w:r>
      <w:r w:rsidRPr="009146DF">
        <w:rPr>
          <w:color w:val="000000"/>
          <w:spacing w:val="3"/>
          <w:sz w:val="28"/>
          <w:szCs w:val="28"/>
        </w:rPr>
        <w:t>при которых учащиеся</w:t>
      </w:r>
      <w:r>
        <w:rPr>
          <w:color w:val="000000"/>
          <w:spacing w:val="3"/>
          <w:sz w:val="28"/>
          <w:szCs w:val="28"/>
        </w:rPr>
        <w:t xml:space="preserve"> </w:t>
      </w:r>
      <w:r w:rsidRPr="009146DF">
        <w:rPr>
          <w:color w:val="000000"/>
          <w:spacing w:val="2"/>
          <w:sz w:val="28"/>
          <w:szCs w:val="28"/>
        </w:rPr>
        <w:t>самостоятельно и охотно приобретают недостающие знания из разных источников</w:t>
      </w:r>
      <w:r>
        <w:rPr>
          <w:color w:val="000000"/>
          <w:spacing w:val="2"/>
          <w:sz w:val="28"/>
          <w:szCs w:val="28"/>
        </w:rPr>
        <w:t xml:space="preserve"> и </w:t>
      </w:r>
      <w:r w:rsidRPr="009146DF">
        <w:rPr>
          <w:color w:val="000000"/>
          <w:sz w:val="28"/>
          <w:szCs w:val="28"/>
        </w:rPr>
        <w:t>развивают у себя исследовательские умения</w:t>
      </w:r>
      <w:r>
        <w:rPr>
          <w:color w:val="000000"/>
          <w:sz w:val="28"/>
          <w:szCs w:val="28"/>
        </w:rPr>
        <w:t>.</w:t>
      </w:r>
    </w:p>
    <w:p w:rsidR="005972B0" w:rsidRPr="003F2D05" w:rsidRDefault="005972B0" w:rsidP="005972B0">
      <w:pPr>
        <w:shd w:val="clear" w:color="auto" w:fill="FFFFFF"/>
        <w:tabs>
          <w:tab w:val="left" w:pos="5760"/>
          <w:tab w:val="left" w:pos="8100"/>
          <w:tab w:val="left" w:pos="8460"/>
        </w:tabs>
        <w:spacing w:line="360" w:lineRule="auto"/>
        <w:ind w:right="44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Как правило, работа над проектом включает в себя следующие этапы: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rPr>
          <w:color w:val="000000"/>
          <w:sz w:val="28"/>
          <w:szCs w:val="28"/>
        </w:rPr>
      </w:pPr>
      <w:r w:rsidRPr="0003195D">
        <w:rPr>
          <w:color w:val="000000"/>
          <w:spacing w:val="13"/>
          <w:sz w:val="28"/>
          <w:szCs w:val="28"/>
        </w:rPr>
        <w:lastRenderedPageBreak/>
        <w:t xml:space="preserve">1)выбор тем </w:t>
      </w:r>
      <w:r w:rsidRPr="0003195D">
        <w:rPr>
          <w:color w:val="000000"/>
          <w:spacing w:val="-3"/>
          <w:sz w:val="28"/>
          <w:szCs w:val="28"/>
        </w:rPr>
        <w:t>проектов</w:t>
      </w:r>
      <w:r w:rsidRPr="0003195D">
        <w:rPr>
          <w:color w:val="000000"/>
          <w:sz w:val="28"/>
          <w:szCs w:val="28"/>
        </w:rPr>
        <w:t>;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rPr>
          <w:color w:val="000000"/>
          <w:spacing w:val="-4"/>
          <w:sz w:val="28"/>
          <w:szCs w:val="28"/>
        </w:rPr>
      </w:pPr>
      <w:r w:rsidRPr="0003195D">
        <w:rPr>
          <w:color w:val="000000"/>
          <w:sz w:val="28"/>
          <w:szCs w:val="28"/>
        </w:rPr>
        <w:t xml:space="preserve">2) формирование </w:t>
      </w:r>
      <w:r w:rsidRPr="0003195D">
        <w:rPr>
          <w:color w:val="000000"/>
          <w:spacing w:val="-4"/>
          <w:sz w:val="28"/>
          <w:szCs w:val="28"/>
        </w:rPr>
        <w:t>творческих групп</w:t>
      </w:r>
      <w:r>
        <w:rPr>
          <w:color w:val="000000"/>
          <w:spacing w:val="-4"/>
          <w:sz w:val="28"/>
          <w:szCs w:val="28"/>
        </w:rPr>
        <w:t>;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rPr>
          <w:color w:val="000000"/>
          <w:spacing w:val="-5"/>
          <w:sz w:val="28"/>
          <w:szCs w:val="28"/>
        </w:rPr>
      </w:pPr>
      <w:r w:rsidRPr="0003195D">
        <w:rPr>
          <w:color w:val="000000"/>
          <w:sz w:val="28"/>
          <w:szCs w:val="28"/>
        </w:rPr>
        <w:t xml:space="preserve">3) подготовка </w:t>
      </w:r>
      <w:r w:rsidRPr="0003195D">
        <w:rPr>
          <w:color w:val="000000"/>
          <w:spacing w:val="-6"/>
          <w:sz w:val="28"/>
          <w:szCs w:val="28"/>
        </w:rPr>
        <w:t xml:space="preserve">материалов к </w:t>
      </w:r>
      <w:r w:rsidRPr="0003195D">
        <w:rPr>
          <w:color w:val="000000"/>
          <w:spacing w:val="-9"/>
          <w:sz w:val="28"/>
          <w:szCs w:val="28"/>
        </w:rPr>
        <w:t xml:space="preserve">исследовательской </w:t>
      </w:r>
      <w:r w:rsidRPr="0003195D">
        <w:rPr>
          <w:color w:val="000000"/>
          <w:spacing w:val="-5"/>
          <w:sz w:val="28"/>
          <w:szCs w:val="28"/>
        </w:rPr>
        <w:t>работе</w:t>
      </w:r>
      <w:r>
        <w:rPr>
          <w:color w:val="000000"/>
          <w:spacing w:val="-5"/>
          <w:sz w:val="28"/>
          <w:szCs w:val="28"/>
        </w:rPr>
        <w:t>;</w:t>
      </w:r>
    </w:p>
    <w:p w:rsidR="005972B0" w:rsidRPr="003F2D05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4) оформление результатов;</w:t>
      </w:r>
    </w:p>
    <w:p w:rsidR="005972B0" w:rsidRPr="0003195D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rPr>
          <w:color w:val="000000"/>
          <w:sz w:val="28"/>
          <w:szCs w:val="28"/>
        </w:rPr>
      </w:pPr>
      <w:r w:rsidRPr="0003195D">
        <w:rPr>
          <w:color w:val="000000"/>
          <w:sz w:val="28"/>
          <w:szCs w:val="28"/>
        </w:rPr>
        <w:t>5) презентация.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первые четыре этапа, как правило, остаются неизменными, то презентация может проходить в различных формах. Как итог создания проектов я предлагаю разработанное мною музейно-педагогическое  занятие, которое сегодня проводится на базе филиала Национального художественного музея «Усадьба Ваньковичей. Культура Беларуси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века». Участникам такого занятия предоставляется уникальная возможность в интерактивной форме познакомиться не только с белорусской культурой </w:t>
      </w:r>
      <w:r>
        <w:rPr>
          <w:color w:val="000000"/>
          <w:sz w:val="28"/>
          <w:szCs w:val="28"/>
          <w:lang w:val="en-US"/>
        </w:rPr>
        <w:t>XIX</w:t>
      </w:r>
      <w:r w:rsidRPr="00B0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века, но и с французской, так как этот период отмечен их особенно тесным взаимодействием. Это развивает способность учеников рассматривать себя не только как представителей национальной культуры, но и субъектов диалога культур, осознающих свою роль, значимость в глобальных общечеловеческих процессах.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 на белорусском и французском языках. Музейный педагог в роли хозяйки усадебного дома, пан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М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хал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ны, приглашает своих гостей присоединиться к ее литературной гостиной. Учащимся предлагается совместное чтение французской романтической поэзии, живая скрипичная музыка, а также обсуждение нескольких работ белорусского художника-романтика Валентия Ваньковича. Музейный педагог выступает в качестве «дирижера», который умело направляет работу школьников. Какие же темы предлагаются учащимся для создания </w:t>
      </w:r>
      <w:r>
        <w:rPr>
          <w:color w:val="000000"/>
          <w:sz w:val="28"/>
          <w:szCs w:val="28"/>
        </w:rPr>
        <w:lastRenderedPageBreak/>
        <w:t xml:space="preserve">проектов: «Женский костюм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века»; «Французская и белорусская романтическая поэзия и ее представители»; «Кухня дворянской усадьбы начала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века»; «Французские заимствования в белорусском языке». </w:t>
      </w:r>
      <w:r w:rsidRPr="00A07FD9">
        <w:rPr>
          <w:i/>
          <w:color w:val="000000"/>
          <w:sz w:val="28"/>
          <w:szCs w:val="28"/>
        </w:rPr>
        <w:t>Игровой компонент</w:t>
      </w:r>
      <w:r w:rsidRPr="005D2982">
        <w:rPr>
          <w:color w:val="000000"/>
          <w:sz w:val="28"/>
          <w:szCs w:val="28"/>
        </w:rPr>
        <w:t xml:space="preserve"> помо</w:t>
      </w:r>
      <w:r>
        <w:rPr>
          <w:color w:val="000000"/>
          <w:sz w:val="28"/>
          <w:szCs w:val="28"/>
        </w:rPr>
        <w:t xml:space="preserve">гает усилить мотивацию, так как </w:t>
      </w:r>
      <w:r w:rsidRPr="005D2982">
        <w:rPr>
          <w:color w:val="000000"/>
          <w:sz w:val="28"/>
          <w:szCs w:val="28"/>
        </w:rPr>
        <w:t>ассоциативно</w:t>
      </w:r>
      <w:r>
        <w:rPr>
          <w:color w:val="000000"/>
          <w:sz w:val="28"/>
          <w:szCs w:val="28"/>
        </w:rPr>
        <w:t xml:space="preserve"> связан со всем положительным. Проект отличается широким диапазоном охватываемых тем. При этом новая информация преподносится не в качестве описания, а дополняет действие, разворачивающееся в стенах музея.  Таким образом знания немедленно актуализируются, получая новое качество и длительное закрепление в памяти. Работа над проектом не ограничивается музейным занятием. Школьники продолжают исследовательскую деятельность, но уже по собственной инициативе. </w:t>
      </w:r>
    </w:p>
    <w:p w:rsidR="005972B0" w:rsidRPr="00A07FD9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особенностей программы заключается в сложности задачи педагога, поскольку ход реализации проекта предполагает построение живого разговора. Программой не предусмотрено участие актера, тем не менее, существенная часть проекта получает полноценное осуществление только в случае претворения в жизнь приемов театрализации. </w:t>
      </w:r>
      <w:r>
        <w:rPr>
          <w:sz w:val="28"/>
          <w:szCs w:val="28"/>
        </w:rPr>
        <w:t xml:space="preserve">Участникам даже предлагается сменить </w:t>
      </w:r>
      <w:r w:rsidRPr="00A26E15">
        <w:rPr>
          <w:sz w:val="28"/>
          <w:szCs w:val="28"/>
        </w:rPr>
        <w:t>свое</w:t>
      </w:r>
      <w:r>
        <w:rPr>
          <w:sz w:val="28"/>
          <w:szCs w:val="28"/>
        </w:rPr>
        <w:t xml:space="preserve"> имя на имя одного из представителей рода Ваньковичей. На подо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рода занятиях персонажи не просто разыгрывают роли, а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дуют характер их возможного поведения в предполагаемых ситуациях, особенности их речи, этикета.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46DF">
        <w:rPr>
          <w:sz w:val="28"/>
          <w:szCs w:val="28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адаптироваться к меняющимся условиям. </w:t>
      </w: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5972B0" w:rsidRPr="00F61A41" w:rsidRDefault="005972B0" w:rsidP="005972B0">
      <w:pPr>
        <w:tabs>
          <w:tab w:val="left" w:pos="8100"/>
          <w:tab w:val="left" w:pos="8460"/>
        </w:tabs>
        <w:spacing w:line="360" w:lineRule="auto"/>
        <w:ind w:right="4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1A41">
        <w:rPr>
          <w:i/>
          <w:sz w:val="28"/>
          <w:szCs w:val="28"/>
        </w:rPr>
        <w:t>Литература:</w:t>
      </w:r>
    </w:p>
    <w:p w:rsidR="005972B0" w:rsidRDefault="005972B0" w:rsidP="005972B0">
      <w:pPr>
        <w:tabs>
          <w:tab w:val="left" w:pos="360"/>
          <w:tab w:val="left" w:pos="8100"/>
          <w:tab w:val="left" w:pos="8460"/>
        </w:tabs>
        <w:ind w:left="360" w:right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26E15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педагогические и информационные технологии в системе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/ Под ред. Е.С. Полат. – М., «Academia», 2003.</w:t>
      </w:r>
    </w:p>
    <w:p w:rsidR="005972B0" w:rsidRPr="009146DF" w:rsidRDefault="005972B0" w:rsidP="005972B0">
      <w:pPr>
        <w:tabs>
          <w:tab w:val="left" w:pos="8100"/>
          <w:tab w:val="left" w:pos="8460"/>
        </w:tabs>
        <w:spacing w:line="360" w:lineRule="auto"/>
        <w:ind w:right="44" w:firstLine="709"/>
        <w:jc w:val="both"/>
        <w:rPr>
          <w:sz w:val="28"/>
          <w:szCs w:val="28"/>
        </w:rPr>
      </w:pPr>
    </w:p>
    <w:p w:rsidR="005972B0" w:rsidRDefault="005972B0" w:rsidP="005972B0">
      <w:pPr>
        <w:tabs>
          <w:tab w:val="left" w:pos="8100"/>
          <w:tab w:val="left" w:pos="8460"/>
        </w:tabs>
        <w:spacing w:line="360" w:lineRule="auto"/>
        <w:ind w:right="44"/>
        <w:jc w:val="both"/>
      </w:pPr>
      <w:r>
        <w:t xml:space="preserve">         2. Сысоев П.В.: «Концепция языкового поликультурного     образования». – Москва: Изд-во МГУ им. Ломоносова, 2004. – 18 с.</w:t>
      </w:r>
    </w:p>
    <w:p w:rsidR="0091474E" w:rsidRPr="000154F0" w:rsidRDefault="0091474E" w:rsidP="005972B0">
      <w:pPr>
        <w:spacing w:line="360" w:lineRule="auto"/>
        <w:jc w:val="right"/>
        <w:rPr>
          <w:b/>
          <w:szCs w:val="28"/>
          <w:lang w:val="en-US"/>
        </w:rPr>
      </w:pPr>
    </w:p>
    <w:sectPr w:rsidR="0091474E" w:rsidRPr="000154F0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30"/>
  </w:num>
  <w:num w:numId="5">
    <w:abstractNumId w:val="14"/>
  </w:num>
  <w:num w:numId="6">
    <w:abstractNumId w:val="5"/>
  </w:num>
  <w:num w:numId="7">
    <w:abstractNumId w:val="4"/>
  </w:num>
  <w:num w:numId="8">
    <w:abstractNumId w:val="39"/>
  </w:num>
  <w:num w:numId="9">
    <w:abstractNumId w:val="29"/>
  </w:num>
  <w:num w:numId="10">
    <w:abstractNumId w:val="31"/>
  </w:num>
  <w:num w:numId="11">
    <w:abstractNumId w:val="27"/>
  </w:num>
  <w:num w:numId="12">
    <w:abstractNumId w:val="32"/>
  </w:num>
  <w:num w:numId="13">
    <w:abstractNumId w:val="37"/>
  </w:num>
  <w:num w:numId="14">
    <w:abstractNumId w:val="28"/>
  </w:num>
  <w:num w:numId="15">
    <w:abstractNumId w:val="10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0"/>
  </w:num>
  <w:num w:numId="21">
    <w:abstractNumId w:val="12"/>
  </w:num>
  <w:num w:numId="22">
    <w:abstractNumId w:val="35"/>
  </w:num>
  <w:num w:numId="23">
    <w:abstractNumId w:val="34"/>
  </w:num>
  <w:num w:numId="24">
    <w:abstractNumId w:val="6"/>
  </w:num>
  <w:num w:numId="25">
    <w:abstractNumId w:val="9"/>
  </w:num>
  <w:num w:numId="26">
    <w:abstractNumId w:val="13"/>
  </w:num>
  <w:num w:numId="27">
    <w:abstractNumId w:val="33"/>
  </w:num>
  <w:num w:numId="28">
    <w:abstractNumId w:val="19"/>
  </w:num>
  <w:num w:numId="29">
    <w:abstractNumId w:val="18"/>
  </w:num>
  <w:num w:numId="30">
    <w:abstractNumId w:val="1"/>
  </w:num>
  <w:num w:numId="31">
    <w:abstractNumId w:val="20"/>
  </w:num>
  <w:num w:numId="32">
    <w:abstractNumId w:val="11"/>
  </w:num>
  <w:num w:numId="33">
    <w:abstractNumId w:val="26"/>
  </w:num>
  <w:num w:numId="34">
    <w:abstractNumId w:val="2"/>
  </w:num>
  <w:num w:numId="35">
    <w:abstractNumId w:val="22"/>
  </w:num>
  <w:num w:numId="36">
    <w:abstractNumId w:val="38"/>
  </w:num>
  <w:num w:numId="37">
    <w:abstractNumId w:val="7"/>
  </w:num>
  <w:num w:numId="38">
    <w:abstractNumId w:val="16"/>
  </w:num>
  <w:num w:numId="39">
    <w:abstractNumId w:val="21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E6E95"/>
    <w:rsid w:val="0075081E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E1271"/>
    <w:rsid w:val="00D76D6A"/>
    <w:rsid w:val="00DD6EEE"/>
    <w:rsid w:val="00E0291F"/>
    <w:rsid w:val="00E505FA"/>
    <w:rsid w:val="00E61B06"/>
    <w:rsid w:val="00E76AB6"/>
    <w:rsid w:val="00E958B6"/>
    <w:rsid w:val="00EA56F1"/>
    <w:rsid w:val="00F32EE4"/>
    <w:rsid w:val="00F923C3"/>
    <w:rsid w:val="00FA614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 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665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25</cp:revision>
  <dcterms:created xsi:type="dcterms:W3CDTF">2012-11-02T10:17:00Z</dcterms:created>
  <dcterms:modified xsi:type="dcterms:W3CDTF">2012-11-02T11:51:00Z</dcterms:modified>
</cp:coreProperties>
</file>