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2C" w:rsidRPr="000154F0" w:rsidRDefault="000B312C" w:rsidP="000154F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61F61" w:rsidRPr="00C42C75" w:rsidRDefault="00561F61" w:rsidP="00561F61">
      <w:pPr>
        <w:spacing w:line="360" w:lineRule="auto"/>
        <w:jc w:val="right"/>
        <w:rPr>
          <w:b/>
          <w:i/>
          <w:sz w:val="28"/>
          <w:szCs w:val="28"/>
        </w:rPr>
      </w:pPr>
      <w:r w:rsidRPr="00C42C75">
        <w:rPr>
          <w:b/>
          <w:i/>
          <w:sz w:val="28"/>
          <w:szCs w:val="28"/>
        </w:rPr>
        <w:t>Гусарева И.В.</w:t>
      </w:r>
    </w:p>
    <w:p w:rsidR="00561F61" w:rsidRPr="00C42C75" w:rsidRDefault="00561F61" w:rsidP="00561F61">
      <w:pPr>
        <w:spacing w:line="360" w:lineRule="auto"/>
        <w:jc w:val="center"/>
        <w:rPr>
          <w:b/>
          <w:sz w:val="28"/>
          <w:szCs w:val="28"/>
        </w:rPr>
      </w:pPr>
      <w:r w:rsidRPr="00C42C75">
        <w:rPr>
          <w:b/>
          <w:sz w:val="28"/>
          <w:szCs w:val="28"/>
        </w:rPr>
        <w:t>ДИДАКТИЧЕСКИЕ ВОЗМОЖНОСТИ ПРОБЛЕМНОГО ОБУЧЕНИЯ В ИННОВАЦИОННОМ ПРЕПОДАВАНИИ ИНОСТРАННОГО ЯЗЫКА</w:t>
      </w:r>
    </w:p>
    <w:p w:rsidR="00561F61" w:rsidRDefault="00561F61" w:rsidP="00561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Начиная разговор об инновационном преподавании иностранного языка, необходимо обозначить направления, в которых может проводиться инновационная деятельность. К ним относятся:</w:t>
      </w:r>
    </w:p>
    <w:p w:rsidR="00561F61" w:rsidRPr="00FF2171" w:rsidRDefault="00561F61" w:rsidP="00561F61">
      <w:pPr>
        <w:numPr>
          <w:ilvl w:val="0"/>
          <w:numId w:val="33"/>
        </w:numPr>
        <w:spacing w:after="0" w:line="360" w:lineRule="auto"/>
        <w:jc w:val="both"/>
        <w:rPr>
          <w:sz w:val="28"/>
          <w:szCs w:val="28"/>
        </w:rPr>
      </w:pPr>
      <w:r w:rsidRPr="00FF2171">
        <w:rPr>
          <w:sz w:val="28"/>
          <w:szCs w:val="28"/>
        </w:rPr>
        <w:t xml:space="preserve">уточнение содержания изучаемых предметов; </w:t>
      </w:r>
    </w:p>
    <w:p w:rsidR="00561F61" w:rsidRPr="00FF2171" w:rsidRDefault="00561F61" w:rsidP="00561F61">
      <w:pPr>
        <w:numPr>
          <w:ilvl w:val="0"/>
          <w:numId w:val="34"/>
        </w:numPr>
        <w:spacing w:after="0" w:line="360" w:lineRule="auto"/>
        <w:jc w:val="both"/>
        <w:rPr>
          <w:sz w:val="28"/>
          <w:szCs w:val="28"/>
        </w:rPr>
      </w:pPr>
      <w:r w:rsidRPr="00FF2171">
        <w:rPr>
          <w:sz w:val="28"/>
          <w:szCs w:val="28"/>
        </w:rPr>
        <w:t xml:space="preserve">улучшение технической оснащенности; </w:t>
      </w:r>
    </w:p>
    <w:p w:rsidR="00561F61" w:rsidRPr="00FF2171" w:rsidRDefault="00561F61" w:rsidP="00561F61">
      <w:pPr>
        <w:numPr>
          <w:ilvl w:val="0"/>
          <w:numId w:val="35"/>
        </w:numPr>
        <w:spacing w:after="0" w:line="360" w:lineRule="auto"/>
        <w:jc w:val="both"/>
        <w:rPr>
          <w:sz w:val="28"/>
          <w:szCs w:val="28"/>
        </w:rPr>
      </w:pPr>
      <w:r w:rsidRPr="00FF2171">
        <w:rPr>
          <w:sz w:val="28"/>
          <w:szCs w:val="28"/>
        </w:rPr>
        <w:t xml:space="preserve">обеспечение более тесной преемственности в системе “Школа – вуз” с учетом национальных особенностей регионов; </w:t>
      </w:r>
    </w:p>
    <w:p w:rsidR="00561F61" w:rsidRPr="00FF2171" w:rsidRDefault="00561F61" w:rsidP="00561F61">
      <w:pPr>
        <w:numPr>
          <w:ilvl w:val="0"/>
          <w:numId w:val="36"/>
        </w:numPr>
        <w:spacing w:after="0" w:line="360" w:lineRule="auto"/>
        <w:jc w:val="both"/>
        <w:rPr>
          <w:sz w:val="28"/>
          <w:szCs w:val="28"/>
        </w:rPr>
      </w:pPr>
      <w:r w:rsidRPr="00FF2171">
        <w:rPr>
          <w:sz w:val="28"/>
          <w:szCs w:val="28"/>
        </w:rPr>
        <w:t>такое построение курсов, которое обеспечивало бы четк</w:t>
      </w:r>
      <w:r>
        <w:rPr>
          <w:sz w:val="28"/>
          <w:szCs w:val="28"/>
        </w:rPr>
        <w:t>ую</w:t>
      </w:r>
      <w:r w:rsidRPr="00FF2171">
        <w:rPr>
          <w:sz w:val="28"/>
          <w:szCs w:val="28"/>
        </w:rPr>
        <w:t xml:space="preserve"> их </w:t>
      </w:r>
      <w:r>
        <w:rPr>
          <w:sz w:val="28"/>
          <w:szCs w:val="28"/>
        </w:rPr>
        <w:t>структуру</w:t>
      </w:r>
      <w:r w:rsidRPr="00FF2171">
        <w:rPr>
          <w:sz w:val="28"/>
          <w:szCs w:val="28"/>
        </w:rPr>
        <w:t xml:space="preserve">, отражение в них последних научных достижений; </w:t>
      </w:r>
    </w:p>
    <w:p w:rsidR="00561F61" w:rsidRPr="00FF2171" w:rsidRDefault="00561F61" w:rsidP="00561F61">
      <w:pPr>
        <w:numPr>
          <w:ilvl w:val="0"/>
          <w:numId w:val="37"/>
        </w:numPr>
        <w:spacing w:after="0" w:line="360" w:lineRule="auto"/>
        <w:jc w:val="both"/>
        <w:rPr>
          <w:sz w:val="28"/>
          <w:szCs w:val="28"/>
        </w:rPr>
      </w:pPr>
      <w:r w:rsidRPr="00FF2171">
        <w:rPr>
          <w:sz w:val="28"/>
          <w:szCs w:val="28"/>
        </w:rPr>
        <w:t xml:space="preserve">поддержание мирового стандарта в содержании образования; </w:t>
      </w:r>
    </w:p>
    <w:p w:rsidR="00561F61" w:rsidRDefault="00561F61" w:rsidP="00561F61">
      <w:pPr>
        <w:numPr>
          <w:ilvl w:val="0"/>
          <w:numId w:val="38"/>
        </w:numPr>
        <w:spacing w:after="0" w:line="360" w:lineRule="auto"/>
        <w:jc w:val="both"/>
        <w:rPr>
          <w:sz w:val="28"/>
          <w:szCs w:val="28"/>
        </w:rPr>
      </w:pPr>
      <w:r w:rsidRPr="00FF2171">
        <w:rPr>
          <w:sz w:val="28"/>
          <w:szCs w:val="28"/>
        </w:rPr>
        <w:t>введение в содержание образования такого материала, который способствует развитию творческого мышления учащихся, их способностей и талантов</w:t>
      </w:r>
      <w:r>
        <w:rPr>
          <w:sz w:val="28"/>
          <w:szCs w:val="28"/>
        </w:rPr>
        <w:t xml:space="preserve"> [2</w:t>
      </w:r>
      <w:r w:rsidRPr="000D788F">
        <w:rPr>
          <w:sz w:val="28"/>
          <w:szCs w:val="28"/>
        </w:rPr>
        <w:t>]</w:t>
      </w:r>
      <w:r>
        <w:rPr>
          <w:sz w:val="28"/>
          <w:szCs w:val="28"/>
        </w:rPr>
        <w:t xml:space="preserve"> .</w:t>
      </w:r>
    </w:p>
    <w:p w:rsidR="00561F61" w:rsidRDefault="00561F61" w:rsidP="00561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Выделим основные отличительные признаки проблемного обучения:</w:t>
      </w:r>
    </w:p>
    <w:p w:rsidR="00561F61" w:rsidRDefault="00561F61" w:rsidP="00561F61">
      <w:pPr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учащийся усваивает новые понятия </w:t>
      </w:r>
      <w:r w:rsidRPr="004A2606">
        <w:rPr>
          <w:i/>
          <w:sz w:val="28"/>
          <w:szCs w:val="28"/>
        </w:rPr>
        <w:t>путем решения учебных проблем</w:t>
      </w:r>
      <w:r>
        <w:rPr>
          <w:sz w:val="28"/>
          <w:szCs w:val="28"/>
        </w:rPr>
        <w:t>, что обеспечивает эффективность получения знаний;</w:t>
      </w:r>
    </w:p>
    <w:p w:rsidR="00561F61" w:rsidRDefault="00561F61" w:rsidP="00561F61">
      <w:pPr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соблюдается </w:t>
      </w:r>
      <w:r w:rsidRPr="009E2FB0">
        <w:rPr>
          <w:i/>
          <w:sz w:val="28"/>
          <w:szCs w:val="28"/>
        </w:rPr>
        <w:t>принцип связи обучения с жизнью</w:t>
      </w:r>
      <w:r>
        <w:rPr>
          <w:sz w:val="28"/>
          <w:szCs w:val="28"/>
        </w:rPr>
        <w:t xml:space="preserve"> (возможность применения на практике служит критерием оценки правильности решения учебных проблем);</w:t>
      </w:r>
    </w:p>
    <w:p w:rsidR="00561F61" w:rsidRDefault="00561F61" w:rsidP="00561F61">
      <w:pPr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проблемное обучение </w:t>
      </w:r>
      <w:r w:rsidRPr="009E2FB0">
        <w:rPr>
          <w:i/>
          <w:sz w:val="28"/>
          <w:szCs w:val="28"/>
        </w:rPr>
        <w:t>динамично</w:t>
      </w:r>
      <w:r>
        <w:rPr>
          <w:sz w:val="28"/>
          <w:szCs w:val="28"/>
        </w:rPr>
        <w:t>, т.к. в основе любой проблемы лежит противоречие, обладающее динамикой развития, что характерно для всех явлений действительности;</w:t>
      </w:r>
    </w:p>
    <w:p w:rsidR="00561F61" w:rsidRDefault="00561F61" w:rsidP="00561F61">
      <w:pPr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личная заинтересованность в изучаемой проблеме стимулирует эмоциональную активность учащегося.</w:t>
      </w:r>
    </w:p>
    <w:p w:rsidR="00561F61" w:rsidRPr="00161E18" w:rsidRDefault="00561F61" w:rsidP="00561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всего вышесказанного можно сделать вывод о том, что проблемное обучение полностью удовлетворяет критериям оценки инновационной деятельности. Следует особо подчеркнуть тот факт, что данная форма организации занятий дает возможность учитывать </w:t>
      </w:r>
      <w:r w:rsidRPr="00161E18">
        <w:rPr>
          <w:sz w:val="28"/>
          <w:szCs w:val="28"/>
        </w:rPr>
        <w:t>индивидуальные особенности учащихся</w:t>
      </w:r>
      <w:r>
        <w:rPr>
          <w:sz w:val="28"/>
          <w:szCs w:val="28"/>
        </w:rPr>
        <w:t>.</w:t>
      </w:r>
    </w:p>
    <w:p w:rsidR="00561F61" w:rsidRDefault="00561F61" w:rsidP="00561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основе проблемного обучения лежит проблемная ситуация, которая рассматривается в педагогике как состояние </w:t>
      </w:r>
      <w:r w:rsidRPr="00395916">
        <w:rPr>
          <w:i/>
          <w:sz w:val="28"/>
          <w:szCs w:val="28"/>
        </w:rPr>
        <w:t>умственного затруднения.</w:t>
      </w:r>
      <w:r>
        <w:rPr>
          <w:sz w:val="28"/>
          <w:szCs w:val="28"/>
        </w:rPr>
        <w:t xml:space="preserve"> Возникновение данной ситуации связано с  недостаточностью ранее усвоенных учащимися знаний и способов деятельности для решения практической задачи. [1</w:t>
      </w:r>
      <w:r w:rsidRPr="005E4CEE">
        <w:rPr>
          <w:sz w:val="28"/>
          <w:szCs w:val="28"/>
        </w:rPr>
        <w:t>]</w:t>
      </w:r>
    </w:p>
    <w:p w:rsidR="00561F61" w:rsidRDefault="00561F61" w:rsidP="00561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мы рассмотрим вариант применения технологии проблемного обучения, который можно использовать </w:t>
      </w:r>
      <w:r w:rsidRPr="000845DA">
        <w:rPr>
          <w:sz w:val="28"/>
          <w:szCs w:val="28"/>
        </w:rPr>
        <w:t>на уроках по деловому английскому языку на старшей ступени обучения.</w:t>
      </w:r>
    </w:p>
    <w:p w:rsidR="00561F61" w:rsidRPr="003C04DA" w:rsidRDefault="00561F61" w:rsidP="00561F61">
      <w:pPr>
        <w:spacing w:line="360" w:lineRule="auto"/>
        <w:ind w:firstLine="709"/>
        <w:jc w:val="both"/>
        <w:rPr>
          <w:sz w:val="28"/>
          <w:szCs w:val="28"/>
        </w:rPr>
      </w:pPr>
      <w:r w:rsidRPr="003C04DA">
        <w:rPr>
          <w:sz w:val="28"/>
          <w:szCs w:val="28"/>
        </w:rPr>
        <w:t xml:space="preserve">Предлагается следующий алгоритм работы: </w:t>
      </w:r>
    </w:p>
    <w:p w:rsidR="00561F61" w:rsidRPr="003C04DA" w:rsidRDefault="00561F61" w:rsidP="00561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Предъявление проблемы</w:t>
      </w:r>
      <w:r w:rsidRPr="003C04DA">
        <w:rPr>
          <w:sz w:val="28"/>
          <w:szCs w:val="28"/>
        </w:rPr>
        <w:t>;</w:t>
      </w:r>
    </w:p>
    <w:p w:rsidR="00561F61" w:rsidRPr="003C04DA" w:rsidRDefault="00561F61" w:rsidP="00561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C04DA">
        <w:rPr>
          <w:sz w:val="28"/>
          <w:szCs w:val="28"/>
        </w:rPr>
        <w:t>Изу</w:t>
      </w:r>
      <w:r>
        <w:rPr>
          <w:sz w:val="28"/>
          <w:szCs w:val="28"/>
        </w:rPr>
        <w:t>чение деталей задания по группам</w:t>
      </w:r>
      <w:r w:rsidRPr="003C04DA">
        <w:rPr>
          <w:sz w:val="28"/>
          <w:szCs w:val="28"/>
        </w:rPr>
        <w:t>;</w:t>
      </w:r>
    </w:p>
    <w:p w:rsidR="00561F61" w:rsidRPr="003C04DA" w:rsidRDefault="00561F61" w:rsidP="00561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04DA">
        <w:rPr>
          <w:sz w:val="28"/>
          <w:szCs w:val="28"/>
        </w:rPr>
        <w:t>Поиск совместного решения;</w:t>
      </w:r>
    </w:p>
    <w:p w:rsidR="00561F61" w:rsidRPr="00CA488A" w:rsidRDefault="00561F61" w:rsidP="00561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Оформление выводов.</w:t>
      </w:r>
    </w:p>
    <w:p w:rsidR="00561F61" w:rsidRPr="00BC266A" w:rsidRDefault="00561F61" w:rsidP="00561F6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C266A">
        <w:rPr>
          <w:b/>
          <w:sz w:val="28"/>
          <w:szCs w:val="28"/>
          <w:lang w:val="en-US"/>
        </w:rPr>
        <w:t>Case study: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Caferoma</w:t>
      </w:r>
      <w:proofErr w:type="spellEnd"/>
    </w:p>
    <w:p w:rsidR="00561F61" w:rsidRPr="009E0689" w:rsidRDefault="00561F61" w:rsidP="00561F6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 w:eastAsia="en-US"/>
        </w:rPr>
      </w:pPr>
      <w:r w:rsidRPr="009E0689">
        <w:rPr>
          <w:b/>
          <w:sz w:val="28"/>
          <w:szCs w:val="28"/>
          <w:lang w:val="en-US" w:eastAsia="en-US"/>
        </w:rPr>
        <w:t>Background</w:t>
      </w:r>
    </w:p>
    <w:p w:rsidR="00561F61" w:rsidRPr="004F0BDC" w:rsidRDefault="00561F61" w:rsidP="00561F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 w:eastAsia="en-US"/>
        </w:rPr>
      </w:pPr>
      <w:proofErr w:type="spellStart"/>
      <w:r w:rsidRPr="004F0BDC">
        <w:rPr>
          <w:sz w:val="28"/>
          <w:szCs w:val="28"/>
          <w:lang w:val="en-US" w:eastAsia="en-US"/>
        </w:rPr>
        <w:lastRenderedPageBreak/>
        <w:t>Caferoma</w:t>
      </w:r>
      <w:proofErr w:type="spellEnd"/>
      <w:r w:rsidRPr="004F0BDC">
        <w:rPr>
          <w:sz w:val="28"/>
          <w:szCs w:val="28"/>
          <w:lang w:val="en-US" w:eastAsia="en-US"/>
        </w:rPr>
        <w:t xml:space="preserve">, a well-known brand of coffee, is owned by PEFD, a company based in </w:t>
      </w:r>
      <w:smartTag w:uri="urn:schemas-microsoft-com:office:smarttags" w:element="place">
        <w:smartTag w:uri="urn:schemas-microsoft-com:office:smarttags" w:element="City">
          <w:r w:rsidRPr="004F0BDC">
            <w:rPr>
              <w:sz w:val="28"/>
              <w:szCs w:val="28"/>
              <w:lang w:val="en-US" w:eastAsia="en-US"/>
            </w:rPr>
            <w:t>Turin</w:t>
          </w:r>
        </w:smartTag>
        <w:r w:rsidRPr="004F0BDC">
          <w:rPr>
            <w:sz w:val="28"/>
            <w:szCs w:val="28"/>
            <w:lang w:val="en-US" w:eastAsia="en-US"/>
          </w:rPr>
          <w:t xml:space="preserve">, </w:t>
        </w:r>
        <w:smartTag w:uri="urn:schemas-microsoft-com:office:smarttags" w:element="country-region">
          <w:r w:rsidRPr="004F0BDC">
            <w:rPr>
              <w:sz w:val="28"/>
              <w:szCs w:val="28"/>
              <w:lang w:val="en-US" w:eastAsia="en-US"/>
            </w:rPr>
            <w:t>Italy</w:t>
          </w:r>
        </w:smartTag>
      </w:smartTag>
      <w:r w:rsidRPr="004F0BDC">
        <w:rPr>
          <w:sz w:val="28"/>
          <w:szCs w:val="28"/>
          <w:lang w:val="en-US" w:eastAsia="en-US"/>
        </w:rPr>
        <w:t xml:space="preserve">. It is promoted as an exclusive product for people who love ground </w:t>
      </w:r>
      <w:r w:rsidRPr="004F0BDC">
        <w:rPr>
          <w:sz w:val="28"/>
          <w:szCs w:val="28"/>
          <w:lang w:eastAsia="en-US"/>
        </w:rPr>
        <w:t>с</w:t>
      </w:r>
      <w:proofErr w:type="spellStart"/>
      <w:r w:rsidRPr="004F0BDC">
        <w:rPr>
          <w:sz w:val="28"/>
          <w:szCs w:val="28"/>
          <w:lang w:val="en-US" w:eastAsia="en-US"/>
        </w:rPr>
        <w:t>offee</w:t>
      </w:r>
      <w:proofErr w:type="spellEnd"/>
      <w:r w:rsidRPr="004F0BDC">
        <w:rPr>
          <w:sz w:val="28"/>
          <w:szCs w:val="28"/>
          <w:lang w:val="en-US" w:eastAsia="en-US"/>
        </w:rPr>
        <w:t>. Its image is of an Italian-style coffee. It has a strong and slightly bitter taste, and costs more than almost every other ground coffee product on the market.</w:t>
      </w:r>
    </w:p>
    <w:p w:rsidR="00561F61" w:rsidRPr="009E0689" w:rsidRDefault="00561F61" w:rsidP="00561F6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 w:eastAsia="en-US"/>
        </w:rPr>
      </w:pPr>
      <w:r w:rsidRPr="009E0689">
        <w:rPr>
          <w:b/>
          <w:sz w:val="28"/>
          <w:szCs w:val="28"/>
          <w:lang w:val="en-US" w:eastAsia="en-US"/>
        </w:rPr>
        <w:t>Problems</w:t>
      </w:r>
    </w:p>
    <w:p w:rsidR="00561F61" w:rsidRPr="004F0BDC" w:rsidRDefault="00561F61" w:rsidP="00561F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 w:eastAsia="en-US"/>
        </w:rPr>
      </w:pPr>
      <w:r w:rsidRPr="004F0BDC">
        <w:rPr>
          <w:sz w:val="28"/>
          <w:szCs w:val="28"/>
          <w:lang w:val="en-US" w:eastAsia="en-US"/>
        </w:rPr>
        <w:t xml:space="preserve">In the fast two years, </w:t>
      </w:r>
      <w:proofErr w:type="spellStart"/>
      <w:r w:rsidRPr="004F0BDC">
        <w:rPr>
          <w:sz w:val="28"/>
          <w:szCs w:val="28"/>
          <w:lang w:val="en-US" w:eastAsia="en-US"/>
        </w:rPr>
        <w:t>Caferoma's</w:t>
      </w:r>
      <w:proofErr w:type="spellEnd"/>
      <w:r w:rsidRPr="004F0BDC">
        <w:rPr>
          <w:sz w:val="28"/>
          <w:szCs w:val="28"/>
          <w:lang w:val="en-US" w:eastAsia="en-US"/>
        </w:rPr>
        <w:t xml:space="preserve"> share of the quality ground coffee market has declined by almost 30%.There are several reasons for this:</w:t>
      </w:r>
    </w:p>
    <w:p w:rsidR="00561F61" w:rsidRPr="004F0BDC" w:rsidRDefault="00561F61" w:rsidP="00561F61">
      <w:pPr>
        <w:spacing w:line="360" w:lineRule="auto"/>
        <w:ind w:firstLine="709"/>
        <w:jc w:val="both"/>
        <w:rPr>
          <w:sz w:val="28"/>
          <w:szCs w:val="28"/>
          <w:lang w:val="en-US" w:eastAsia="en-US"/>
        </w:rPr>
      </w:pPr>
      <w:r w:rsidRPr="004F0BDC">
        <w:rPr>
          <w:sz w:val="28"/>
          <w:szCs w:val="28"/>
          <w:lang w:val="en-US" w:eastAsia="en-US"/>
        </w:rPr>
        <w:t xml:space="preserve">a) </w:t>
      </w:r>
      <w:r w:rsidRPr="004F0BDC">
        <w:rPr>
          <w:i/>
          <w:iCs/>
          <w:sz w:val="28"/>
          <w:szCs w:val="28"/>
          <w:lang w:val="en-US" w:eastAsia="en-US"/>
        </w:rPr>
        <w:t>Brand loyalty</w:t>
      </w:r>
      <w:r>
        <w:rPr>
          <w:i/>
          <w:iCs/>
          <w:sz w:val="28"/>
          <w:szCs w:val="28"/>
          <w:lang w:val="en-US" w:eastAsia="en-US"/>
        </w:rPr>
        <w:t>:</w:t>
      </w:r>
      <w:r w:rsidRPr="004F0BDC">
        <w:rPr>
          <w:i/>
          <w:iCs/>
          <w:sz w:val="28"/>
          <w:szCs w:val="28"/>
          <w:lang w:val="en-US" w:eastAsia="en-US"/>
        </w:rPr>
        <w:t xml:space="preserve"> </w:t>
      </w:r>
      <w:r w:rsidRPr="004F0BDC">
        <w:rPr>
          <w:sz w:val="28"/>
          <w:szCs w:val="28"/>
          <w:lang w:val="en-US" w:eastAsia="en-US"/>
        </w:rPr>
        <w:t xml:space="preserve">Consumers have become less loyal to brands and more </w:t>
      </w:r>
      <w:proofErr w:type="gramStart"/>
      <w:r w:rsidRPr="004F0BDC">
        <w:rPr>
          <w:sz w:val="28"/>
          <w:szCs w:val="28"/>
          <w:lang w:val="en-US" w:eastAsia="en-US"/>
        </w:rPr>
        <w:t>price</w:t>
      </w:r>
      <w:proofErr w:type="gramEnd"/>
      <w:r w:rsidRPr="004F0BDC">
        <w:rPr>
          <w:sz w:val="28"/>
          <w:szCs w:val="28"/>
          <w:lang w:val="en-US" w:eastAsia="en-US"/>
        </w:rPr>
        <w:t xml:space="preserve"> conscious. They are willing to buy lower-priced</w:t>
      </w:r>
      <w:r w:rsidRPr="009E0689">
        <w:rPr>
          <w:sz w:val="28"/>
          <w:szCs w:val="28"/>
          <w:lang w:val="en-US" w:eastAsia="en-US"/>
        </w:rPr>
        <w:t xml:space="preserve"> </w:t>
      </w:r>
      <w:r w:rsidRPr="004F0BDC">
        <w:rPr>
          <w:sz w:val="28"/>
          <w:szCs w:val="28"/>
          <w:lang w:val="en-US" w:eastAsia="en-US"/>
        </w:rPr>
        <w:t>coffee products.</w:t>
      </w:r>
    </w:p>
    <w:p w:rsidR="00561F61" w:rsidRPr="004F0BDC" w:rsidRDefault="00561F61" w:rsidP="00561F6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 w:eastAsia="en-US"/>
        </w:rPr>
      </w:pPr>
      <w:r w:rsidRPr="004F0BDC">
        <w:rPr>
          <w:color w:val="000000"/>
          <w:sz w:val="28"/>
          <w:szCs w:val="28"/>
          <w:lang w:val="en-US" w:eastAsia="en-US"/>
        </w:rPr>
        <w:t xml:space="preserve">b) </w:t>
      </w:r>
      <w:r w:rsidRPr="009E0689">
        <w:rPr>
          <w:i/>
          <w:color w:val="000000"/>
          <w:sz w:val="28"/>
          <w:szCs w:val="28"/>
          <w:lang w:val="en-US" w:eastAsia="en-US"/>
        </w:rPr>
        <w:t>Price:</w:t>
      </w:r>
      <w:r w:rsidRPr="004F0BDC">
        <w:rPr>
          <w:color w:val="000000"/>
          <w:sz w:val="28"/>
          <w:szCs w:val="28"/>
          <w:lang w:val="en-US" w:eastAsia="en-US"/>
        </w:rPr>
        <w:t xml:space="preserve"> Supermarkets are selling, under their own label, similar products to </w:t>
      </w:r>
      <w:proofErr w:type="spellStart"/>
      <w:r w:rsidRPr="004F0BDC">
        <w:rPr>
          <w:color w:val="000000"/>
          <w:sz w:val="28"/>
          <w:szCs w:val="28"/>
          <w:lang w:val="en-US" w:eastAsia="en-US"/>
        </w:rPr>
        <w:t>Caferoma</w:t>
      </w:r>
      <w:proofErr w:type="spellEnd"/>
      <w:r w:rsidRPr="004F0BDC">
        <w:rPr>
          <w:color w:val="000000"/>
          <w:sz w:val="28"/>
          <w:szCs w:val="28"/>
          <w:lang w:val="en-US" w:eastAsia="en-US"/>
        </w:rPr>
        <w:t xml:space="preserve"> at much lower prices.</w:t>
      </w:r>
    </w:p>
    <w:p w:rsidR="00561F61" w:rsidRDefault="00561F61" w:rsidP="00561F61">
      <w:pPr>
        <w:spacing w:line="360" w:lineRule="auto"/>
        <w:ind w:firstLine="709"/>
        <w:jc w:val="both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val="en-US" w:eastAsia="en-US"/>
        </w:rPr>
        <w:t>c</w:t>
      </w:r>
      <w:r w:rsidRPr="004F0BDC">
        <w:rPr>
          <w:color w:val="000000"/>
          <w:sz w:val="28"/>
          <w:szCs w:val="28"/>
          <w:lang w:val="en-US" w:eastAsia="en-US"/>
        </w:rPr>
        <w:t xml:space="preserve">) </w:t>
      </w:r>
      <w:r>
        <w:rPr>
          <w:i/>
          <w:iCs/>
          <w:color w:val="000000"/>
          <w:sz w:val="28"/>
          <w:szCs w:val="28"/>
          <w:lang w:val="en-US" w:eastAsia="en-US"/>
        </w:rPr>
        <w:t xml:space="preserve">Brand image: </w:t>
      </w:r>
      <w:r w:rsidRPr="004F0BDC">
        <w:rPr>
          <w:i/>
          <w:iCs/>
          <w:color w:val="000000"/>
          <w:sz w:val="28"/>
          <w:szCs w:val="28"/>
          <w:lang w:val="en-US" w:eastAsia="en-US"/>
        </w:rPr>
        <w:t xml:space="preserve"> </w:t>
      </w:r>
      <w:r>
        <w:rPr>
          <w:color w:val="000000"/>
          <w:sz w:val="28"/>
          <w:szCs w:val="28"/>
          <w:lang w:val="en-US" w:eastAsia="en-US"/>
        </w:rPr>
        <w:t>T</w:t>
      </w:r>
      <w:r w:rsidRPr="004F0BDC">
        <w:rPr>
          <w:color w:val="000000"/>
          <w:sz w:val="28"/>
          <w:szCs w:val="28"/>
          <w:lang w:val="en-US" w:eastAsia="en-US"/>
        </w:rPr>
        <w:t xml:space="preserve">he </w:t>
      </w:r>
      <w:proofErr w:type="spellStart"/>
      <w:r w:rsidRPr="004F0BDC">
        <w:rPr>
          <w:color w:val="000000"/>
          <w:sz w:val="28"/>
          <w:szCs w:val="28"/>
          <w:lang w:val="en-US" w:eastAsia="en-US"/>
        </w:rPr>
        <w:t>Caferoma</w:t>
      </w:r>
      <w:proofErr w:type="spellEnd"/>
      <w:r w:rsidRPr="004F0BDC">
        <w:rPr>
          <w:color w:val="000000"/>
          <w:sz w:val="28"/>
          <w:szCs w:val="28"/>
          <w:lang w:val="en-US" w:eastAsia="en-US"/>
        </w:rPr>
        <w:t xml:space="preserve"> brand no longer seems to be exciting and </w:t>
      </w:r>
      <w:r w:rsidRPr="00977C38">
        <w:rPr>
          <w:color w:val="000000"/>
          <w:sz w:val="28"/>
          <w:szCs w:val="28"/>
          <w:lang w:val="en-US" w:eastAsia="en-US"/>
        </w:rPr>
        <w:t>up-to-</w:t>
      </w:r>
      <w:r w:rsidRPr="004F0BDC">
        <w:rPr>
          <w:color w:val="000000"/>
          <w:sz w:val="28"/>
          <w:szCs w:val="28"/>
          <w:lang w:val="en-US" w:eastAsia="en-US"/>
        </w:rPr>
        <w:t>date.</w:t>
      </w:r>
    </w:p>
    <w:p w:rsidR="00561F61" w:rsidRPr="00BC1AEE" w:rsidRDefault="00561F61" w:rsidP="00561F6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 w:eastAsia="en-US"/>
        </w:rPr>
      </w:pPr>
      <w:r w:rsidRPr="00BC1AEE">
        <w:rPr>
          <w:b/>
          <w:sz w:val="28"/>
          <w:szCs w:val="28"/>
          <w:lang w:val="en-US" w:eastAsia="en-US"/>
        </w:rPr>
        <w:t>Possible solutions</w:t>
      </w:r>
    </w:p>
    <w:p w:rsidR="00561F61" w:rsidRPr="00EC06DF" w:rsidRDefault="00561F61" w:rsidP="00561F6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en-US" w:eastAsia="en-US"/>
        </w:rPr>
      </w:pPr>
      <w:proofErr w:type="gramStart"/>
      <w:r w:rsidRPr="00127F93">
        <w:rPr>
          <w:i/>
          <w:sz w:val="28"/>
          <w:szCs w:val="28"/>
          <w:lang w:val="en-US" w:eastAsia="en-US"/>
        </w:rPr>
        <w:t>Repositioning the product</w:t>
      </w:r>
      <w:r>
        <w:rPr>
          <w:i/>
          <w:sz w:val="28"/>
          <w:szCs w:val="28"/>
          <w:lang w:val="en-US" w:eastAsia="en-US"/>
        </w:rPr>
        <w:t>.</w:t>
      </w:r>
      <w:proofErr w:type="gramEnd"/>
      <w:r>
        <w:rPr>
          <w:i/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val="en-US" w:eastAsia="en-US"/>
        </w:rPr>
        <w:t xml:space="preserve">Change </w:t>
      </w:r>
      <w:proofErr w:type="spellStart"/>
      <w:r>
        <w:rPr>
          <w:sz w:val="28"/>
          <w:szCs w:val="28"/>
          <w:lang w:val="en-US" w:eastAsia="en-US"/>
        </w:rPr>
        <w:t>Caferoma's</w:t>
      </w:r>
      <w:proofErr w:type="spellEnd"/>
      <w:r>
        <w:rPr>
          <w:sz w:val="28"/>
          <w:szCs w:val="28"/>
          <w:lang w:val="en-US" w:eastAsia="en-US"/>
        </w:rPr>
        <w:t xml:space="preserve"> i</w:t>
      </w:r>
      <w:r w:rsidRPr="00977C38">
        <w:rPr>
          <w:sz w:val="28"/>
          <w:szCs w:val="28"/>
          <w:lang w:val="en-US" w:eastAsia="en-US"/>
        </w:rPr>
        <w:t>mage to appeal to</w:t>
      </w:r>
      <w:r>
        <w:rPr>
          <w:sz w:val="28"/>
          <w:szCs w:val="28"/>
          <w:lang w:val="en-US" w:eastAsia="en-US"/>
        </w:rPr>
        <w:t xml:space="preserve"> </w:t>
      </w:r>
      <w:r w:rsidRPr="00977C38">
        <w:rPr>
          <w:sz w:val="28"/>
          <w:szCs w:val="28"/>
          <w:lang w:val="en-US" w:eastAsia="en-US"/>
        </w:rPr>
        <w:t xml:space="preserve">a </w:t>
      </w:r>
      <w:r>
        <w:rPr>
          <w:sz w:val="28"/>
          <w:szCs w:val="28"/>
          <w:lang w:val="en-US" w:eastAsia="en-US"/>
        </w:rPr>
        <w:t>different market segment. (W</w:t>
      </w:r>
      <w:r w:rsidRPr="00977C38">
        <w:rPr>
          <w:sz w:val="28"/>
          <w:szCs w:val="28"/>
          <w:lang w:val="en-US" w:eastAsia="en-US"/>
        </w:rPr>
        <w:t xml:space="preserve">hich segment? What changes to taste, quality, packaging, logo, </w:t>
      </w:r>
      <w:proofErr w:type="spellStart"/>
      <w:r w:rsidRPr="00977C38">
        <w:rPr>
          <w:sz w:val="28"/>
          <w:szCs w:val="28"/>
          <w:lang w:val="en-US" w:eastAsia="en-US"/>
        </w:rPr>
        <w:t>labelling</w:t>
      </w:r>
      <w:proofErr w:type="spellEnd"/>
      <w:r w:rsidRPr="00977C38">
        <w:rPr>
          <w:sz w:val="28"/>
          <w:szCs w:val="28"/>
          <w:lang w:val="en-US" w:eastAsia="en-US"/>
        </w:rPr>
        <w:t xml:space="preserve">, </w:t>
      </w:r>
      <w:proofErr w:type="gramStart"/>
      <w:r w:rsidRPr="00977C38">
        <w:rPr>
          <w:sz w:val="28"/>
          <w:szCs w:val="28"/>
          <w:lang w:val="en-US" w:eastAsia="en-US"/>
        </w:rPr>
        <w:t>distribution</w:t>
      </w:r>
      <w:proofErr w:type="gramEnd"/>
      <w:r w:rsidRPr="00977C38">
        <w:rPr>
          <w:sz w:val="28"/>
          <w:szCs w:val="28"/>
          <w:lang w:val="en-US" w:eastAsia="en-US"/>
        </w:rPr>
        <w:t>?)</w:t>
      </w:r>
    </w:p>
    <w:p w:rsidR="00561F61" w:rsidRPr="00EC06DF" w:rsidRDefault="00561F61" w:rsidP="00561F6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en-US" w:eastAsia="en-US"/>
        </w:rPr>
      </w:pPr>
      <w:proofErr w:type="gramStart"/>
      <w:r w:rsidRPr="00127F93">
        <w:rPr>
          <w:i/>
          <w:sz w:val="28"/>
          <w:szCs w:val="28"/>
          <w:lang w:val="en-US" w:eastAsia="en-US"/>
        </w:rPr>
        <w:t>Pricing</w:t>
      </w:r>
      <w:r>
        <w:rPr>
          <w:i/>
          <w:sz w:val="28"/>
          <w:szCs w:val="28"/>
          <w:lang w:val="en-US" w:eastAsia="en-US"/>
        </w:rPr>
        <w:t>.</w:t>
      </w:r>
      <w:proofErr w:type="gramEnd"/>
      <w:r>
        <w:rPr>
          <w:i/>
          <w:sz w:val="28"/>
          <w:szCs w:val="28"/>
          <w:lang w:val="en-US" w:eastAsia="en-US"/>
        </w:rPr>
        <w:t xml:space="preserve"> </w:t>
      </w:r>
      <w:r w:rsidRPr="00977C38">
        <w:rPr>
          <w:sz w:val="28"/>
          <w:szCs w:val="28"/>
          <w:lang w:val="en-US" w:eastAsia="en-US"/>
        </w:rPr>
        <w:t xml:space="preserve">Reduce the price by, say, 20% to </w:t>
      </w:r>
      <w:r>
        <w:rPr>
          <w:sz w:val="28"/>
          <w:szCs w:val="28"/>
          <w:lang w:val="en-US" w:eastAsia="en-US"/>
        </w:rPr>
        <w:t xml:space="preserve">30% so that it </w:t>
      </w:r>
      <w:r w:rsidRPr="00977C38">
        <w:rPr>
          <w:sz w:val="28"/>
          <w:szCs w:val="28"/>
          <w:lang w:val="en-US" w:eastAsia="en-US"/>
        </w:rPr>
        <w:t>is in the medium range of prices.</w:t>
      </w:r>
    </w:p>
    <w:p w:rsidR="00561F61" w:rsidRPr="00EC06DF" w:rsidRDefault="00561F61" w:rsidP="00561F6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en-US" w:eastAsia="en-US"/>
        </w:rPr>
      </w:pPr>
      <w:proofErr w:type="gramStart"/>
      <w:r w:rsidRPr="004672B8">
        <w:rPr>
          <w:i/>
          <w:sz w:val="28"/>
          <w:szCs w:val="28"/>
          <w:lang w:val="en-US" w:eastAsia="en-US"/>
        </w:rPr>
        <w:t>Advertising</w:t>
      </w:r>
      <w:r>
        <w:rPr>
          <w:i/>
          <w:sz w:val="28"/>
          <w:szCs w:val="28"/>
          <w:lang w:val="en-US" w:eastAsia="en-US"/>
        </w:rPr>
        <w:t>.</w:t>
      </w:r>
      <w:proofErr w:type="gramEnd"/>
      <w:r>
        <w:rPr>
          <w:i/>
          <w:sz w:val="28"/>
          <w:szCs w:val="28"/>
          <w:lang w:val="en-US" w:eastAsia="en-US"/>
        </w:rPr>
        <w:t xml:space="preserve"> </w:t>
      </w:r>
      <w:r w:rsidRPr="00977C38">
        <w:rPr>
          <w:sz w:val="28"/>
          <w:szCs w:val="28"/>
          <w:lang w:val="en-US" w:eastAsia="en-US"/>
        </w:rPr>
        <w:t xml:space="preserve">Develop a new advertising campaign to </w:t>
      </w:r>
      <w:proofErr w:type="spellStart"/>
      <w:r w:rsidRPr="00977C38">
        <w:rPr>
          <w:sz w:val="28"/>
          <w:szCs w:val="28"/>
          <w:lang w:val="en-US" w:eastAsia="en-US"/>
        </w:rPr>
        <w:t>relaunch</w:t>
      </w:r>
      <w:proofErr w:type="spellEnd"/>
      <w:r w:rsidRPr="00977C38">
        <w:rPr>
          <w:sz w:val="28"/>
          <w:szCs w:val="28"/>
          <w:lang w:val="en-US" w:eastAsia="en-US"/>
        </w:rPr>
        <w:t xml:space="preserve"> the brand.</w:t>
      </w:r>
    </w:p>
    <w:p w:rsidR="00561F61" w:rsidRPr="00EC06DF" w:rsidRDefault="00561F61" w:rsidP="00561F6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en-US" w:eastAsia="en-US"/>
        </w:rPr>
      </w:pPr>
      <w:proofErr w:type="gramStart"/>
      <w:r w:rsidRPr="00127F93">
        <w:rPr>
          <w:i/>
          <w:sz w:val="28"/>
          <w:szCs w:val="28"/>
          <w:lang w:val="en-US" w:eastAsia="en-US"/>
        </w:rPr>
        <w:t>Multiple brands</w:t>
      </w:r>
      <w:r>
        <w:rPr>
          <w:i/>
          <w:sz w:val="28"/>
          <w:szCs w:val="28"/>
          <w:lang w:val="en-US" w:eastAsia="en-US"/>
        </w:rPr>
        <w:t>.</w:t>
      </w:r>
      <w:proofErr w:type="gramEnd"/>
      <w:r>
        <w:rPr>
          <w:i/>
          <w:sz w:val="28"/>
          <w:szCs w:val="28"/>
          <w:lang w:val="en-US" w:eastAsia="en-US"/>
        </w:rPr>
        <w:t xml:space="preserve"> </w:t>
      </w:r>
      <w:r w:rsidRPr="00977C38">
        <w:rPr>
          <w:sz w:val="28"/>
          <w:szCs w:val="28"/>
          <w:lang w:val="en-US" w:eastAsia="en-US"/>
        </w:rPr>
        <w:t xml:space="preserve">Sell </w:t>
      </w:r>
      <w:proofErr w:type="spellStart"/>
      <w:r w:rsidRPr="00977C38">
        <w:rPr>
          <w:sz w:val="28"/>
          <w:szCs w:val="28"/>
          <w:lang w:val="en-US" w:eastAsia="en-US"/>
        </w:rPr>
        <w:t>Caferoma</w:t>
      </w:r>
      <w:proofErr w:type="spellEnd"/>
      <w:r w:rsidRPr="00977C38">
        <w:rPr>
          <w:sz w:val="28"/>
          <w:szCs w:val="28"/>
          <w:lang w:val="en-US" w:eastAsia="en-US"/>
        </w:rPr>
        <w:t>, with small changes to product, under different brand names at lower prices.</w:t>
      </w:r>
    </w:p>
    <w:p w:rsidR="00561F61" w:rsidRPr="00EC06DF" w:rsidRDefault="00561F61" w:rsidP="00561F6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  <w:lang w:val="en-US" w:eastAsia="en-US"/>
        </w:rPr>
      </w:pPr>
      <w:r w:rsidRPr="00127F93">
        <w:rPr>
          <w:i/>
          <w:color w:val="000000"/>
          <w:sz w:val="28"/>
          <w:szCs w:val="28"/>
          <w:lang w:val="en-US" w:eastAsia="en-US"/>
        </w:rPr>
        <w:lastRenderedPageBreak/>
        <w:t>Own brand label products</w:t>
      </w:r>
      <w:r>
        <w:rPr>
          <w:i/>
          <w:color w:val="000000"/>
          <w:sz w:val="28"/>
          <w:szCs w:val="28"/>
          <w:lang w:val="en-US" w:eastAsia="en-US"/>
        </w:rPr>
        <w:t xml:space="preserve">. </w:t>
      </w:r>
      <w:r w:rsidRPr="00BC1AEE">
        <w:rPr>
          <w:color w:val="000000"/>
          <w:sz w:val="28"/>
          <w:szCs w:val="28"/>
          <w:lang w:val="en-US" w:eastAsia="en-US"/>
        </w:rPr>
        <w:t xml:space="preserve">Allow supermarkets and hypermarkets to sell </w:t>
      </w:r>
      <w:proofErr w:type="spellStart"/>
      <w:r w:rsidRPr="00BC1AEE">
        <w:rPr>
          <w:color w:val="000000"/>
          <w:sz w:val="28"/>
          <w:szCs w:val="28"/>
          <w:lang w:val="en-US" w:eastAsia="en-US"/>
        </w:rPr>
        <w:t>Caferoma</w:t>
      </w:r>
      <w:proofErr w:type="spellEnd"/>
      <w:r w:rsidRPr="00BC1AEE">
        <w:rPr>
          <w:color w:val="000000"/>
          <w:sz w:val="28"/>
          <w:szCs w:val="28"/>
          <w:lang w:val="en-US" w:eastAsia="en-US"/>
        </w:rPr>
        <w:t xml:space="preserve"> under the supermarkets' own brand labels. Continue t</w:t>
      </w:r>
      <w:r>
        <w:rPr>
          <w:color w:val="000000"/>
          <w:sz w:val="28"/>
          <w:szCs w:val="28"/>
          <w:lang w:val="en-US" w:eastAsia="en-US"/>
        </w:rPr>
        <w:t xml:space="preserve">o market the </w:t>
      </w:r>
      <w:proofErr w:type="spellStart"/>
      <w:r>
        <w:rPr>
          <w:color w:val="000000"/>
          <w:sz w:val="28"/>
          <w:szCs w:val="28"/>
          <w:lang w:val="en-US" w:eastAsia="en-US"/>
        </w:rPr>
        <w:t>Caferoma</w:t>
      </w:r>
      <w:proofErr w:type="spellEnd"/>
      <w:r>
        <w:rPr>
          <w:color w:val="000000"/>
          <w:sz w:val="28"/>
          <w:szCs w:val="28"/>
          <w:lang w:val="en-US" w:eastAsia="en-US"/>
        </w:rPr>
        <w:t xml:space="preserve"> brand at t</w:t>
      </w:r>
      <w:r w:rsidRPr="00BC1AEE">
        <w:rPr>
          <w:color w:val="000000"/>
          <w:sz w:val="28"/>
          <w:szCs w:val="28"/>
          <w:lang w:val="en-US" w:eastAsia="en-US"/>
        </w:rPr>
        <w:t>he same time.</w:t>
      </w:r>
    </w:p>
    <w:p w:rsidR="00561F61" w:rsidRPr="00EC06DF" w:rsidRDefault="00561F61" w:rsidP="00561F6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  <w:lang w:val="en-US" w:eastAsia="en-US"/>
        </w:rPr>
      </w:pPr>
      <w:proofErr w:type="gramStart"/>
      <w:r w:rsidRPr="00127F93">
        <w:rPr>
          <w:i/>
          <w:color w:val="000000"/>
          <w:sz w:val="28"/>
          <w:szCs w:val="28"/>
          <w:lang w:val="en-US" w:eastAsia="en-US"/>
        </w:rPr>
        <w:t>A new product</w:t>
      </w:r>
      <w:r>
        <w:rPr>
          <w:i/>
          <w:color w:val="000000"/>
          <w:sz w:val="28"/>
          <w:szCs w:val="28"/>
          <w:lang w:val="en-US" w:eastAsia="en-US"/>
        </w:rPr>
        <w:t>.</w:t>
      </w:r>
      <w:proofErr w:type="gramEnd"/>
      <w:r>
        <w:rPr>
          <w:i/>
          <w:color w:val="000000"/>
          <w:sz w:val="28"/>
          <w:szCs w:val="28"/>
          <w:lang w:val="en-US" w:eastAsia="en-US"/>
        </w:rPr>
        <w:t xml:space="preserve"> </w:t>
      </w:r>
      <w:r>
        <w:rPr>
          <w:color w:val="000000"/>
          <w:sz w:val="28"/>
          <w:szCs w:val="28"/>
          <w:lang w:val="en-US" w:eastAsia="en-US"/>
        </w:rPr>
        <w:t>Bring out an</w:t>
      </w:r>
      <w:r w:rsidRPr="00BC1AEE">
        <w:rPr>
          <w:color w:val="000000"/>
          <w:sz w:val="28"/>
          <w:szCs w:val="28"/>
          <w:lang w:val="en-US" w:eastAsia="en-US"/>
        </w:rPr>
        <w:t xml:space="preserve"> in</w:t>
      </w:r>
      <w:r>
        <w:rPr>
          <w:color w:val="000000"/>
          <w:sz w:val="28"/>
          <w:szCs w:val="28"/>
          <w:lang w:val="en-US" w:eastAsia="en-US"/>
        </w:rPr>
        <w:t xml:space="preserve">stant coffee or decaffeinated </w:t>
      </w:r>
      <w:r w:rsidRPr="00BC1AEE">
        <w:rPr>
          <w:color w:val="000000"/>
          <w:sz w:val="28"/>
          <w:szCs w:val="28"/>
          <w:lang w:val="en-US" w:eastAsia="en-US"/>
        </w:rPr>
        <w:t xml:space="preserve">product under the </w:t>
      </w:r>
      <w:proofErr w:type="spellStart"/>
      <w:r w:rsidRPr="00BC1AEE">
        <w:rPr>
          <w:color w:val="000000"/>
          <w:sz w:val="28"/>
          <w:szCs w:val="28"/>
          <w:lang w:val="en-US" w:eastAsia="en-US"/>
        </w:rPr>
        <w:t>Caferoma</w:t>
      </w:r>
      <w:proofErr w:type="spellEnd"/>
      <w:r w:rsidRPr="00BC1AEE">
        <w:rPr>
          <w:color w:val="000000"/>
          <w:sz w:val="28"/>
          <w:szCs w:val="28"/>
          <w:lang w:val="en-US" w:eastAsia="en-US"/>
        </w:rPr>
        <w:t xml:space="preserve"> brand as soon as possible.</w:t>
      </w:r>
    </w:p>
    <w:p w:rsidR="00561F61" w:rsidRPr="009733EF" w:rsidRDefault="00561F61" w:rsidP="00561F6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 w:eastAsia="en-US"/>
        </w:rPr>
      </w:pPr>
      <w:r w:rsidRPr="00D75852">
        <w:rPr>
          <w:b/>
          <w:color w:val="000000"/>
          <w:sz w:val="28"/>
          <w:szCs w:val="28"/>
          <w:lang w:val="en-US" w:eastAsia="en-US"/>
        </w:rPr>
        <w:t>Task</w:t>
      </w:r>
      <w:r>
        <w:rPr>
          <w:b/>
          <w:color w:val="000000"/>
          <w:sz w:val="28"/>
          <w:szCs w:val="28"/>
          <w:lang w:val="en-US" w:eastAsia="en-US"/>
        </w:rPr>
        <w:t xml:space="preserve"> 1: </w:t>
      </w:r>
      <w:r>
        <w:rPr>
          <w:color w:val="000000"/>
          <w:sz w:val="28"/>
          <w:szCs w:val="28"/>
          <w:lang w:val="en-US" w:eastAsia="en-US"/>
        </w:rPr>
        <w:t>Work in two groups of three/four or more. Each group should prepare a mini-presentation of part of the introductory information.</w:t>
      </w:r>
    </w:p>
    <w:p w:rsidR="00561F61" w:rsidRDefault="00561F61" w:rsidP="00561F61">
      <w:pPr>
        <w:spacing w:line="360" w:lineRule="auto"/>
        <w:ind w:firstLine="709"/>
        <w:jc w:val="both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val="en-US" w:eastAsia="en-US"/>
        </w:rPr>
        <w:t xml:space="preserve">Group 1: </w:t>
      </w:r>
      <w:proofErr w:type="spellStart"/>
      <w:r>
        <w:rPr>
          <w:color w:val="000000"/>
          <w:sz w:val="28"/>
          <w:szCs w:val="28"/>
          <w:lang w:val="en-US" w:eastAsia="en-US"/>
        </w:rPr>
        <w:t>Caferoma’s</w:t>
      </w:r>
      <w:proofErr w:type="spellEnd"/>
      <w:r>
        <w:rPr>
          <w:color w:val="000000"/>
          <w:sz w:val="28"/>
          <w:szCs w:val="28"/>
          <w:lang w:val="en-US" w:eastAsia="en-US"/>
        </w:rPr>
        <w:t xml:space="preserve"> four key problems.</w:t>
      </w:r>
    </w:p>
    <w:p w:rsidR="00561F61" w:rsidRDefault="00561F61" w:rsidP="00561F61">
      <w:pPr>
        <w:spacing w:line="360" w:lineRule="auto"/>
        <w:ind w:firstLine="709"/>
        <w:jc w:val="both"/>
        <w:rPr>
          <w:color w:val="000000"/>
          <w:sz w:val="28"/>
          <w:szCs w:val="28"/>
          <w:lang w:val="en-US" w:eastAsia="en-US"/>
        </w:rPr>
      </w:pPr>
      <w:proofErr w:type="gramStart"/>
      <w:r>
        <w:rPr>
          <w:color w:val="000000"/>
          <w:sz w:val="28"/>
          <w:szCs w:val="28"/>
          <w:lang w:val="en-US" w:eastAsia="en-US"/>
        </w:rPr>
        <w:t>Group 2:</w:t>
      </w:r>
      <w:r w:rsidRPr="009733EF">
        <w:rPr>
          <w:color w:val="000000"/>
          <w:sz w:val="28"/>
          <w:szCs w:val="28"/>
          <w:lang w:val="en-US" w:eastAsia="en-US"/>
        </w:rPr>
        <w:t xml:space="preserve"> </w:t>
      </w:r>
      <w:r>
        <w:rPr>
          <w:color w:val="000000"/>
          <w:sz w:val="28"/>
          <w:szCs w:val="28"/>
          <w:lang w:val="en-US" w:eastAsia="en-US"/>
        </w:rPr>
        <w:t>Possible solutions.</w:t>
      </w:r>
      <w:proofErr w:type="gramEnd"/>
    </w:p>
    <w:p w:rsidR="00561F61" w:rsidRPr="009733EF" w:rsidRDefault="00561F61" w:rsidP="00561F6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 w:eastAsia="en-US"/>
        </w:rPr>
      </w:pPr>
      <w:r w:rsidRPr="00D75852">
        <w:rPr>
          <w:b/>
          <w:color w:val="000000"/>
          <w:sz w:val="28"/>
          <w:szCs w:val="28"/>
          <w:lang w:val="en-US" w:eastAsia="en-US"/>
        </w:rPr>
        <w:t>Task</w:t>
      </w:r>
      <w:r>
        <w:rPr>
          <w:b/>
          <w:color w:val="000000"/>
          <w:sz w:val="28"/>
          <w:szCs w:val="28"/>
          <w:lang w:val="en-US" w:eastAsia="en-US"/>
        </w:rPr>
        <w:t xml:space="preserve"> 2: </w:t>
      </w:r>
      <w:r w:rsidRPr="00CF6C9B">
        <w:rPr>
          <w:color w:val="000000"/>
          <w:sz w:val="28"/>
          <w:szCs w:val="28"/>
          <w:lang w:val="en-US" w:eastAsia="en-US"/>
        </w:rPr>
        <w:t>As members of PEFD's marketing team, hold</w:t>
      </w:r>
      <w:r>
        <w:rPr>
          <w:color w:val="000000"/>
          <w:sz w:val="28"/>
          <w:szCs w:val="28"/>
          <w:lang w:val="en-US" w:eastAsia="en-US"/>
        </w:rPr>
        <w:t xml:space="preserve"> an informal meeting. Consider t</w:t>
      </w:r>
      <w:r w:rsidRPr="00CF6C9B">
        <w:rPr>
          <w:color w:val="000000"/>
          <w:sz w:val="28"/>
          <w:szCs w:val="28"/>
          <w:lang w:val="en-US" w:eastAsia="en-US"/>
        </w:rPr>
        <w:t>he advantages and disadvantages of each solution. Then decide what to do to stop the decline in the product's market share and to increase profits.</w:t>
      </w:r>
    </w:p>
    <w:p w:rsidR="00561F61" w:rsidRPr="00CA488A" w:rsidRDefault="00561F61" w:rsidP="00561F6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6A2C18">
        <w:rPr>
          <w:b/>
          <w:sz w:val="28"/>
          <w:szCs w:val="28"/>
          <w:lang w:val="en-US" w:eastAsia="en-US"/>
        </w:rPr>
        <w:t>Writing</w:t>
      </w:r>
      <w:r>
        <w:rPr>
          <w:b/>
          <w:sz w:val="28"/>
          <w:szCs w:val="28"/>
          <w:lang w:val="en-US" w:eastAsia="en-US"/>
        </w:rPr>
        <w:t xml:space="preserve">: </w:t>
      </w:r>
      <w:r w:rsidRPr="006A2C18">
        <w:rPr>
          <w:sz w:val="28"/>
          <w:szCs w:val="28"/>
          <w:lang w:val="en-US" w:eastAsia="en-US"/>
        </w:rPr>
        <w:t xml:space="preserve">Write an e-mail to </w:t>
      </w:r>
      <w:proofErr w:type="spellStart"/>
      <w:r w:rsidRPr="006A2C18">
        <w:rPr>
          <w:sz w:val="28"/>
          <w:szCs w:val="28"/>
          <w:lang w:val="en-US" w:eastAsia="en-US"/>
        </w:rPr>
        <w:t>Caferoma's</w:t>
      </w:r>
      <w:proofErr w:type="spellEnd"/>
      <w:r w:rsidRPr="006A2C18">
        <w:rPr>
          <w:sz w:val="28"/>
          <w:szCs w:val="28"/>
          <w:lang w:val="en-US" w:eastAsia="en-US"/>
        </w:rPr>
        <w:t xml:space="preserve"> Managing Director, Mario </w:t>
      </w:r>
      <w:proofErr w:type="spellStart"/>
      <w:r w:rsidRPr="006A2C18">
        <w:rPr>
          <w:sz w:val="28"/>
          <w:szCs w:val="28"/>
          <w:lang w:val="en-US" w:eastAsia="en-US"/>
        </w:rPr>
        <w:t>Cumino</w:t>
      </w:r>
      <w:proofErr w:type="spellEnd"/>
      <w:r w:rsidRPr="006A2C18">
        <w:rPr>
          <w:sz w:val="28"/>
          <w:szCs w:val="28"/>
          <w:lang w:val="en-US" w:eastAsia="en-US"/>
        </w:rPr>
        <w:t xml:space="preserve">. </w:t>
      </w:r>
      <w:proofErr w:type="spellStart"/>
      <w:r w:rsidRPr="006A2C18">
        <w:rPr>
          <w:sz w:val="28"/>
          <w:szCs w:val="28"/>
          <w:lang w:val="en-US" w:eastAsia="en-US"/>
        </w:rPr>
        <w:t>Summarise</w:t>
      </w:r>
      <w:proofErr w:type="spellEnd"/>
      <w:r w:rsidRPr="006A2C18">
        <w:rPr>
          <w:sz w:val="28"/>
          <w:szCs w:val="28"/>
          <w:lang w:val="en-US" w:eastAsia="en-US"/>
        </w:rPr>
        <w:t xml:space="preserve"> what action you </w:t>
      </w:r>
      <w:r>
        <w:rPr>
          <w:sz w:val="28"/>
          <w:szCs w:val="28"/>
          <w:lang w:val="en-US" w:eastAsia="en-US"/>
        </w:rPr>
        <w:t>agreed to take at the meeting to</w:t>
      </w:r>
      <w:r w:rsidRPr="006A2C18">
        <w:rPr>
          <w:sz w:val="28"/>
          <w:szCs w:val="28"/>
          <w:lang w:val="en-US" w:eastAsia="en-US"/>
        </w:rPr>
        <w:t xml:space="preserve"> solve </w:t>
      </w:r>
      <w:proofErr w:type="spellStart"/>
      <w:r w:rsidRPr="006A2C18">
        <w:rPr>
          <w:sz w:val="28"/>
          <w:szCs w:val="28"/>
          <w:lang w:val="en-US" w:eastAsia="en-US"/>
        </w:rPr>
        <w:t>Caferoma's</w:t>
      </w:r>
      <w:proofErr w:type="spellEnd"/>
      <w:r w:rsidRPr="006A2C18">
        <w:rPr>
          <w:sz w:val="28"/>
          <w:szCs w:val="28"/>
          <w:lang w:val="en-US" w:eastAsia="en-US"/>
        </w:rPr>
        <w:t xml:space="preserve"> problems. Explain</w:t>
      </w:r>
      <w:r w:rsidRPr="00CA488A">
        <w:rPr>
          <w:sz w:val="28"/>
          <w:szCs w:val="28"/>
          <w:lang w:eastAsia="en-US"/>
        </w:rPr>
        <w:t xml:space="preserve"> </w:t>
      </w:r>
      <w:r w:rsidRPr="006A2C18">
        <w:rPr>
          <w:sz w:val="28"/>
          <w:szCs w:val="28"/>
          <w:lang w:val="en-US" w:eastAsia="en-US"/>
        </w:rPr>
        <w:t>your</w:t>
      </w:r>
      <w:r w:rsidRPr="00CA488A">
        <w:rPr>
          <w:sz w:val="28"/>
          <w:szCs w:val="28"/>
          <w:lang w:eastAsia="en-US"/>
        </w:rPr>
        <w:t xml:space="preserve"> </w:t>
      </w:r>
      <w:r w:rsidRPr="006A2C18">
        <w:rPr>
          <w:sz w:val="28"/>
          <w:szCs w:val="28"/>
          <w:lang w:val="en-US" w:eastAsia="en-US"/>
        </w:rPr>
        <w:t>reasons</w:t>
      </w:r>
      <w:r w:rsidRPr="00CA488A">
        <w:rPr>
          <w:sz w:val="28"/>
          <w:szCs w:val="28"/>
          <w:lang w:eastAsia="en-US"/>
        </w:rPr>
        <w:t>.</w:t>
      </w:r>
    </w:p>
    <w:p w:rsidR="00561F61" w:rsidRPr="0019166C" w:rsidRDefault="00561F61" w:rsidP="00561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подобного вида проблемные задания целесообразно давать на заключительных занятиях по теме, когда студенты уже приобрели необходимые для решения предложенных проблем навыки и умения.</w:t>
      </w:r>
    </w:p>
    <w:p w:rsidR="00561F61" w:rsidRPr="005422A5" w:rsidRDefault="00561F61" w:rsidP="00561F61">
      <w:pPr>
        <w:spacing w:before="200" w:after="120"/>
        <w:ind w:firstLine="709"/>
        <w:jc w:val="center"/>
      </w:pPr>
      <w:r w:rsidRPr="005422A5">
        <w:t>Список литературных источников</w:t>
      </w:r>
    </w:p>
    <w:p w:rsidR="00561F61" w:rsidRDefault="00561F61" w:rsidP="00561F61">
      <w:pPr>
        <w:numPr>
          <w:ilvl w:val="0"/>
          <w:numId w:val="40"/>
        </w:numPr>
        <w:spacing w:after="0" w:line="240" w:lineRule="auto"/>
        <w:jc w:val="both"/>
      </w:pPr>
      <w:r w:rsidRPr="006764F2">
        <w:t xml:space="preserve">Педагогические технологии: Учеб. </w:t>
      </w:r>
      <w:r>
        <w:t>пособие для студ. пед. спец. / Под общ.</w:t>
      </w:r>
      <w:r w:rsidRPr="006764F2">
        <w:t xml:space="preserve"> ред. В.С. Кукушина. – Серия «Педагогическое образование». – М.: ИКЦ «МарТ». – 2004. - 336 с.</w:t>
      </w:r>
    </w:p>
    <w:p w:rsidR="00561F61" w:rsidRDefault="00561F61" w:rsidP="00561F61">
      <w:pPr>
        <w:numPr>
          <w:ilvl w:val="0"/>
          <w:numId w:val="40"/>
        </w:numPr>
        <w:spacing w:after="0" w:line="240" w:lineRule="auto"/>
        <w:jc w:val="both"/>
      </w:pPr>
      <w:r w:rsidRPr="00D43BB3">
        <w:t>Харламов И.Ф. Педагогика: Учебник. – 5-е изд., перераб. и доп. – Мн.: Ун</w:t>
      </w:r>
      <w:proofErr w:type="spellStart"/>
      <w:r w:rsidRPr="00D43BB3">
        <w:rPr>
          <w:lang w:val="en-US"/>
        </w:rPr>
        <w:t>i</w:t>
      </w:r>
      <w:proofErr w:type="spellEnd"/>
      <w:r w:rsidRPr="00D43BB3">
        <w:t>верс</w:t>
      </w:r>
      <w:proofErr w:type="spellStart"/>
      <w:r w:rsidRPr="00D43BB3">
        <w:rPr>
          <w:lang w:val="en-US"/>
        </w:rPr>
        <w:t>i</w:t>
      </w:r>
      <w:proofErr w:type="spellEnd"/>
      <w:r w:rsidRPr="00D43BB3">
        <w:t>тэцкае, 1998. – 374 с.</w:t>
      </w:r>
    </w:p>
    <w:p w:rsidR="00561F61" w:rsidRDefault="00561F61" w:rsidP="00561F61">
      <w:pPr>
        <w:numPr>
          <w:ilvl w:val="0"/>
          <w:numId w:val="40"/>
        </w:numPr>
        <w:spacing w:after="0" w:line="240" w:lineRule="auto"/>
        <w:jc w:val="both"/>
      </w:pPr>
      <w:r>
        <w:rPr>
          <w:lang w:val="en-US"/>
        </w:rPr>
        <w:t xml:space="preserve">David Cotton. David </w:t>
      </w:r>
      <w:proofErr w:type="spellStart"/>
      <w:r>
        <w:rPr>
          <w:lang w:val="en-US"/>
        </w:rPr>
        <w:t>Falvey</w:t>
      </w:r>
      <w:proofErr w:type="spellEnd"/>
      <w:r>
        <w:rPr>
          <w:lang w:val="en-US"/>
        </w:rPr>
        <w:t>. Simon Kent. Market Leader. Intermediate. New edition. Longman, 2004</w:t>
      </w:r>
      <w:r w:rsidRPr="00CC3487">
        <w:rPr>
          <w:lang w:val="en-US"/>
        </w:rPr>
        <w:t>.</w:t>
      </w:r>
      <w:r>
        <w:rPr>
          <w:lang w:val="en-US"/>
        </w:rPr>
        <w:t xml:space="preserve"> – 174 p.</w:t>
      </w:r>
    </w:p>
    <w:p w:rsidR="00561F61" w:rsidRPr="00174DF8" w:rsidRDefault="00561F61" w:rsidP="00561F61">
      <w:pPr>
        <w:numPr>
          <w:ilvl w:val="0"/>
          <w:numId w:val="40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Bill </w:t>
      </w:r>
      <w:proofErr w:type="spellStart"/>
      <w:r>
        <w:rPr>
          <w:lang w:val="en-US"/>
        </w:rPr>
        <w:t>Mascull</w:t>
      </w:r>
      <w:proofErr w:type="spellEnd"/>
      <w:r>
        <w:rPr>
          <w:lang w:val="en-US"/>
        </w:rPr>
        <w:t xml:space="preserve">. Market Leader. </w:t>
      </w:r>
      <w:r w:rsidRPr="00CC3487">
        <w:rPr>
          <w:lang w:val="en-US"/>
        </w:rPr>
        <w:t>Teacher’s Book.</w:t>
      </w:r>
      <w:r>
        <w:rPr>
          <w:lang w:val="en-US"/>
        </w:rPr>
        <w:t xml:space="preserve"> Intermediate. New edition.  Longman, 2004</w:t>
      </w:r>
      <w:r w:rsidRPr="00CC3487">
        <w:rPr>
          <w:lang w:val="en-US"/>
        </w:rPr>
        <w:t>.</w:t>
      </w:r>
      <w:r>
        <w:rPr>
          <w:lang w:val="en-US"/>
        </w:rPr>
        <w:t xml:space="preserve"> – 197 p.</w:t>
      </w:r>
    </w:p>
    <w:p w:rsidR="0091474E" w:rsidRPr="000154F0" w:rsidRDefault="0091474E" w:rsidP="00561F61">
      <w:pPr>
        <w:spacing w:line="360" w:lineRule="auto"/>
        <w:ind w:right="330" w:firstLine="709"/>
        <w:jc w:val="right"/>
        <w:rPr>
          <w:b/>
          <w:szCs w:val="28"/>
          <w:lang w:val="en-US"/>
        </w:rPr>
      </w:pPr>
    </w:p>
    <w:sectPr w:rsidR="0091474E" w:rsidRPr="000154F0" w:rsidSect="00FF6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5F03"/>
    <w:multiLevelType w:val="hybridMultilevel"/>
    <w:tmpl w:val="03622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A6B82"/>
    <w:multiLevelType w:val="hybridMultilevel"/>
    <w:tmpl w:val="7248A0A0"/>
    <w:lvl w:ilvl="0" w:tplc="6B3EBF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C33A70"/>
    <w:multiLevelType w:val="hybridMultilevel"/>
    <w:tmpl w:val="51E08F4E"/>
    <w:lvl w:ilvl="0" w:tplc="0122C6EA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7377C1F"/>
    <w:multiLevelType w:val="hybridMultilevel"/>
    <w:tmpl w:val="F5EE4EF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929BD"/>
    <w:multiLevelType w:val="hybridMultilevel"/>
    <w:tmpl w:val="61D2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220357"/>
    <w:multiLevelType w:val="hybridMultilevel"/>
    <w:tmpl w:val="C2F26678"/>
    <w:lvl w:ilvl="0" w:tplc="4A76FB8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3F1DF6"/>
    <w:multiLevelType w:val="hybridMultilevel"/>
    <w:tmpl w:val="34B20D7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136A774B"/>
    <w:multiLevelType w:val="hybridMultilevel"/>
    <w:tmpl w:val="762E5E60"/>
    <w:lvl w:ilvl="0" w:tplc="8CD409EA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E7535B"/>
    <w:multiLevelType w:val="hybridMultilevel"/>
    <w:tmpl w:val="1A5CB4C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1A421B2C"/>
    <w:multiLevelType w:val="hybridMultilevel"/>
    <w:tmpl w:val="2390A8F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1EC700AC"/>
    <w:multiLevelType w:val="hybridMultilevel"/>
    <w:tmpl w:val="23340A5C"/>
    <w:lvl w:ilvl="0" w:tplc="DC50778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F3F1D"/>
    <w:multiLevelType w:val="hybridMultilevel"/>
    <w:tmpl w:val="B074ED74"/>
    <w:lvl w:ilvl="0" w:tplc="6FE29E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ED4964"/>
    <w:multiLevelType w:val="hybridMultilevel"/>
    <w:tmpl w:val="81FE859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22026CDB"/>
    <w:multiLevelType w:val="hybridMultilevel"/>
    <w:tmpl w:val="DE46B792"/>
    <w:lvl w:ilvl="0" w:tplc="464A1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4D422D9"/>
    <w:multiLevelType w:val="hybridMultilevel"/>
    <w:tmpl w:val="502AF2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4FB6DEE"/>
    <w:multiLevelType w:val="hybridMultilevel"/>
    <w:tmpl w:val="6CB285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2C6F4A"/>
    <w:multiLevelType w:val="hybridMultilevel"/>
    <w:tmpl w:val="E93A0A22"/>
    <w:lvl w:ilvl="0" w:tplc="8CD409EA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CF9111D"/>
    <w:multiLevelType w:val="hybridMultilevel"/>
    <w:tmpl w:val="32C2A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181C60"/>
    <w:multiLevelType w:val="hybridMultilevel"/>
    <w:tmpl w:val="A3EE5D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0D811AE"/>
    <w:multiLevelType w:val="hybridMultilevel"/>
    <w:tmpl w:val="A79803B8"/>
    <w:lvl w:ilvl="0" w:tplc="22C6782E">
      <w:start w:val="1"/>
      <w:numFmt w:val="decimal"/>
      <w:pStyle w:val="a"/>
      <w:lvlText w:val="%1)"/>
      <w:lvlJc w:val="left"/>
      <w:pPr>
        <w:tabs>
          <w:tab w:val="num" w:pos="664"/>
        </w:tabs>
        <w:ind w:left="-697" w:firstLine="6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>
    <w:nsid w:val="31071A43"/>
    <w:multiLevelType w:val="hybridMultilevel"/>
    <w:tmpl w:val="4FAA9A7E"/>
    <w:lvl w:ilvl="0" w:tplc="86B0A11A">
      <w:start w:val="1"/>
      <w:numFmt w:val="decimal"/>
      <w:lvlText w:val="%1."/>
      <w:lvlJc w:val="left"/>
      <w:pPr>
        <w:ind w:left="1117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33C015DC"/>
    <w:multiLevelType w:val="hybridMultilevel"/>
    <w:tmpl w:val="A3C2F6FA"/>
    <w:lvl w:ilvl="0" w:tplc="1F8486C6">
      <w:start w:val="3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F987699"/>
    <w:multiLevelType w:val="hybridMultilevel"/>
    <w:tmpl w:val="50428D98"/>
    <w:lvl w:ilvl="0" w:tplc="4B08CE68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07A4EC2"/>
    <w:multiLevelType w:val="hybridMultilevel"/>
    <w:tmpl w:val="7084166C"/>
    <w:lvl w:ilvl="0" w:tplc="464A1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4856021"/>
    <w:multiLevelType w:val="hybridMultilevel"/>
    <w:tmpl w:val="36A4BF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5BC05CF"/>
    <w:multiLevelType w:val="hybridMultilevel"/>
    <w:tmpl w:val="1D1AED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F023AAA"/>
    <w:multiLevelType w:val="hybridMultilevel"/>
    <w:tmpl w:val="B7F60EA4"/>
    <w:lvl w:ilvl="0" w:tplc="9ECEDD26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FF77F2C"/>
    <w:multiLevelType w:val="hybridMultilevel"/>
    <w:tmpl w:val="3888137C"/>
    <w:lvl w:ilvl="0" w:tplc="58A06872">
      <w:start w:val="1"/>
      <w:numFmt w:val="bullet"/>
      <w:lvlText w:val=""/>
      <w:lvlJc w:val="left"/>
      <w:pPr>
        <w:tabs>
          <w:tab w:val="num" w:pos="340"/>
        </w:tabs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7C3D3A"/>
    <w:multiLevelType w:val="hybridMultilevel"/>
    <w:tmpl w:val="DF82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B157C"/>
    <w:multiLevelType w:val="hybridMultilevel"/>
    <w:tmpl w:val="D4E4A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680820"/>
    <w:multiLevelType w:val="hybridMultilevel"/>
    <w:tmpl w:val="A83EBC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CD03CF3"/>
    <w:multiLevelType w:val="hybridMultilevel"/>
    <w:tmpl w:val="DAB2657A"/>
    <w:lvl w:ilvl="0" w:tplc="5566B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F8756E1"/>
    <w:multiLevelType w:val="hybridMultilevel"/>
    <w:tmpl w:val="341470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3572228"/>
    <w:multiLevelType w:val="hybridMultilevel"/>
    <w:tmpl w:val="94445FB0"/>
    <w:lvl w:ilvl="0" w:tplc="826CD752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73E9746F"/>
    <w:multiLevelType w:val="hybridMultilevel"/>
    <w:tmpl w:val="0976548C"/>
    <w:lvl w:ilvl="0" w:tplc="1ABE5F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EF698B"/>
    <w:multiLevelType w:val="hybridMultilevel"/>
    <w:tmpl w:val="8208075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>
    <w:nsid w:val="78437973"/>
    <w:multiLevelType w:val="hybridMultilevel"/>
    <w:tmpl w:val="FB9C3844"/>
    <w:lvl w:ilvl="0" w:tplc="156E6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547458"/>
    <w:multiLevelType w:val="hybridMultilevel"/>
    <w:tmpl w:val="47804B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98C4D4E"/>
    <w:multiLevelType w:val="hybridMultilevel"/>
    <w:tmpl w:val="F3A0E7C4"/>
    <w:lvl w:ilvl="0" w:tplc="8CD409EA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F970688"/>
    <w:multiLevelType w:val="hybridMultilevel"/>
    <w:tmpl w:val="08786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5"/>
  </w:num>
  <w:num w:numId="4">
    <w:abstractNumId w:val="30"/>
  </w:num>
  <w:num w:numId="5">
    <w:abstractNumId w:val="14"/>
  </w:num>
  <w:num w:numId="6">
    <w:abstractNumId w:val="5"/>
  </w:num>
  <w:num w:numId="7">
    <w:abstractNumId w:val="4"/>
  </w:num>
  <w:num w:numId="8">
    <w:abstractNumId w:val="39"/>
  </w:num>
  <w:num w:numId="9">
    <w:abstractNumId w:val="29"/>
  </w:num>
  <w:num w:numId="10">
    <w:abstractNumId w:val="31"/>
  </w:num>
  <w:num w:numId="11">
    <w:abstractNumId w:val="27"/>
  </w:num>
  <w:num w:numId="12">
    <w:abstractNumId w:val="32"/>
  </w:num>
  <w:num w:numId="13">
    <w:abstractNumId w:val="37"/>
  </w:num>
  <w:num w:numId="14">
    <w:abstractNumId w:val="28"/>
  </w:num>
  <w:num w:numId="15">
    <w:abstractNumId w:val="10"/>
  </w:num>
  <w:num w:numId="16">
    <w:abstractNumId w:val="24"/>
  </w:num>
  <w:num w:numId="17">
    <w:abstractNumId w:val="3"/>
  </w:num>
  <w:num w:numId="18">
    <w:abstractNumId w:val="23"/>
  </w:num>
  <w:num w:numId="19">
    <w:abstractNumId w:val="8"/>
  </w:num>
  <w:num w:numId="20">
    <w:abstractNumId w:val="0"/>
  </w:num>
  <w:num w:numId="21">
    <w:abstractNumId w:val="12"/>
  </w:num>
  <w:num w:numId="22">
    <w:abstractNumId w:val="35"/>
  </w:num>
  <w:num w:numId="23">
    <w:abstractNumId w:val="34"/>
  </w:num>
  <w:num w:numId="24">
    <w:abstractNumId w:val="6"/>
  </w:num>
  <w:num w:numId="25">
    <w:abstractNumId w:val="9"/>
  </w:num>
  <w:num w:numId="26">
    <w:abstractNumId w:val="13"/>
  </w:num>
  <w:num w:numId="27">
    <w:abstractNumId w:val="33"/>
  </w:num>
  <w:num w:numId="28">
    <w:abstractNumId w:val="19"/>
  </w:num>
  <w:num w:numId="29">
    <w:abstractNumId w:val="18"/>
  </w:num>
  <w:num w:numId="30">
    <w:abstractNumId w:val="1"/>
  </w:num>
  <w:num w:numId="31">
    <w:abstractNumId w:val="20"/>
  </w:num>
  <w:num w:numId="32">
    <w:abstractNumId w:val="11"/>
  </w:num>
  <w:num w:numId="33">
    <w:abstractNumId w:val="26"/>
  </w:num>
  <w:num w:numId="34">
    <w:abstractNumId w:val="2"/>
  </w:num>
  <w:num w:numId="35">
    <w:abstractNumId w:val="22"/>
  </w:num>
  <w:num w:numId="36">
    <w:abstractNumId w:val="38"/>
  </w:num>
  <w:num w:numId="37">
    <w:abstractNumId w:val="7"/>
  </w:num>
  <w:num w:numId="38">
    <w:abstractNumId w:val="16"/>
  </w:num>
  <w:num w:numId="39">
    <w:abstractNumId w:val="21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7D7B7D"/>
    <w:rsid w:val="000154F0"/>
    <w:rsid w:val="000458C4"/>
    <w:rsid w:val="00087D2C"/>
    <w:rsid w:val="00093B1C"/>
    <w:rsid w:val="000B312C"/>
    <w:rsid w:val="000D32B7"/>
    <w:rsid w:val="000E5027"/>
    <w:rsid w:val="001040EB"/>
    <w:rsid w:val="001C2AA7"/>
    <w:rsid w:val="001D7C64"/>
    <w:rsid w:val="002A6C36"/>
    <w:rsid w:val="002B4AA4"/>
    <w:rsid w:val="002F59EB"/>
    <w:rsid w:val="00483716"/>
    <w:rsid w:val="00484FA4"/>
    <w:rsid w:val="004F3014"/>
    <w:rsid w:val="00502FD9"/>
    <w:rsid w:val="00550968"/>
    <w:rsid w:val="00561F61"/>
    <w:rsid w:val="005809AC"/>
    <w:rsid w:val="006160B3"/>
    <w:rsid w:val="00636A09"/>
    <w:rsid w:val="006E6E95"/>
    <w:rsid w:val="0075081E"/>
    <w:rsid w:val="007C7E09"/>
    <w:rsid w:val="007D7B7D"/>
    <w:rsid w:val="008474B9"/>
    <w:rsid w:val="008730B8"/>
    <w:rsid w:val="008769B0"/>
    <w:rsid w:val="008D477E"/>
    <w:rsid w:val="0091474E"/>
    <w:rsid w:val="00956221"/>
    <w:rsid w:val="009C17C8"/>
    <w:rsid w:val="00A707AC"/>
    <w:rsid w:val="00A76E80"/>
    <w:rsid w:val="00AE1271"/>
    <w:rsid w:val="00D76D6A"/>
    <w:rsid w:val="00DD6EEE"/>
    <w:rsid w:val="00E505FA"/>
    <w:rsid w:val="00E61B06"/>
    <w:rsid w:val="00E76AB6"/>
    <w:rsid w:val="00E958B6"/>
    <w:rsid w:val="00EA56F1"/>
    <w:rsid w:val="00F32EE4"/>
    <w:rsid w:val="00F923C3"/>
    <w:rsid w:val="00FA6146"/>
    <w:rsid w:val="00FF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6416"/>
  </w:style>
  <w:style w:type="paragraph" w:styleId="1">
    <w:name w:val="heading 1"/>
    <w:basedOn w:val="a0"/>
    <w:next w:val="a0"/>
    <w:link w:val="10"/>
    <w:qFormat/>
    <w:rsid w:val="006E6E9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B4A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style-span">
    <w:name w:val="apple-style-span"/>
    <w:basedOn w:val="a1"/>
    <w:rsid w:val="007D7B7D"/>
  </w:style>
  <w:style w:type="character" w:customStyle="1" w:styleId="apple-converted-space">
    <w:name w:val="apple-converted-space"/>
    <w:basedOn w:val="a1"/>
    <w:rsid w:val="007D7B7D"/>
  </w:style>
  <w:style w:type="paragraph" w:styleId="a4">
    <w:name w:val="List Paragraph"/>
    <w:basedOn w:val="a0"/>
    <w:qFormat/>
    <w:rsid w:val="001C2AA7"/>
    <w:pPr>
      <w:ind w:left="720"/>
      <w:contextualSpacing/>
    </w:pPr>
    <w:rPr>
      <w:rFonts w:ascii="Calibri" w:eastAsia="Calibri" w:hAnsi="Calibri" w:cs="Times New Roman"/>
      <w:lang w:val="en-US" w:eastAsia="en-US" w:bidi="en-US"/>
    </w:rPr>
  </w:style>
  <w:style w:type="character" w:customStyle="1" w:styleId="a5">
    <w:name w:val="Сноска_"/>
    <w:link w:val="a6"/>
    <w:locked/>
    <w:rsid w:val="001C2AA7"/>
    <w:rPr>
      <w:sz w:val="17"/>
      <w:szCs w:val="17"/>
      <w:shd w:val="clear" w:color="auto" w:fill="FFFFFF"/>
    </w:rPr>
  </w:style>
  <w:style w:type="paragraph" w:customStyle="1" w:styleId="a6">
    <w:name w:val="Сноска"/>
    <w:basedOn w:val="a0"/>
    <w:link w:val="a5"/>
    <w:rsid w:val="001C2AA7"/>
    <w:pPr>
      <w:shd w:val="clear" w:color="auto" w:fill="FFFFFF"/>
      <w:spacing w:after="0" w:line="173" w:lineRule="exact"/>
      <w:ind w:firstLine="280"/>
      <w:jc w:val="both"/>
    </w:pPr>
    <w:rPr>
      <w:sz w:val="17"/>
      <w:szCs w:val="17"/>
    </w:rPr>
  </w:style>
  <w:style w:type="paragraph" w:styleId="HTML">
    <w:name w:val="HTML Preformatted"/>
    <w:basedOn w:val="a0"/>
    <w:link w:val="HTML0"/>
    <w:rsid w:val="001C2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1C2AA7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1"/>
    <w:link w:val="1"/>
    <w:rsid w:val="006E6E95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7">
    <w:name w:val="Normal (Web)"/>
    <w:basedOn w:val="a0"/>
    <w:unhideWhenUsed/>
    <w:rsid w:val="006E6E95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endnote text"/>
    <w:basedOn w:val="a0"/>
    <w:link w:val="a9"/>
    <w:semiHidden/>
    <w:unhideWhenUsed/>
    <w:rsid w:val="001040E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 w:bidi="en-US"/>
    </w:rPr>
  </w:style>
  <w:style w:type="character" w:customStyle="1" w:styleId="a9">
    <w:name w:val="Текст концевой сноски Знак"/>
    <w:basedOn w:val="a1"/>
    <w:link w:val="a8"/>
    <w:semiHidden/>
    <w:rsid w:val="001040EB"/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aa">
    <w:name w:val="Body Text Indent"/>
    <w:basedOn w:val="a0"/>
    <w:link w:val="ab"/>
    <w:rsid w:val="00484F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ой текст с отступом Знак"/>
    <w:basedOn w:val="a1"/>
    <w:link w:val="aa"/>
    <w:rsid w:val="00484F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0"/>
    <w:link w:val="30"/>
    <w:uiPriority w:val="99"/>
    <w:unhideWhenUsed/>
    <w:rsid w:val="00093B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093B1C"/>
    <w:rPr>
      <w:sz w:val="16"/>
      <w:szCs w:val="16"/>
    </w:rPr>
  </w:style>
  <w:style w:type="paragraph" w:styleId="2">
    <w:name w:val="Body Text Indent 2"/>
    <w:basedOn w:val="a0"/>
    <w:link w:val="20"/>
    <w:rsid w:val="00093B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1"/>
    <w:link w:val="2"/>
    <w:rsid w:val="00093B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rsid w:val="00A76E80"/>
    <w:rPr>
      <w:color w:val="0000FF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2B4A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Plain Text"/>
    <w:basedOn w:val="a0"/>
    <w:link w:val="ae"/>
    <w:rsid w:val="002A6C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e">
    <w:name w:val="Текст Знак"/>
    <w:basedOn w:val="a1"/>
    <w:link w:val="ad"/>
    <w:rsid w:val="002A6C3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1">
    <w:name w:val="Обычный1"/>
    <w:rsid w:val="009C17C8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val="ru-RU" w:eastAsia="ru-RU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0"/>
    <w:next w:val="a0"/>
    <w:rsid w:val="00550968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styleId="af">
    <w:name w:val="Body Text"/>
    <w:basedOn w:val="a0"/>
    <w:link w:val="af0"/>
    <w:uiPriority w:val="99"/>
    <w:semiHidden/>
    <w:unhideWhenUsed/>
    <w:rsid w:val="00087D2C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087D2C"/>
  </w:style>
  <w:style w:type="paragraph" w:customStyle="1" w:styleId="12">
    <w:name w:val="Абзац списка1"/>
    <w:basedOn w:val="a0"/>
    <w:rsid w:val="00E505FA"/>
    <w:pPr>
      <w:ind w:left="720" w:firstLine="340"/>
    </w:pPr>
    <w:rPr>
      <w:rFonts w:ascii="Calibri" w:eastAsia="Times New Roman" w:hAnsi="Calibri" w:cs="Calibri"/>
      <w:lang w:val="ru-RU" w:eastAsia="ru-RU"/>
    </w:rPr>
  </w:style>
  <w:style w:type="paragraph" w:customStyle="1" w:styleId="af1">
    <w:name w:val="Знак"/>
    <w:basedOn w:val="a0"/>
    <w:next w:val="a0"/>
    <w:rsid w:val="000B312C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a">
    <w:name w:val="бибо"/>
    <w:basedOn w:val="a0"/>
    <w:rsid w:val="000B312C"/>
    <w:pPr>
      <w:numPr>
        <w:numId w:val="28"/>
      </w:num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table" w:styleId="af2">
    <w:name w:val="Table Grid"/>
    <w:basedOn w:val="a2"/>
    <w:rsid w:val="000B3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0"/>
    <w:next w:val="a0"/>
    <w:rsid w:val="000154F0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af4">
    <w:name w:val="Знак"/>
    <w:basedOn w:val="a0"/>
    <w:next w:val="a0"/>
    <w:rsid w:val="00A707AC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customStyle="1" w:styleId="af5">
    <w:name w:val="Знак"/>
    <w:basedOn w:val="a0"/>
    <w:next w:val="a0"/>
    <w:rsid w:val="002F59EB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styleId="af6">
    <w:name w:val="No Spacing"/>
    <w:link w:val="af7"/>
    <w:qFormat/>
    <w:rsid w:val="002F59EB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character" w:customStyle="1" w:styleId="af7">
    <w:name w:val="Без интервала Знак"/>
    <w:basedOn w:val="a1"/>
    <w:link w:val="af6"/>
    <w:rsid w:val="002F59EB"/>
    <w:rPr>
      <w:rFonts w:ascii="Calibri" w:eastAsia="Calibri" w:hAnsi="Calibri" w:cs="Times New Roman"/>
      <w:lang w:val="ru-RU" w:eastAsia="en-US"/>
    </w:rPr>
  </w:style>
  <w:style w:type="paragraph" w:customStyle="1" w:styleId="af8">
    <w:name w:val=" Знак"/>
    <w:basedOn w:val="a0"/>
    <w:next w:val="a0"/>
    <w:rsid w:val="00561F61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730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24</cp:revision>
  <dcterms:created xsi:type="dcterms:W3CDTF">2012-11-02T10:17:00Z</dcterms:created>
  <dcterms:modified xsi:type="dcterms:W3CDTF">2012-11-02T11:48:00Z</dcterms:modified>
</cp:coreProperties>
</file>