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A2" w:rsidRDefault="007957A2" w:rsidP="000811FD">
      <w:pPr>
        <w:rPr>
          <w:b/>
          <w:i/>
          <w:color w:val="000000"/>
          <w:spacing w:val="-4"/>
          <w:sz w:val="32"/>
          <w:szCs w:val="32"/>
        </w:rPr>
      </w:pPr>
    </w:p>
    <w:p w:rsidR="005E26C7" w:rsidRPr="00645A95" w:rsidRDefault="005E26C7" w:rsidP="005E26C7">
      <w:pPr>
        <w:spacing w:line="360" w:lineRule="auto"/>
        <w:jc w:val="right"/>
        <w:rPr>
          <w:b/>
          <w:bCs/>
          <w:i/>
          <w:sz w:val="28"/>
          <w:szCs w:val="28"/>
        </w:rPr>
      </w:pPr>
      <w:r w:rsidRPr="00645A95">
        <w:rPr>
          <w:b/>
          <w:bCs/>
          <w:i/>
          <w:sz w:val="28"/>
          <w:szCs w:val="28"/>
        </w:rPr>
        <w:t>Синицына Н.</w:t>
      </w:r>
    </w:p>
    <w:p w:rsidR="005E26C7" w:rsidRPr="00C00166" w:rsidRDefault="005E26C7" w:rsidP="005E26C7">
      <w:pPr>
        <w:spacing w:line="360" w:lineRule="auto"/>
        <w:jc w:val="center"/>
        <w:rPr>
          <w:b/>
          <w:bCs/>
          <w:sz w:val="28"/>
          <w:szCs w:val="28"/>
        </w:rPr>
      </w:pPr>
      <w:r w:rsidRPr="00346AB9">
        <w:rPr>
          <w:b/>
          <w:bCs/>
          <w:sz w:val="28"/>
          <w:szCs w:val="28"/>
        </w:rPr>
        <w:t>Новая немецкая и русская лексика на рубеже ХХ-ХХ</w:t>
      </w:r>
      <w:r w:rsidRPr="00346AB9">
        <w:rPr>
          <w:b/>
          <w:bCs/>
          <w:sz w:val="28"/>
          <w:szCs w:val="28"/>
          <w:lang w:val="en-US"/>
        </w:rPr>
        <w:t>I</w:t>
      </w:r>
      <w:r w:rsidRPr="00346AB9">
        <w:rPr>
          <w:b/>
          <w:bCs/>
          <w:sz w:val="28"/>
          <w:szCs w:val="28"/>
        </w:rPr>
        <w:t xml:space="preserve"> вв.: в каких условиях коммуникации морфемные дериваты</w:t>
      </w:r>
      <w:r>
        <w:rPr>
          <w:b/>
          <w:bCs/>
          <w:sz w:val="28"/>
          <w:szCs w:val="28"/>
        </w:rPr>
        <w:t xml:space="preserve"> предпочитаются заимствованиям?</w:t>
      </w:r>
    </w:p>
    <w:p w:rsidR="005E26C7" w:rsidRDefault="005E26C7" w:rsidP="005E26C7">
      <w:pPr>
        <w:spacing w:line="360" w:lineRule="auto"/>
        <w:jc w:val="both"/>
        <w:rPr>
          <w:sz w:val="28"/>
          <w:szCs w:val="28"/>
        </w:rPr>
      </w:pPr>
      <w:r w:rsidRPr="00C00166">
        <w:rPr>
          <w:b/>
          <w:bCs/>
          <w:sz w:val="28"/>
          <w:szCs w:val="28"/>
        </w:rPr>
        <w:tab/>
      </w:r>
      <w:r w:rsidRPr="00346AB9">
        <w:rPr>
          <w:sz w:val="28"/>
          <w:szCs w:val="28"/>
        </w:rPr>
        <w:t xml:space="preserve">Лексика любого языка представляет собой изменчивую и неустойчивую систему, которая чаще других систем подвергается изменениям, обусловленным как внешними, так и внутренними факторами. Изменения в лексической системе являются закономерными, так как время не останавливается в своём развитии, со сменой эпох меняется и словарный состав языка. Некоторые лексемы выходят из обихода, уступая место новым лексическим единицам, которые необходимы для того, чтобы обозначить новые реалии, возникшие в определённую эпоху. На рубеже </w:t>
      </w:r>
      <w:r w:rsidRPr="00346AB9">
        <w:rPr>
          <w:sz w:val="28"/>
          <w:szCs w:val="28"/>
          <w:lang w:val="en-US"/>
        </w:rPr>
        <w:t>XX</w:t>
      </w:r>
      <w:r w:rsidRPr="00346AB9">
        <w:rPr>
          <w:sz w:val="28"/>
          <w:szCs w:val="28"/>
        </w:rPr>
        <w:t xml:space="preserve"> – </w:t>
      </w:r>
      <w:r w:rsidRPr="00346AB9">
        <w:rPr>
          <w:sz w:val="28"/>
          <w:szCs w:val="28"/>
          <w:lang w:val="en-US"/>
        </w:rPr>
        <w:t>XXI</w:t>
      </w:r>
      <w:r w:rsidRPr="00346AB9">
        <w:rPr>
          <w:sz w:val="28"/>
          <w:szCs w:val="28"/>
        </w:rPr>
        <w:t xml:space="preserve"> веков интерес исследователей к новым обозначениям особенно возрастает, так как именно этот период отмечается  социальными переменами в истории многих стран мира (смена политических режимов, становление новых государств), развитием новых научных направлений (микроэлектроника, информатика, генетика) и новых средств коммуникации (Интернет), что не может не сказаться на формировании нового лексического состава языка.</w:t>
      </w:r>
    </w:p>
    <w:p w:rsidR="005E26C7" w:rsidRDefault="005E26C7" w:rsidP="005E2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нашем исследовании рассматриваются новые слова, значения и обороты на материале немецкого и русского языков и способы их образования. Анализ подобранного материала показал, что наиболее продуктивным источником новых обозначений в рассматриваемых языках является морфемная деривация, т.е. образование новых слов при помощи собственных словообразовательных морфем (аффиксация), словосложения и аббревиации (42% от всех способов номинации в немецком языке и 43.6% в русском языке). Достаточно распространенным способом номинации является заимствование слов из других языков путем прямого заимствования или калькирования. В немецком языке группа заимствований составляет 32%, а в русском – 9.1%. В рассматриваемый период времени (рубеж ХХ-</w:t>
      </w:r>
      <w:r>
        <w:rPr>
          <w:sz w:val="28"/>
          <w:szCs w:val="28"/>
        </w:rPr>
        <w:lastRenderedPageBreak/>
        <w:t>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вв.) наиболее интенсивно осуществляется заимствование лексики из английского языка. Исследовательский интерес привлекает к себе проблема взаимоотношения способа номинации и тематической соотнесенности неологизма, что подразумевает разграничение тех сфер жизни человека, для номинации новых обозначений которых используются морфемная деривация и заимствование. </w:t>
      </w:r>
    </w:p>
    <w:p w:rsidR="005E26C7" w:rsidRDefault="005E26C7" w:rsidP="005E2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Поэтому целью нашего исследования на данном этапе мы ставим выявление взаимосвязи между языковыми механизмами номинации (морфемной деривацией и заимствованием) и различными тематическими группами (далее ТГ) новых обозначений. </w:t>
      </w:r>
    </w:p>
    <w:p w:rsidR="005E26C7" w:rsidRDefault="005E26C7" w:rsidP="005E2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проведенного исследования было установлено, что наиболее часто в русском языке собственный словообразовательный материал используется для номинации новых слов ТГ «наименования лиц» (27% от всех морфемных дериватов), «политика» (20.8%), «религия и культура» (16.7%) и «экономика» (12.5%), а в немецком языке – «наименования лиц» (16.7%), «артефакты» (14.3%), «работа и предпринимательская деятельность» (12%) и «политика и юриспруденция» (9.5%). Например, сложносокращенное слово </w:t>
      </w:r>
      <w:r>
        <w:rPr>
          <w:i/>
          <w:iCs/>
          <w:sz w:val="28"/>
          <w:szCs w:val="28"/>
        </w:rPr>
        <w:t xml:space="preserve">деморосс </w:t>
      </w:r>
      <w:r>
        <w:rPr>
          <w:sz w:val="28"/>
          <w:szCs w:val="28"/>
        </w:rPr>
        <w:t xml:space="preserve">«член партии «Демократическая Россия», сторонник демократических преобразований в России, демократ» образовано путем усечения основ </w:t>
      </w:r>
      <w:r>
        <w:rPr>
          <w:i/>
          <w:iCs/>
          <w:sz w:val="28"/>
          <w:szCs w:val="28"/>
        </w:rPr>
        <w:t xml:space="preserve">демократическая </w:t>
      </w:r>
      <w:r>
        <w:rPr>
          <w:sz w:val="28"/>
          <w:szCs w:val="28"/>
        </w:rPr>
        <w:t xml:space="preserve">и </w:t>
      </w:r>
      <w:r w:rsidRPr="008A161C">
        <w:rPr>
          <w:i/>
          <w:iCs/>
          <w:sz w:val="28"/>
          <w:szCs w:val="28"/>
        </w:rPr>
        <w:t xml:space="preserve">Россия </w:t>
      </w:r>
      <w:r>
        <w:rPr>
          <w:sz w:val="28"/>
          <w:szCs w:val="28"/>
        </w:rPr>
        <w:t xml:space="preserve">; в образовании слова </w:t>
      </w:r>
      <w:r>
        <w:rPr>
          <w:i/>
          <w:iCs/>
          <w:sz w:val="28"/>
          <w:szCs w:val="28"/>
        </w:rPr>
        <w:t xml:space="preserve">иеговизм </w:t>
      </w:r>
      <w:r>
        <w:rPr>
          <w:sz w:val="28"/>
          <w:szCs w:val="28"/>
        </w:rPr>
        <w:t xml:space="preserve">используется суффикс </w:t>
      </w:r>
      <w:r w:rsidRPr="005212D2">
        <w:rPr>
          <w:i/>
          <w:iCs/>
          <w:sz w:val="28"/>
          <w:szCs w:val="28"/>
        </w:rPr>
        <w:t>-изм</w:t>
      </w:r>
      <w:r>
        <w:rPr>
          <w:sz w:val="28"/>
          <w:szCs w:val="28"/>
        </w:rPr>
        <w:t xml:space="preserve"> и основа иноязычного происхождения </w:t>
      </w:r>
      <w:r>
        <w:rPr>
          <w:i/>
          <w:iCs/>
          <w:sz w:val="28"/>
          <w:szCs w:val="28"/>
        </w:rPr>
        <w:t>иегов-</w:t>
      </w:r>
      <w:r>
        <w:rPr>
          <w:sz w:val="28"/>
          <w:szCs w:val="28"/>
        </w:rPr>
        <w:t xml:space="preserve">, что свидетельствует об адаптации данной основы к словообразовательной системе русского языка. Самая многочисленная группа немецких морфемных дериватов называет людей по их профессиональной деятельности, человеческим качествам и т.д., при этом большинство неологизмов имеет негативную коннотацию: </w:t>
      </w:r>
      <w:r>
        <w:rPr>
          <w:i/>
          <w:iCs/>
          <w:sz w:val="28"/>
          <w:szCs w:val="28"/>
          <w:lang w:val="de-DE"/>
        </w:rPr>
        <w:t>der</w:t>
      </w:r>
      <w:r w:rsidRPr="009C649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de-DE"/>
        </w:rPr>
        <w:t>Geldigel</w:t>
      </w:r>
      <w:r w:rsidRPr="009C649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букв. денежный еж) «толстосум; жмот»,  </w:t>
      </w:r>
      <w:r>
        <w:rPr>
          <w:i/>
          <w:iCs/>
          <w:sz w:val="28"/>
          <w:szCs w:val="28"/>
          <w:lang w:val="de-DE"/>
        </w:rPr>
        <w:t>der</w:t>
      </w:r>
      <w:r w:rsidRPr="009C649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de-DE"/>
        </w:rPr>
        <w:t>B</w:t>
      </w:r>
      <w:r w:rsidRPr="009C6495">
        <w:rPr>
          <w:i/>
          <w:iCs/>
          <w:sz w:val="28"/>
          <w:szCs w:val="28"/>
        </w:rPr>
        <w:t>ü</w:t>
      </w:r>
      <w:r>
        <w:rPr>
          <w:i/>
          <w:iCs/>
          <w:sz w:val="28"/>
          <w:szCs w:val="28"/>
          <w:lang w:val="de-DE"/>
        </w:rPr>
        <w:t>ronaffel</w:t>
      </w:r>
      <w:r w:rsidRPr="009C6495">
        <w:rPr>
          <w:i/>
          <w:iCs/>
          <w:sz w:val="28"/>
          <w:szCs w:val="28"/>
        </w:rPr>
        <w:t xml:space="preserve"> </w:t>
      </w:r>
      <w:r w:rsidRPr="009C6495">
        <w:rPr>
          <w:sz w:val="28"/>
          <w:szCs w:val="28"/>
        </w:rPr>
        <w:t>(</w:t>
      </w:r>
      <w:r>
        <w:rPr>
          <w:sz w:val="28"/>
          <w:szCs w:val="28"/>
        </w:rPr>
        <w:t>букв. конторская грыжа) «канцелярская крыса». Данные примеры образованы путем словосложения, который является доминирующим механизмом морфемной деривации среди немецких новообозначений (69%).</w:t>
      </w:r>
    </w:p>
    <w:p w:rsidR="005E26C7" w:rsidRDefault="005E26C7" w:rsidP="005E26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результатам нашего исследования, абсолютное большинство заимствований как в немецком, так и в русском языках происходит из английского языка, что связано с развитием сферы информационных технологий, компьютерной техники, активно развивающейся в англоязычных странах (США, Великобритания). Кроме того, английский язык имеет в настоящий момент статус языка международного общения, поэтому заимствование новых слов из данного языка не всегда диктуется потребностью обозначения новой, ранее не существовавшей в языковой системе реалии, а желанием носителей языка быть частью интернациональной культуры. Это особенно заметно в молодёжной лексике, которая характеризуется обилием заимствованных слов, имеющих свои эквиваленты в национальных языках. Например, немецкий глагол </w:t>
      </w:r>
      <w:r>
        <w:rPr>
          <w:i/>
          <w:iCs/>
          <w:sz w:val="28"/>
          <w:szCs w:val="28"/>
          <w:lang w:val="en-US"/>
        </w:rPr>
        <w:t>abcoolen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«остыть, успокоиться»</w:t>
      </w:r>
      <w:r w:rsidRPr="008112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имеет исконное немецкое соответствие «</w:t>
      </w:r>
      <w:r>
        <w:rPr>
          <w:i/>
          <w:iCs/>
          <w:sz w:val="28"/>
          <w:szCs w:val="28"/>
          <w:lang w:val="de-DE"/>
        </w:rPr>
        <w:t>sich</w:t>
      </w:r>
      <w:r w:rsidRPr="0081126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de-DE"/>
        </w:rPr>
        <w:t>beruhigen</w:t>
      </w:r>
      <w:r>
        <w:rPr>
          <w:sz w:val="28"/>
          <w:szCs w:val="28"/>
        </w:rPr>
        <w:t xml:space="preserve">», но заимствованный вариант употребляется чаще, что характеризует «языковой вкус эпохи» </w:t>
      </w:r>
      <w:r w:rsidRPr="00EF3B24">
        <w:rPr>
          <w:sz w:val="28"/>
          <w:szCs w:val="28"/>
        </w:rPr>
        <w:t>[</w:t>
      </w:r>
      <w:r>
        <w:rPr>
          <w:sz w:val="28"/>
          <w:szCs w:val="28"/>
        </w:rPr>
        <w:t>Костомаров 1994</w:t>
      </w:r>
      <w:r w:rsidRPr="00EF3B2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E26C7" w:rsidRPr="001B785A" w:rsidRDefault="005E26C7" w:rsidP="005E26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Количественное соотношение групп заимствований в немецком и русском языках значительно отличается (32% в немецком  и 9.1% в русском языке). Данный факт можно объяснить тем, что процесс информатизации (а именно ТГ «компьютер, интернет» является доминирующей среди заимствований) начался в российском обществе намного позже, чем в немецком, и данный пласт лексики в полной мере не зарегистрирован в российских лексикографических источниках. После проведенного исследования было установлено, что языковая система прибегает к использованию заимствования для номинации реалий из следующих областей человеческой деятельности: в русском языке – «наименования лиц» (36%) , «экономика» (18%), «информационные технологии» (18%); в немецком языке – «компьютер, интернет» (23%), «работа, бизнес» (13%), «пиар, телевидение» (10%), «спорт» (10%). Например, по данным «Толкового словаря русского языка к. ХХ века» </w:t>
      </w:r>
      <w:r w:rsidRPr="0046243E">
        <w:rPr>
          <w:sz w:val="28"/>
          <w:szCs w:val="28"/>
        </w:rPr>
        <w:t>[</w:t>
      </w:r>
      <w:r>
        <w:rPr>
          <w:sz w:val="28"/>
          <w:szCs w:val="28"/>
        </w:rPr>
        <w:t>Скляревская 1998</w:t>
      </w:r>
      <w:r w:rsidRPr="0046243E">
        <w:rPr>
          <w:sz w:val="28"/>
          <w:szCs w:val="28"/>
        </w:rPr>
        <w:t>]</w:t>
      </w:r>
      <w:r>
        <w:rPr>
          <w:sz w:val="28"/>
          <w:szCs w:val="28"/>
        </w:rPr>
        <w:t xml:space="preserve">, в русском языке впервые были зафиксированы такие новообозначения, относящиеся к ТГ </w:t>
      </w:r>
      <w:r>
        <w:rPr>
          <w:sz w:val="28"/>
          <w:szCs w:val="28"/>
        </w:rPr>
        <w:lastRenderedPageBreak/>
        <w:t xml:space="preserve">«наименования лиц», как </w:t>
      </w:r>
      <w:r>
        <w:rPr>
          <w:i/>
          <w:iCs/>
          <w:sz w:val="28"/>
          <w:szCs w:val="28"/>
        </w:rPr>
        <w:t xml:space="preserve">киднеппер </w:t>
      </w:r>
      <w:r>
        <w:rPr>
          <w:sz w:val="28"/>
          <w:szCs w:val="28"/>
        </w:rPr>
        <w:t xml:space="preserve">(«тот, кто занимается киднеппингом; похититель людей, преимущественно детей»), </w:t>
      </w:r>
      <w:r>
        <w:rPr>
          <w:i/>
          <w:iCs/>
          <w:sz w:val="28"/>
          <w:szCs w:val="28"/>
        </w:rPr>
        <w:t xml:space="preserve">байкеры </w:t>
      </w:r>
      <w:r>
        <w:rPr>
          <w:sz w:val="28"/>
          <w:szCs w:val="28"/>
        </w:rPr>
        <w:t xml:space="preserve">(«неформальное молодежное движение, представители которого разъезжают на мотоциклах на большой скорости по городским улицам; участники этого движения»). В немецком языке преобладают заимствования из английского языка из ТГ «компьютер, интернет»: </w:t>
      </w:r>
      <w:r>
        <w:rPr>
          <w:i/>
          <w:iCs/>
          <w:sz w:val="28"/>
          <w:szCs w:val="28"/>
          <w:lang w:val="de-DE"/>
        </w:rPr>
        <w:t>das</w:t>
      </w:r>
      <w:r w:rsidRPr="001B78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de-DE"/>
        </w:rPr>
        <w:t>Meatspace</w:t>
      </w:r>
      <w:r w:rsidRPr="001B785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(«реальный мир»), </w:t>
      </w:r>
      <w:r>
        <w:rPr>
          <w:i/>
          <w:iCs/>
          <w:sz w:val="28"/>
          <w:szCs w:val="28"/>
          <w:lang w:val="de-DE"/>
        </w:rPr>
        <w:t>das</w:t>
      </w:r>
      <w:r w:rsidRPr="001B78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de-DE"/>
        </w:rPr>
        <w:t>Bulletinboard</w:t>
      </w:r>
      <w:r w:rsidRPr="001B785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(«электронная доска объявлений»).</w:t>
      </w:r>
    </w:p>
    <w:p w:rsidR="005E26C7" w:rsidRDefault="005E26C7" w:rsidP="005E26C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Выводы: </w:t>
      </w:r>
      <w:r>
        <w:rPr>
          <w:sz w:val="28"/>
          <w:szCs w:val="28"/>
        </w:rPr>
        <w:t xml:space="preserve"> </w:t>
      </w:r>
    </w:p>
    <w:p w:rsidR="005E26C7" w:rsidRPr="00A640A9" w:rsidRDefault="005E26C7" w:rsidP="005E26C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0A9">
        <w:rPr>
          <w:rFonts w:ascii="Times New Roman" w:hAnsi="Times New Roman" w:cs="Times New Roman"/>
          <w:sz w:val="28"/>
          <w:szCs w:val="28"/>
        </w:rPr>
        <w:t>Наиболее продуктивным способом образования новых слов в немецком и русском языках является морфемная деривация. Языковая система использует собственный словообразовательный материал для номинации новых понятий, которые составляют ТГ «наименования лиц», «артефакты» в немецком  и «наименования лиц» в русском языке. Это</w:t>
      </w:r>
      <w:r>
        <w:rPr>
          <w:rFonts w:ascii="Times New Roman" w:hAnsi="Times New Roman" w:cs="Times New Roman"/>
          <w:sz w:val="28"/>
          <w:szCs w:val="28"/>
        </w:rPr>
        <w:t xml:space="preserve"> объясняется</w:t>
      </w:r>
      <w:r w:rsidRPr="00A640A9">
        <w:rPr>
          <w:rFonts w:ascii="Times New Roman" w:hAnsi="Times New Roman" w:cs="Times New Roman"/>
          <w:sz w:val="28"/>
          <w:szCs w:val="28"/>
        </w:rPr>
        <w:t xml:space="preserve"> тем, что для бытового общения, которое предполагает определенную степень фамильярной близости, </w:t>
      </w:r>
      <w:r>
        <w:rPr>
          <w:rFonts w:ascii="Times New Roman" w:hAnsi="Times New Roman" w:cs="Times New Roman"/>
          <w:sz w:val="28"/>
          <w:szCs w:val="28"/>
        </w:rPr>
        <w:t xml:space="preserve">более подходящими являются именно исконные языковые единицы и морфемы, прочно закрепленные  в языковым сознании носителей языка, чем иноязычные лексические элементы. </w:t>
      </w:r>
    </w:p>
    <w:p w:rsidR="005E26C7" w:rsidRPr="0006350A" w:rsidRDefault="005E26C7" w:rsidP="005E26C7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заимствования в русском языке образуются новые слова, называющие лица по их роду деятельности, политическим взглядам, экономические и компьютерные понятия, что можно связать с развитием российского общества в рассматриваемый период (рубеж ХХ-ХХ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вв.), которое оказалось открытым для развития сфер деятельности, не получивших широкого распространения в советском обществе (предпринимательская деятельность, политика). </w:t>
      </w:r>
    </w:p>
    <w:p w:rsidR="005E26C7" w:rsidRDefault="005E26C7" w:rsidP="005E26C7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немецком языке в соответствующий период преобладают заимствования из английского языка, составляющие тематическую группу «компьютер, интернет», что обусловлено активным развитием в Германии области высоких информационных технологий, требующей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непрерывного контакта специалистов с актуальной профессиональной лексикой, которая формируется в англоязычных странах (США, Великобритания).  </w:t>
      </w:r>
    </w:p>
    <w:p w:rsidR="005E26C7" w:rsidRDefault="005E26C7" w:rsidP="005E26C7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5E26C7" w:rsidRDefault="005E26C7" w:rsidP="005E26C7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Костомаров В.Г. Языковой вкус эпохи. М.,1994.</w:t>
      </w:r>
    </w:p>
    <w:p w:rsidR="005E26C7" w:rsidRDefault="005E26C7" w:rsidP="005E26C7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Скляревская Г.Н. Толковый словарь русского языка конца ХХ века. Языковые изменения. М.,1998.</w:t>
      </w:r>
    </w:p>
    <w:p w:rsidR="005E26C7" w:rsidRPr="007957A2" w:rsidRDefault="005E26C7" w:rsidP="000811FD">
      <w:pPr>
        <w:rPr>
          <w:lang w:val="en-US"/>
        </w:rPr>
      </w:pPr>
    </w:p>
    <w:sectPr w:rsidR="005E26C7" w:rsidRPr="007957A2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11" w:rsidRDefault="00C74411" w:rsidP="00890E00">
      <w:r>
        <w:separator/>
      </w:r>
    </w:p>
  </w:endnote>
  <w:endnote w:type="continuationSeparator" w:id="1">
    <w:p w:rsidR="00C74411" w:rsidRDefault="00C74411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8145A2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5E26C7">
      <w:rPr>
        <w:noProof/>
      </w:rPr>
      <w:t>4</w:t>
    </w:r>
    <w:r>
      <w:fldChar w:fldCharType="end"/>
    </w:r>
  </w:p>
  <w:p w:rsidR="00266D01" w:rsidRDefault="00C744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11" w:rsidRDefault="00C74411" w:rsidP="00890E00">
      <w:r>
        <w:separator/>
      </w:r>
    </w:p>
  </w:footnote>
  <w:footnote w:type="continuationSeparator" w:id="1">
    <w:p w:rsidR="00C74411" w:rsidRDefault="00C74411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ADA"/>
    <w:multiLevelType w:val="hybridMultilevel"/>
    <w:tmpl w:val="20B66BF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77BBE"/>
    <w:multiLevelType w:val="hybridMultilevel"/>
    <w:tmpl w:val="EC1C82EA"/>
    <w:lvl w:ilvl="0" w:tplc="DCA2B4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71ABF"/>
    <w:multiLevelType w:val="hybridMultilevel"/>
    <w:tmpl w:val="FFB8C3F6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1121410C"/>
    <w:multiLevelType w:val="hybridMultilevel"/>
    <w:tmpl w:val="15223734"/>
    <w:lvl w:ilvl="0" w:tplc="6E66C8E6">
      <w:start w:val="1"/>
      <w:numFmt w:val="bullet"/>
      <w:pStyle w:val="4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1B25"/>
    <w:multiLevelType w:val="hybridMultilevel"/>
    <w:tmpl w:val="C7CA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51"/>
    <w:multiLevelType w:val="hybridMultilevel"/>
    <w:tmpl w:val="5716573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B11E50"/>
    <w:multiLevelType w:val="hybridMultilevel"/>
    <w:tmpl w:val="5A3AC44E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464D6"/>
    <w:multiLevelType w:val="hybridMultilevel"/>
    <w:tmpl w:val="2A8EF3CA"/>
    <w:lvl w:ilvl="0" w:tplc="2168E1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BE4B93"/>
    <w:multiLevelType w:val="hybridMultilevel"/>
    <w:tmpl w:val="3CEA391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94420"/>
    <w:multiLevelType w:val="hybridMultilevel"/>
    <w:tmpl w:val="A0F2142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137A"/>
    <w:multiLevelType w:val="hybridMultilevel"/>
    <w:tmpl w:val="C890C354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B7E32F9"/>
    <w:multiLevelType w:val="hybridMultilevel"/>
    <w:tmpl w:val="1A56ABE8"/>
    <w:lvl w:ilvl="0" w:tplc="D9320366">
      <w:start w:val="65535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176AE6"/>
    <w:multiLevelType w:val="hybridMultilevel"/>
    <w:tmpl w:val="04B847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A40880"/>
    <w:multiLevelType w:val="hybridMultilevel"/>
    <w:tmpl w:val="697AF7C8"/>
    <w:lvl w:ilvl="0" w:tplc="F9D4BD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BE3C97"/>
    <w:multiLevelType w:val="hybridMultilevel"/>
    <w:tmpl w:val="7EC257A0"/>
    <w:lvl w:ilvl="0" w:tplc="C19027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2B32B6"/>
    <w:multiLevelType w:val="hybridMultilevel"/>
    <w:tmpl w:val="3EC0B94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D8272E6"/>
    <w:multiLevelType w:val="hybridMultilevel"/>
    <w:tmpl w:val="714E3714"/>
    <w:lvl w:ilvl="0" w:tplc="C19027E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A0987"/>
    <w:multiLevelType w:val="hybridMultilevel"/>
    <w:tmpl w:val="1546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65CBA"/>
    <w:multiLevelType w:val="hybridMultilevel"/>
    <w:tmpl w:val="AA66B1B8"/>
    <w:lvl w:ilvl="0" w:tplc="E4EE296E">
      <w:start w:val="65535"/>
      <w:numFmt w:val="bullet"/>
      <w:pStyle w:val="5"/>
      <w:lvlText w:val=""/>
      <w:lvlJc w:val="left"/>
      <w:pPr>
        <w:tabs>
          <w:tab w:val="num" w:pos="737"/>
        </w:tabs>
        <w:ind w:left="737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F86283E"/>
    <w:multiLevelType w:val="hybridMultilevel"/>
    <w:tmpl w:val="F4AA9F3C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1C3013"/>
    <w:multiLevelType w:val="hybridMultilevel"/>
    <w:tmpl w:val="9C6093B0"/>
    <w:lvl w:ilvl="0" w:tplc="310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D1542"/>
    <w:multiLevelType w:val="hybridMultilevel"/>
    <w:tmpl w:val="6666E4D8"/>
    <w:lvl w:ilvl="0" w:tplc="8E9C69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B53D6F"/>
    <w:multiLevelType w:val="hybridMultilevel"/>
    <w:tmpl w:val="063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DBA0EF8"/>
    <w:multiLevelType w:val="hybridMultilevel"/>
    <w:tmpl w:val="E244D1C2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DD23862"/>
    <w:multiLevelType w:val="hybridMultilevel"/>
    <w:tmpl w:val="8A9868BA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0745D9"/>
    <w:multiLevelType w:val="hybridMultilevel"/>
    <w:tmpl w:val="AAC86564"/>
    <w:lvl w:ilvl="0" w:tplc="C19027E2">
      <w:start w:val="1"/>
      <w:numFmt w:val="bullet"/>
      <w:lvlText w:val="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8D76B2D"/>
    <w:multiLevelType w:val="hybridMultilevel"/>
    <w:tmpl w:val="E86896D6"/>
    <w:lvl w:ilvl="0" w:tplc="FA1A77F0">
      <w:start w:val="1"/>
      <w:numFmt w:val="decimal"/>
      <w:lvlText w:val="%1."/>
      <w:lvlJc w:val="left"/>
      <w:pPr>
        <w:ind w:left="319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B580CA6"/>
    <w:multiLevelType w:val="hybridMultilevel"/>
    <w:tmpl w:val="753E5414"/>
    <w:lvl w:ilvl="0" w:tplc="D3E21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6BC94D49"/>
    <w:multiLevelType w:val="hybridMultilevel"/>
    <w:tmpl w:val="671279A6"/>
    <w:lvl w:ilvl="0" w:tplc="C19027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0"/>
  </w:num>
  <w:num w:numId="4">
    <w:abstractNumId w:val="3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3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3"/>
  </w:num>
  <w:num w:numId="16">
    <w:abstractNumId w:val="15"/>
  </w:num>
  <w:num w:numId="17">
    <w:abstractNumId w:val="1"/>
  </w:num>
  <w:num w:numId="18">
    <w:abstractNumId w:val="26"/>
  </w:num>
  <w:num w:numId="19">
    <w:abstractNumId w:val="25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7"/>
  </w:num>
  <w:num w:numId="25">
    <w:abstractNumId w:val="29"/>
  </w:num>
  <w:num w:numId="26">
    <w:abstractNumId w:val="33"/>
  </w:num>
  <w:num w:numId="27">
    <w:abstractNumId w:val="39"/>
  </w:num>
  <w:num w:numId="28">
    <w:abstractNumId w:val="19"/>
  </w:num>
  <w:num w:numId="29">
    <w:abstractNumId w:val="14"/>
  </w:num>
  <w:num w:numId="30">
    <w:abstractNumId w:val="0"/>
  </w:num>
  <w:num w:numId="31">
    <w:abstractNumId w:val="18"/>
  </w:num>
  <w:num w:numId="32">
    <w:abstractNumId w:val="6"/>
  </w:num>
  <w:num w:numId="33">
    <w:abstractNumId w:val="23"/>
  </w:num>
  <w:num w:numId="34">
    <w:abstractNumId w:val="30"/>
  </w:num>
  <w:num w:numId="35">
    <w:abstractNumId w:val="16"/>
  </w:num>
  <w:num w:numId="36">
    <w:abstractNumId w:val="35"/>
  </w:num>
  <w:num w:numId="37">
    <w:abstractNumId w:val="5"/>
  </w:num>
  <w:num w:numId="38">
    <w:abstractNumId w:val="27"/>
  </w:num>
  <w:num w:numId="39">
    <w:abstractNumId w:val="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01289B"/>
    <w:rsid w:val="000811FD"/>
    <w:rsid w:val="000E3E64"/>
    <w:rsid w:val="000E6615"/>
    <w:rsid w:val="00110CAC"/>
    <w:rsid w:val="0017400B"/>
    <w:rsid w:val="001808DD"/>
    <w:rsid w:val="00191C57"/>
    <w:rsid w:val="001D348B"/>
    <w:rsid w:val="001D7D6F"/>
    <w:rsid w:val="00246D95"/>
    <w:rsid w:val="00276EED"/>
    <w:rsid w:val="002C04C8"/>
    <w:rsid w:val="002C31F6"/>
    <w:rsid w:val="002F2526"/>
    <w:rsid w:val="003A1F69"/>
    <w:rsid w:val="003B54AD"/>
    <w:rsid w:val="00425854"/>
    <w:rsid w:val="004C294E"/>
    <w:rsid w:val="004C6500"/>
    <w:rsid w:val="004D38F4"/>
    <w:rsid w:val="004F2A6B"/>
    <w:rsid w:val="005437F2"/>
    <w:rsid w:val="00566619"/>
    <w:rsid w:val="00572461"/>
    <w:rsid w:val="005B29F1"/>
    <w:rsid w:val="005E26C7"/>
    <w:rsid w:val="005E426C"/>
    <w:rsid w:val="00693D03"/>
    <w:rsid w:val="00784731"/>
    <w:rsid w:val="007957A2"/>
    <w:rsid w:val="007A3186"/>
    <w:rsid w:val="008145A2"/>
    <w:rsid w:val="00823329"/>
    <w:rsid w:val="00831E42"/>
    <w:rsid w:val="008608A5"/>
    <w:rsid w:val="00873816"/>
    <w:rsid w:val="00890E00"/>
    <w:rsid w:val="008973F5"/>
    <w:rsid w:val="008D5711"/>
    <w:rsid w:val="009509FB"/>
    <w:rsid w:val="009816F0"/>
    <w:rsid w:val="00997C36"/>
    <w:rsid w:val="00A6428A"/>
    <w:rsid w:val="00A64516"/>
    <w:rsid w:val="00B5597F"/>
    <w:rsid w:val="00B65D73"/>
    <w:rsid w:val="00B75AB2"/>
    <w:rsid w:val="00C74411"/>
    <w:rsid w:val="00D66718"/>
    <w:rsid w:val="00D83B0A"/>
    <w:rsid w:val="00F70244"/>
    <w:rsid w:val="00FC5F30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  <w:style w:type="paragraph" w:styleId="ad">
    <w:name w:val="Normal (Web)"/>
    <w:basedOn w:val="a"/>
    <w:unhideWhenUsed/>
    <w:rsid w:val="004C294E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HTML">
    <w:name w:val="HTML Preformatted"/>
    <w:basedOn w:val="a"/>
    <w:link w:val="HTML0"/>
    <w:rsid w:val="0082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3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2">
    <w:name w:val="Абзац списка2"/>
    <w:basedOn w:val="a"/>
    <w:rsid w:val="00823329"/>
    <w:pPr>
      <w:spacing w:line="360" w:lineRule="auto"/>
      <w:ind w:left="720"/>
      <w:jc w:val="both"/>
    </w:pPr>
    <w:rPr>
      <w:color w:val="4F81BD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B65D73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D73"/>
    <w:pPr>
      <w:widowControl w:val="0"/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sz w:val="19"/>
      <w:szCs w:val="19"/>
      <w:lang w:val="be-BY" w:eastAsia="zh-CN"/>
    </w:rPr>
  </w:style>
  <w:style w:type="character" w:styleId="ae">
    <w:name w:val="Hyperlink"/>
    <w:rsid w:val="00B65D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3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873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38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873816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f1">
    <w:name w:val="основной текст"/>
    <w:basedOn w:val="a"/>
    <w:link w:val="af2"/>
    <w:rsid w:val="00873816"/>
    <w:pPr>
      <w:spacing w:line="360" w:lineRule="atLeast"/>
      <w:ind w:firstLine="709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4">
    <w:name w:val="Стиль4"/>
    <w:basedOn w:val="a"/>
    <w:rsid w:val="00873816"/>
    <w:pPr>
      <w:numPr>
        <w:numId w:val="15"/>
      </w:numPr>
    </w:pPr>
    <w:rPr>
      <w:sz w:val="28"/>
      <w:szCs w:val="28"/>
      <w:lang w:eastAsia="en-US"/>
    </w:rPr>
  </w:style>
  <w:style w:type="paragraph" w:customStyle="1" w:styleId="5">
    <w:name w:val="Стиль5"/>
    <w:basedOn w:val="a"/>
    <w:link w:val="50"/>
    <w:rsid w:val="00873816"/>
    <w:pPr>
      <w:numPr>
        <w:numId w:val="14"/>
      </w:numPr>
      <w:spacing w:line="360" w:lineRule="atLeast"/>
      <w:jc w:val="both"/>
    </w:pPr>
    <w:rPr>
      <w:sz w:val="28"/>
      <w:szCs w:val="28"/>
      <w:lang w:eastAsia="en-US"/>
    </w:rPr>
  </w:style>
  <w:style w:type="character" w:customStyle="1" w:styleId="50">
    <w:name w:val="Стиль5 Знак"/>
    <w:basedOn w:val="a0"/>
    <w:link w:val="5"/>
    <w:rsid w:val="0087381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af3">
    <w:name w:val="Стиль"/>
    <w:rsid w:val="0001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yi-Hebr"/>
    </w:rPr>
  </w:style>
  <w:style w:type="paragraph" w:styleId="23">
    <w:name w:val="Body Text 2"/>
    <w:basedOn w:val="a"/>
    <w:link w:val="24"/>
    <w:uiPriority w:val="99"/>
    <w:semiHidden/>
    <w:unhideWhenUsed/>
    <w:rsid w:val="001D34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D3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lock Text"/>
    <w:basedOn w:val="a"/>
    <w:rsid w:val="000811FD"/>
    <w:pPr>
      <w:ind w:left="4111" w:right="-483"/>
      <w:jc w:val="both"/>
    </w:pPr>
    <w:rPr>
      <w:sz w:val="28"/>
      <w:szCs w:val="20"/>
    </w:rPr>
  </w:style>
  <w:style w:type="paragraph" w:customStyle="1" w:styleId="af5">
    <w:name w:val="Знак"/>
    <w:basedOn w:val="a"/>
    <w:next w:val="a"/>
    <w:rsid w:val="007957A2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16">
    <w:name w:val="Font Style16"/>
    <w:basedOn w:val="a0"/>
    <w:rsid w:val="007957A2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0"/>
    <w:rsid w:val="007957A2"/>
    <w:rPr>
      <w:rFonts w:ascii="Times New Roman" w:hAnsi="Times New Roman" w:cs="Times New Roman"/>
      <w:sz w:val="18"/>
      <w:szCs w:val="18"/>
    </w:rPr>
  </w:style>
  <w:style w:type="paragraph" w:customStyle="1" w:styleId="af6">
    <w:name w:val=" Знак"/>
    <w:basedOn w:val="a"/>
    <w:next w:val="a"/>
    <w:rsid w:val="005E26C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ListParagraph">
    <w:name w:val="List Paragraph"/>
    <w:basedOn w:val="a"/>
    <w:rsid w:val="005E26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21</cp:revision>
  <dcterms:created xsi:type="dcterms:W3CDTF">2012-11-02T10:03:00Z</dcterms:created>
  <dcterms:modified xsi:type="dcterms:W3CDTF">2012-11-02T11:41:00Z</dcterms:modified>
</cp:coreProperties>
</file>